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" w:lineRule="atLeast"/>
        <w:ind w:firstLine="800" w:firstLineChars="2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采购需求</w:t>
      </w:r>
    </w:p>
    <w:p>
      <w:pPr>
        <w:pStyle w:val="2"/>
        <w:adjustRightInd w:val="0"/>
        <w:snapToGrid w:val="0"/>
        <w:spacing w:line="40" w:lineRule="atLeast"/>
      </w:pPr>
    </w:p>
    <w:p>
      <w:pPr>
        <w:numPr>
          <w:ilvl w:val="0"/>
          <w:numId w:val="1"/>
        </w:num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项目名称</w:t>
      </w:r>
    </w:p>
    <w:p>
      <w:pPr>
        <w:pStyle w:val="2"/>
        <w:adjustRightInd w:val="0"/>
        <w:snapToGrid w:val="0"/>
        <w:spacing w:line="40" w:lineRule="atLeast"/>
        <w:rPr>
          <w:rFonts w:ascii="仿宋" w:hAnsi="仿宋" w:eastAsia="仿宋" w:cs="仿宋"/>
          <w:kern w:val="2"/>
          <w:sz w:val="30"/>
          <w:szCs w:val="30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kern w:val="2"/>
          <w:sz w:val="30"/>
          <w:szCs w:val="30"/>
        </w:rPr>
        <w:t>哈密市伊州区2025年丽园街道七一路社区金矿家属院地面硬化项目</w:t>
      </w:r>
    </w:p>
    <w:bookmarkEnd w:id="0"/>
    <w:bookmarkEnd w:id="1"/>
    <w:p>
      <w:pPr>
        <w:numPr>
          <w:ilvl w:val="0"/>
          <w:numId w:val="1"/>
        </w:num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采购人</w:t>
      </w:r>
    </w:p>
    <w:p>
      <w:pPr>
        <w:pStyle w:val="2"/>
        <w:adjustRightInd w:val="0"/>
        <w:snapToGrid w:val="0"/>
        <w:spacing w:line="40" w:lineRule="atLeast"/>
        <w:ind w:firstLine="900" w:firstLineChars="30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哈密市伊州区丽园街道办事处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三、项目地点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哈密市伊州区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四、最高限价：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402418.39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（超出最高限价的报价，视为无效报价，该报价包括完成本工程所需的所有费用，不得存有隐含费用。除双方特殊约定外，采购人不支付合同约定条款外的任何费用）</w:t>
      </w:r>
    </w:p>
    <w:p>
      <w:pPr>
        <w:pStyle w:val="7"/>
        <w:keepNext w:val="0"/>
        <w:keepLines w:val="0"/>
        <w:widowControl/>
        <w:suppressLineNumbers w:val="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五、采购内容：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破除原有混凝土地面1027.67㎡，破除原有花砖地面1143.52㎡，破除原有已损坏路沿石223m，新建混凝土地面2171.19㎡，新建混凝土路沿石223m，更换已损坏设备井井盖并维修井上口23个。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六、资格要求：</w:t>
      </w:r>
    </w:p>
    <w:p>
      <w:pPr>
        <w:pStyle w:val="2"/>
        <w:ind w:firstLine="570" w:firstLineChars="190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1.企业简介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2.提供有效的营业执照；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3.资质要求：提供市政公用工程三级（含）以上资质证书及有效的企业安全生产许可证；</w:t>
      </w:r>
    </w:p>
    <w:p>
      <w:pPr>
        <w:adjustRightInd w:val="0"/>
        <w:snapToGrid w:val="0"/>
        <w:spacing w:line="40" w:lineRule="atLeas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七、其他要求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bookmarkStart w:id="2" w:name="OLE_LINK3"/>
      <w:bookmarkStart w:id="3" w:name="OLE_LINK4"/>
      <w:r>
        <w:rPr>
          <w:rFonts w:hint="eastAsia" w:ascii="仿宋" w:hAnsi="仿宋" w:eastAsia="仿宋" w:cs="仿宋"/>
          <w:sz w:val="30"/>
          <w:szCs w:val="30"/>
        </w:rPr>
        <w:t xml:space="preserve"> 报价前请联系本项目负责人，到现场实地查勘，现场面谈核查资质协商一致，提供有效营业执照及资质再报价，否则视为无效报</w:t>
      </w:r>
      <w:bookmarkEnd w:id="2"/>
      <w:bookmarkEnd w:id="3"/>
      <w:r>
        <w:rPr>
          <w:rFonts w:hint="eastAsia" w:ascii="仿宋" w:hAnsi="仿宋" w:eastAsia="仿宋" w:cs="仿宋"/>
          <w:sz w:val="30"/>
          <w:szCs w:val="30"/>
        </w:rPr>
        <w:t>价。</w:t>
      </w:r>
    </w:p>
    <w:p>
      <w:pPr>
        <w:adjustRightInd w:val="0"/>
        <w:snapToGrid w:val="0"/>
        <w:spacing w:line="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2.须全面响应采购需求，上传竞价文件，并逐页加盖有效的公章，否则，视为无效投标。</w:t>
      </w:r>
    </w:p>
    <w:p>
      <w:pPr>
        <w:adjustRightInd w:val="0"/>
        <w:snapToGrid w:val="0"/>
        <w:spacing w:line="40" w:lineRule="atLeast"/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>3.如提供虚假材料，</w:t>
      </w:r>
      <w:bookmarkStart w:id="4" w:name="_GoBack"/>
      <w:bookmarkEnd w:id="4"/>
      <w:r>
        <w:rPr>
          <w:rFonts w:hint="eastAsia" w:ascii="仿宋" w:hAnsi="仿宋" w:eastAsia="仿宋" w:cs="仿宋"/>
          <w:sz w:val="30"/>
          <w:szCs w:val="30"/>
        </w:rPr>
        <w:t>我单位有权取消其竞价资格。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A684"/>
    <w:multiLevelType w:val="singleLevel"/>
    <w:tmpl w:val="0CE0A6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76A5"/>
    <w:rsid w:val="000F294C"/>
    <w:rsid w:val="00220D62"/>
    <w:rsid w:val="002510D4"/>
    <w:rsid w:val="002E660D"/>
    <w:rsid w:val="00330433"/>
    <w:rsid w:val="004324B6"/>
    <w:rsid w:val="004A1D58"/>
    <w:rsid w:val="00661E01"/>
    <w:rsid w:val="00A40066"/>
    <w:rsid w:val="00BD0593"/>
    <w:rsid w:val="00CF3196"/>
    <w:rsid w:val="00D72CA7"/>
    <w:rsid w:val="00DE5BDE"/>
    <w:rsid w:val="00E36921"/>
    <w:rsid w:val="00E70EB1"/>
    <w:rsid w:val="00FD5324"/>
    <w:rsid w:val="00FF39AA"/>
    <w:rsid w:val="0C5144A6"/>
    <w:rsid w:val="2A020879"/>
    <w:rsid w:val="2D7D4365"/>
    <w:rsid w:val="4A5576A5"/>
    <w:rsid w:val="5ECE23E8"/>
    <w:rsid w:val="6F60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1"/>
    <w:pPr>
      <w:autoSpaceDE w:val="0"/>
      <w:autoSpaceDN w:val="0"/>
      <w:spacing w:line="280" w:lineRule="exact"/>
      <w:ind w:left="20"/>
      <w:jc w:val="left"/>
      <w:outlineLvl w:val="1"/>
    </w:pPr>
    <w:rPr>
      <w:rFonts w:ascii="宋体" w:hAnsi="宋体" w:cs="宋体"/>
      <w:b/>
      <w:bCs/>
      <w:kern w:val="0"/>
      <w:sz w:val="24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3">
    <w:name w:val="样式 正文文本 + 首行缩进:  2 字符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标题 2 Char"/>
    <w:basedOn w:val="9"/>
    <w:link w:val="4"/>
    <w:uiPriority w:val="1"/>
    <w:rPr>
      <w:rFonts w:ascii="宋体" w:hAnsi="宋体" w:cs="宋体"/>
      <w:b/>
      <w:bCs/>
      <w:sz w:val="24"/>
      <w:szCs w:val="24"/>
      <w:lang w:eastAsia="en-US"/>
    </w:rPr>
  </w:style>
  <w:style w:type="paragraph" w:customStyle="1" w:styleId="13">
    <w:name w:val="Normal_48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69</Words>
  <Characters>395</Characters>
  <Lines>3</Lines>
  <Paragraphs>1</Paragraphs>
  <TotalTime>20</TotalTime>
  <ScaleCrop>false</ScaleCrop>
  <LinksUpToDate>false</LinksUpToDate>
  <CharactersWithSpaces>463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2024-10-13T09:21:00Z</dcterms:created>
  <dc:creator>流浪猫</dc:creator>
  <cp:lastModifiedBy>流浪猫</cp:lastModifiedBy>
  <dcterms:modified xsi:type="dcterms:W3CDTF">2025-07-09T08:54:52Z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4782F5A8993043CE8FC6B9E982FB9891</vt:lpwstr>
  </property>
</Properties>
</file>