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护眼灯参数</w:t>
      </w:r>
    </w:p>
    <w:tbl>
      <w:tblPr>
        <w:tblStyle w:val="11"/>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095"/>
        <w:gridCol w:w="712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shd w:val="clear" w:color="auto" w:fill="auto"/>
            <w:vAlign w:val="center"/>
          </w:tcPr>
          <w:p>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序号</w:t>
            </w:r>
          </w:p>
        </w:tc>
        <w:tc>
          <w:tcPr>
            <w:tcW w:w="1095" w:type="dxa"/>
            <w:shd w:val="clear" w:color="auto" w:fill="auto"/>
            <w:vAlign w:val="center"/>
          </w:tcPr>
          <w:p>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产品名称</w:t>
            </w:r>
          </w:p>
        </w:tc>
        <w:tc>
          <w:tcPr>
            <w:tcW w:w="7127" w:type="dxa"/>
            <w:shd w:val="clear" w:color="auto" w:fill="auto"/>
            <w:vAlign w:val="center"/>
          </w:tcPr>
          <w:p>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技术参数</w:t>
            </w:r>
          </w:p>
        </w:tc>
        <w:tc>
          <w:tcPr>
            <w:tcW w:w="850" w:type="dxa"/>
            <w:shd w:val="clear" w:color="auto" w:fill="auto"/>
            <w:vAlign w:val="center"/>
          </w:tcPr>
          <w:p>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数量</w:t>
            </w:r>
          </w:p>
          <w:p>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Theme="minorEastAsia" w:hAnsiTheme="minorEastAsia" w:eastAsiaTheme="minorEastAsia"/>
                <w:kern w:val="0"/>
                <w:szCs w:val="21"/>
              </w:rPr>
            </w:pPr>
            <w:r>
              <w:rPr>
                <w:rFonts w:asciiTheme="minorEastAsia" w:hAnsiTheme="minorEastAsia" w:eastAsiaTheme="minorEastAsia"/>
                <w:kern w:val="0"/>
                <w:szCs w:val="21"/>
              </w:rPr>
              <w:t>1</w:t>
            </w:r>
          </w:p>
        </w:tc>
        <w:tc>
          <w:tcPr>
            <w:tcW w:w="1095" w:type="dxa"/>
            <w:vAlign w:val="center"/>
          </w:tcPr>
          <w:p>
            <w:pPr>
              <w:jc w:val="center"/>
              <w:rPr>
                <w:rFonts w:asciiTheme="minorEastAsia" w:hAnsiTheme="minorEastAsia" w:eastAsiaTheme="minorEastAsia"/>
                <w:szCs w:val="21"/>
              </w:rPr>
            </w:pPr>
            <w:r>
              <w:rPr>
                <w:rFonts w:hint="eastAsia" w:cs="Arial" w:asciiTheme="minorEastAsia" w:hAnsiTheme="minorEastAsia" w:eastAsiaTheme="minorEastAsia"/>
                <w:szCs w:val="21"/>
              </w:rPr>
              <w:t>LED教室灯</w:t>
            </w:r>
          </w:p>
        </w:tc>
        <w:tc>
          <w:tcPr>
            <w:tcW w:w="7127" w:type="dxa"/>
            <w:vAlign w:val="center"/>
          </w:tcPr>
          <w:p>
            <w:pPr>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1、LED教室灯额定功率</w:t>
            </w:r>
            <w:r>
              <w:rPr>
                <w:rFonts w:hint="eastAsia" w:ascii="宋体" w:hAnsi="宋体"/>
                <w:color w:val="000000"/>
                <w:sz w:val="28"/>
                <w:szCs w:val="28"/>
              </w:rPr>
              <w:t>35±5W</w:t>
            </w:r>
            <w:r>
              <w:rPr>
                <w:rFonts w:hint="eastAsia" w:cs="Arial" w:asciiTheme="minorEastAsia" w:hAnsiTheme="minorEastAsia" w:eastAsiaTheme="minorEastAsia"/>
                <w:sz w:val="28"/>
                <w:szCs w:val="28"/>
              </w:rPr>
              <w:t>。</w:t>
            </w:r>
          </w:p>
          <w:p>
            <w:pPr>
              <w:jc w:val="left"/>
              <w:rPr>
                <w:rFonts w:cs="Arial" w:asciiTheme="minorEastAsia" w:hAnsiTheme="minorEastAsia" w:eastAsiaTheme="minorEastAsia"/>
                <w:color w:val="000000" w:themeColor="text1"/>
                <w:sz w:val="28"/>
                <w:szCs w:val="28"/>
                <w:highlight w:val="none"/>
                <w:shd w:val="clear" w:color="auto" w:fill="auto"/>
                <w14:textFill>
                  <w14:solidFill>
                    <w14:schemeClr w14:val="tx1"/>
                  </w14:solidFill>
                </w14:textFill>
              </w:rPr>
            </w:pPr>
            <w:r>
              <w:rPr>
                <w:rFonts w:hint="eastAsia" w:cs="Arial" w:asciiTheme="minorEastAsia" w:hAnsiTheme="minorEastAsia" w:eastAsiaTheme="minorEastAsia"/>
                <w:sz w:val="28"/>
                <w:szCs w:val="28"/>
              </w:rPr>
              <w:t>2、LED教室灯</w:t>
            </w:r>
            <w:r>
              <w:rPr>
                <w:rFonts w:hint="eastAsia" w:ascii="宋体" w:hAnsi="宋体"/>
                <w:sz w:val="28"/>
                <w:szCs w:val="28"/>
              </w:rPr>
              <w:t>长度≥1200mm</w:t>
            </w:r>
            <w:r>
              <w:rPr>
                <w:rFonts w:hint="eastAsia" w:ascii="宋体" w:hAnsi="宋体"/>
                <w:sz w:val="28"/>
                <w:szCs w:val="28"/>
                <w:lang w:eastAsia="zh-CN"/>
              </w:rPr>
              <w:t>、宽</w:t>
            </w:r>
            <w:r>
              <w:rPr>
                <w:rFonts w:hint="eastAsia" w:ascii="宋体" w:hAnsi="宋体"/>
                <w:sz w:val="28"/>
                <w:szCs w:val="28"/>
              </w:rPr>
              <w:t>≥</w:t>
            </w:r>
            <w:r>
              <w:rPr>
                <w:rFonts w:hint="eastAsia" w:ascii="宋体" w:hAnsi="宋体"/>
                <w:sz w:val="28"/>
                <w:szCs w:val="28"/>
                <w:lang w:val="en-US" w:eastAsia="zh-CN"/>
              </w:rPr>
              <w:t>300</w:t>
            </w:r>
            <w:r>
              <w:rPr>
                <w:rFonts w:hint="eastAsia" w:ascii="宋体" w:hAnsi="宋体"/>
                <w:sz w:val="28"/>
                <w:szCs w:val="28"/>
              </w:rPr>
              <w:t>mm</w:t>
            </w:r>
            <w:r>
              <w:rPr>
                <w:rFonts w:hint="eastAsia" w:cs="Arial" w:asciiTheme="minorEastAsia" w:hAnsiTheme="minorEastAsia" w:eastAsiaTheme="minorEastAsia"/>
                <w:sz w:val="28"/>
                <w:szCs w:val="28"/>
              </w:rPr>
              <w:t>一体式防眩</w:t>
            </w:r>
            <w:r>
              <w:rPr>
                <w:rFonts w:hint="eastAsia" w:cs="Arial" w:asciiTheme="minorEastAsia" w:hAnsiTheme="minorEastAsia" w:eastAsiaTheme="minorEastAsia"/>
                <w:sz w:val="28"/>
                <w:szCs w:val="28"/>
                <w:lang w:eastAsia="zh-CN"/>
              </w:rPr>
              <w:t>灯具</w:t>
            </w:r>
            <w:r>
              <w:rPr>
                <w:rFonts w:hint="eastAsia" w:cs="Arial" w:asciiTheme="minorEastAsia" w:hAnsiTheme="minorEastAsia" w:eastAsiaTheme="minorEastAsia"/>
                <w:sz w:val="28"/>
                <w:szCs w:val="28"/>
              </w:rPr>
              <w:t>，灯具外形平整、无凹陷和毛刺，焊缝无透光现象，表面均匀、光洁，无流挂现象，</w:t>
            </w:r>
            <w:r>
              <w:rPr>
                <w:rFonts w:hint="eastAsia" w:ascii="宋体" w:hAnsi="宋体"/>
                <w:sz w:val="28"/>
                <w:szCs w:val="28"/>
              </w:rPr>
              <w:t>不接受组合式灯具，</w:t>
            </w:r>
            <w:r>
              <w:rPr>
                <w:rFonts w:hint="eastAsia" w:ascii="宋体" w:hAnsi="宋体"/>
                <w:color w:val="000000" w:themeColor="text1"/>
                <w:sz w:val="28"/>
                <w:szCs w:val="28"/>
                <w:highlight w:val="none"/>
                <w:shd w:val="clear" w:color="auto" w:fill="auto"/>
                <w14:textFill>
                  <w14:solidFill>
                    <w14:schemeClr w14:val="tx1"/>
                  </w14:solidFill>
                </w14:textFill>
              </w:rPr>
              <w:t>灯具壳体为金属材质，刚性吊杆安装，吊杆内径≥1</w:t>
            </w:r>
            <w:r>
              <w:rPr>
                <w:rFonts w:ascii="宋体" w:hAnsi="宋体"/>
                <w:color w:val="000000" w:themeColor="text1"/>
                <w:sz w:val="28"/>
                <w:szCs w:val="28"/>
                <w:highlight w:val="none"/>
                <w:shd w:val="clear" w:color="auto" w:fill="auto"/>
                <w14:textFill>
                  <w14:solidFill>
                    <w14:schemeClr w14:val="tx1"/>
                  </w14:solidFill>
                </w14:textFill>
              </w:rPr>
              <w:t>0</w:t>
            </w:r>
            <w:r>
              <w:rPr>
                <w:rFonts w:hint="eastAsia" w:ascii="宋体" w:hAnsi="宋体"/>
                <w:color w:val="000000" w:themeColor="text1"/>
                <w:sz w:val="28"/>
                <w:szCs w:val="28"/>
                <w:highlight w:val="none"/>
                <w:shd w:val="clear" w:color="auto" w:fill="auto"/>
                <w14:textFill>
                  <w14:solidFill>
                    <w14:schemeClr w14:val="tx1"/>
                  </w14:solidFill>
                </w14:textFill>
              </w:rPr>
              <w:t>mm，壁厚≥</w:t>
            </w:r>
            <w:r>
              <w:rPr>
                <w:rFonts w:ascii="宋体" w:hAnsi="宋体"/>
                <w:color w:val="000000" w:themeColor="text1"/>
                <w:sz w:val="28"/>
                <w:szCs w:val="28"/>
                <w:highlight w:val="none"/>
                <w:shd w:val="clear" w:color="auto" w:fill="auto"/>
                <w14:textFill>
                  <w14:solidFill>
                    <w14:schemeClr w14:val="tx1"/>
                  </w14:solidFill>
                </w14:textFill>
              </w:rPr>
              <w:t>1.5</w:t>
            </w:r>
            <w:r>
              <w:rPr>
                <w:rFonts w:hint="eastAsia" w:ascii="宋体" w:hAnsi="宋体"/>
                <w:color w:val="000000" w:themeColor="text1"/>
                <w:sz w:val="28"/>
                <w:szCs w:val="28"/>
                <w:highlight w:val="none"/>
                <w:shd w:val="clear" w:color="auto" w:fill="auto"/>
                <w14:textFill>
                  <w14:solidFill>
                    <w14:schemeClr w14:val="tx1"/>
                  </w14:solidFill>
                </w14:textFill>
              </w:rPr>
              <w:t>mm，吊杆与灯具垂直，无倾斜，两杆与灯具；两端的间距偏差±5mm。</w:t>
            </w:r>
          </w:p>
          <w:p>
            <w:pPr>
              <w:jc w:val="left"/>
              <w:rPr>
                <w:rFonts w:cs="Arial" w:asciiTheme="minorEastAsia" w:hAnsiTheme="minorEastAsia" w:eastAsiaTheme="minorEastAsia"/>
                <w:sz w:val="28"/>
                <w:szCs w:val="28"/>
              </w:rPr>
            </w:pPr>
            <w:r>
              <w:rPr>
                <w:rFonts w:hint="eastAsia" w:cs="Arial" w:asciiTheme="minorEastAsia" w:hAnsiTheme="minorEastAsia" w:eastAsiaTheme="minorEastAsia"/>
                <w:color w:val="000000" w:themeColor="text1"/>
                <w:sz w:val="28"/>
                <w:szCs w:val="28"/>
                <w:highlight w:val="none"/>
                <w14:textFill>
                  <w14:solidFill>
                    <w14:schemeClr w14:val="tx1"/>
                  </w14:solidFill>
                </w14:textFill>
              </w:rPr>
              <w:t>3、</w:t>
            </w:r>
            <w:r>
              <w:rPr>
                <w:rFonts w:hint="eastAsia" w:ascii="宋体" w:hAnsi="宋体"/>
                <w:color w:val="000000" w:themeColor="text1"/>
                <w:sz w:val="28"/>
                <w:szCs w:val="28"/>
                <w:highlight w:val="none"/>
                <w:shd w:val="clear" w:color="auto" w:fill="auto"/>
                <w14:textFill>
                  <w14:solidFill>
                    <w14:schemeClr w14:val="tx1"/>
                  </w14:solidFill>
                </w14:textFill>
              </w:rPr>
              <w:t>LED驱动电源盒需为整体式设计，不可采用弹片式载流部件，不可脱手插拔拆装。</w:t>
            </w:r>
            <w:r>
              <w:rPr>
                <w:rFonts w:hint="eastAsia" w:ascii="宋体" w:hAnsi="宋体"/>
                <w:color w:val="000000" w:themeColor="text1"/>
                <w:sz w:val="28"/>
                <w:szCs w:val="28"/>
                <w:highlight w:val="none"/>
                <w14:textFill>
                  <w14:solidFill>
                    <w14:schemeClr w14:val="tx1"/>
                  </w14:solidFill>
                </w14:textFill>
              </w:rPr>
              <w:t>LED控制装置采用隔离式，</w:t>
            </w:r>
            <w:r>
              <w:rPr>
                <w:rFonts w:hint="eastAsia" w:ascii="宋体" w:hAnsi="宋体"/>
                <w:sz w:val="28"/>
                <w:szCs w:val="28"/>
              </w:rPr>
              <w:t>驱动输入端需要工具，通过LM-80光通维持率测试，</w:t>
            </w:r>
            <w:r>
              <w:rPr>
                <w:rFonts w:hint="eastAsia" w:cs="Arial" w:asciiTheme="minorEastAsia" w:hAnsiTheme="minorEastAsia" w:eastAsiaTheme="minorEastAsia"/>
                <w:sz w:val="28"/>
                <w:szCs w:val="28"/>
              </w:rPr>
              <w:t>提供第三方检测机构出具的封面</w:t>
            </w:r>
            <w:r>
              <w:rPr>
                <w:rFonts w:hint="eastAsia" w:cs="Arial" w:asciiTheme="minorEastAsia" w:hAnsiTheme="minorEastAsia" w:eastAsiaTheme="minorEastAsia"/>
                <w:sz w:val="28"/>
                <w:szCs w:val="28"/>
                <w:lang w:eastAsia="zh-CN"/>
              </w:rPr>
              <w:t>里</w:t>
            </w:r>
            <w:r>
              <w:rPr>
                <w:rFonts w:hint="eastAsia" w:cs="Arial" w:asciiTheme="minorEastAsia" w:hAnsiTheme="minorEastAsia" w:eastAsiaTheme="minorEastAsia"/>
                <w:sz w:val="28"/>
                <w:szCs w:val="28"/>
              </w:rPr>
              <w:t>带有CMA及CNAS标志的检测报告（报告上的检测起止时间为正常燃点时间）及检测报告编号在全国认证认可信息公共服务平台的查询证明复印件，同时提供报告所引用检测标准依据在中国合格评定国家认可委员会官网查询的能力范围证明复印件。</w:t>
            </w:r>
          </w:p>
          <w:p>
            <w:pPr>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4、</w:t>
            </w:r>
            <w:r>
              <w:rPr>
                <w:rFonts w:hint="eastAsia" w:ascii="宋体" w:hAnsi="宋体"/>
                <w:sz w:val="28"/>
                <w:szCs w:val="28"/>
                <w:shd w:val="clear" w:color="auto" w:fill="auto"/>
              </w:rPr>
              <w:t>功率</w:t>
            </w:r>
            <w:r>
              <w:rPr>
                <w:rFonts w:hint="eastAsia" w:ascii="宋体" w:hAnsi="宋体"/>
                <w:color w:val="000000"/>
                <w:sz w:val="28"/>
                <w:szCs w:val="28"/>
                <w:shd w:val="clear" w:color="auto" w:fill="auto"/>
              </w:rPr>
              <w:t>因数：≥0.9，色温：3300K～5500K，</w:t>
            </w:r>
            <w:r>
              <w:rPr>
                <w:rFonts w:hint="eastAsia" w:ascii="宋体" w:hAnsi="宋体"/>
                <w:sz w:val="28"/>
                <w:szCs w:val="28"/>
                <w:shd w:val="clear" w:color="auto" w:fill="auto"/>
              </w:rPr>
              <w:t>显色指数（Ra）：</w:t>
            </w:r>
            <w:r>
              <w:rPr>
                <w:rFonts w:hint="eastAsia" w:ascii="宋体" w:hAnsi="宋体"/>
                <w:sz w:val="28"/>
                <w:szCs w:val="28"/>
              </w:rPr>
              <w:t>≥90</w:t>
            </w:r>
            <w:r>
              <w:rPr>
                <w:rFonts w:hint="eastAsia" w:cs="Arial" w:asciiTheme="minorEastAsia" w:hAnsiTheme="minorEastAsia" w:eastAsiaTheme="minorEastAsia"/>
                <w:sz w:val="28"/>
                <w:szCs w:val="28"/>
              </w:rPr>
              <w:t>，提供第三方检测机构出具的封面</w:t>
            </w:r>
            <w:r>
              <w:rPr>
                <w:rFonts w:hint="eastAsia" w:cs="Arial" w:asciiTheme="minorEastAsia" w:hAnsiTheme="minorEastAsia" w:eastAsiaTheme="minorEastAsia"/>
                <w:sz w:val="28"/>
                <w:szCs w:val="28"/>
                <w:lang w:eastAsia="zh-CN"/>
              </w:rPr>
              <w:t>里</w:t>
            </w:r>
            <w:r>
              <w:rPr>
                <w:rFonts w:hint="eastAsia" w:cs="Arial" w:asciiTheme="minorEastAsia" w:hAnsiTheme="minorEastAsia" w:eastAsiaTheme="minorEastAsia"/>
                <w:sz w:val="28"/>
                <w:szCs w:val="28"/>
              </w:rPr>
              <w:t>带有CMA及CNAS标志的检测报告（报告上的检测起止时间为正常燃点时间）及检测报告编号在全国认证认可信息公共服务平台的查询证明复印件，同时提供报告所引用检测标准依据在中国合格评定国家认可委员会官网查询的能力范围证明复印件。</w:t>
            </w:r>
          </w:p>
          <w:p>
            <w:pPr>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5、</w:t>
            </w:r>
            <w:r>
              <w:rPr>
                <w:rFonts w:hint="eastAsia" w:cs="Arial" w:asciiTheme="minorEastAsia" w:hAnsiTheme="minorEastAsia" w:eastAsiaTheme="minorEastAsia"/>
                <w:sz w:val="28"/>
                <w:szCs w:val="28"/>
                <w:shd w:val="clear" w:color="auto" w:fill="auto"/>
              </w:rPr>
              <w:t>LED教室灯色容差（或色品容差）正常燃点30000小</w:t>
            </w:r>
            <w:r>
              <w:rPr>
                <w:rFonts w:hint="eastAsia" w:cs="Arial" w:asciiTheme="minorEastAsia" w:hAnsiTheme="minorEastAsia" w:eastAsiaTheme="minorEastAsia"/>
                <w:sz w:val="28"/>
                <w:szCs w:val="28"/>
              </w:rPr>
              <w:t>时与初始测试（0小时）</w:t>
            </w:r>
            <w:r>
              <w:rPr>
                <w:rFonts w:hint="eastAsia" w:cs="Arial" w:asciiTheme="minorEastAsia" w:hAnsiTheme="minorEastAsia" w:eastAsiaTheme="minorEastAsia"/>
                <w:sz w:val="28"/>
                <w:szCs w:val="28"/>
                <w:lang w:eastAsia="zh-CN"/>
              </w:rPr>
              <w:t>均</w:t>
            </w: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val="en-US" w:eastAsia="zh-CN"/>
              </w:rPr>
              <w:t>5</w:t>
            </w:r>
            <w:r>
              <w:rPr>
                <w:rFonts w:hint="eastAsia" w:cs="Arial" w:asciiTheme="minorEastAsia" w:hAnsiTheme="minorEastAsia" w:eastAsiaTheme="minorEastAsia"/>
                <w:sz w:val="28"/>
                <w:szCs w:val="28"/>
              </w:rPr>
              <w:t>SDCM，提供第三方检测机构出具的封面</w:t>
            </w:r>
            <w:r>
              <w:rPr>
                <w:rFonts w:hint="eastAsia" w:cs="Arial" w:asciiTheme="minorEastAsia" w:hAnsiTheme="minorEastAsia" w:eastAsiaTheme="minorEastAsia"/>
                <w:sz w:val="28"/>
                <w:szCs w:val="28"/>
                <w:lang w:eastAsia="zh-CN"/>
              </w:rPr>
              <w:t>里</w:t>
            </w:r>
            <w:r>
              <w:rPr>
                <w:rFonts w:hint="eastAsia" w:cs="Arial" w:asciiTheme="minorEastAsia" w:hAnsiTheme="minorEastAsia" w:eastAsiaTheme="minorEastAsia"/>
                <w:sz w:val="28"/>
                <w:szCs w:val="28"/>
              </w:rPr>
              <w:t>带有CMA及CNAS标志的检测报告（报告上的检测起止时间为正常燃点时间）及检测报告编号在全国认证认可信息公共服务平台的查询证明复印件，同时提供报告所引用检测标准依据在中国合格评定国家认可委员会官网查询的能力范围证明复印件。</w:t>
            </w:r>
          </w:p>
          <w:p>
            <w:pPr>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6、</w:t>
            </w:r>
            <w:r>
              <w:rPr>
                <w:rFonts w:hint="eastAsia" w:cs="Arial" w:asciiTheme="minorEastAsia" w:hAnsiTheme="minorEastAsia" w:eastAsiaTheme="minorEastAsia"/>
                <w:sz w:val="28"/>
                <w:szCs w:val="28"/>
                <w:shd w:val="clear" w:color="auto" w:fill="auto"/>
              </w:rPr>
              <w:t>LED教室灯</w:t>
            </w:r>
            <w:r>
              <w:rPr>
                <w:rFonts w:hint="eastAsia" w:cs="Arial" w:asciiTheme="minorEastAsia" w:hAnsiTheme="minorEastAsia" w:eastAsiaTheme="minorEastAsia"/>
                <w:sz w:val="28"/>
                <w:szCs w:val="28"/>
                <w:lang w:val="en-US" w:eastAsia="zh-CN"/>
              </w:rPr>
              <w:t>使用寿命不低于3万小时，</w:t>
            </w:r>
            <w:bookmarkStart w:id="0" w:name="_GoBack"/>
            <w:bookmarkEnd w:id="0"/>
            <w:r>
              <w:rPr>
                <w:rFonts w:hint="eastAsia" w:cs="Arial" w:asciiTheme="minorEastAsia" w:hAnsiTheme="minorEastAsia" w:eastAsiaTheme="minorEastAsia"/>
                <w:sz w:val="28"/>
                <w:szCs w:val="28"/>
                <w:shd w:val="clear" w:color="auto" w:fill="auto"/>
              </w:rPr>
              <w:t>正常燃点3000小时光</w:t>
            </w:r>
            <w:r>
              <w:rPr>
                <w:rFonts w:cs="Arial" w:asciiTheme="minorEastAsia" w:hAnsiTheme="minorEastAsia" w:eastAsiaTheme="minorEastAsia"/>
                <w:sz w:val="28"/>
                <w:szCs w:val="28"/>
                <w:shd w:val="clear" w:color="auto" w:fill="auto"/>
              </w:rPr>
              <w:t>通维持率</w:t>
            </w:r>
            <w:r>
              <w:rPr>
                <w:rFonts w:hint="eastAsia" w:ascii="宋体" w:hAnsi="宋体"/>
                <w:color w:val="000000"/>
                <w:sz w:val="28"/>
                <w:szCs w:val="28"/>
                <w:shd w:val="clear" w:color="auto" w:fill="auto"/>
              </w:rPr>
              <w:t>≥</w:t>
            </w:r>
            <w:r>
              <w:rPr>
                <w:rFonts w:cs="Arial" w:asciiTheme="minorEastAsia" w:hAnsiTheme="minorEastAsia" w:eastAsiaTheme="minorEastAsia"/>
                <w:sz w:val="28"/>
                <w:szCs w:val="28"/>
                <w:shd w:val="clear" w:color="auto" w:fill="auto"/>
              </w:rPr>
              <w:t>9</w:t>
            </w:r>
            <w:r>
              <w:rPr>
                <w:rFonts w:hint="eastAsia" w:cs="Arial" w:asciiTheme="minorEastAsia" w:hAnsiTheme="minorEastAsia" w:eastAsiaTheme="minorEastAsia"/>
                <w:sz w:val="28"/>
                <w:szCs w:val="28"/>
                <w:shd w:val="clear" w:color="auto" w:fill="auto"/>
                <w:lang w:val="en-US" w:eastAsia="zh-CN"/>
              </w:rPr>
              <w:t>6</w:t>
            </w:r>
            <w:r>
              <w:rPr>
                <w:rFonts w:cs="Arial" w:asciiTheme="minorEastAsia" w:hAnsiTheme="minorEastAsia" w:eastAsiaTheme="minorEastAsia"/>
                <w:sz w:val="28"/>
                <w:szCs w:val="28"/>
                <w:shd w:val="clear" w:color="auto" w:fill="auto"/>
              </w:rPr>
              <w:t>%</w:t>
            </w:r>
            <w:r>
              <w:rPr>
                <w:rFonts w:hint="eastAsia" w:cs="Arial" w:asciiTheme="minorEastAsia" w:hAnsiTheme="minorEastAsia" w:eastAsiaTheme="minorEastAsia"/>
                <w:sz w:val="28"/>
                <w:szCs w:val="28"/>
                <w:shd w:val="clear" w:color="auto" w:fill="auto"/>
              </w:rPr>
              <w:t>，</w:t>
            </w:r>
            <w:r>
              <w:rPr>
                <w:rFonts w:hint="eastAsia" w:ascii="宋体" w:hAnsi="宋体"/>
                <w:sz w:val="28"/>
                <w:szCs w:val="28"/>
                <w:shd w:val="clear" w:color="auto" w:fill="auto"/>
              </w:rPr>
              <w:t>6000h光通维持率≥93%，</w:t>
            </w:r>
            <w:r>
              <w:rPr>
                <w:rFonts w:hint="eastAsia" w:cs="Arial" w:asciiTheme="minorEastAsia" w:hAnsiTheme="minorEastAsia" w:eastAsiaTheme="minorEastAsia"/>
                <w:sz w:val="28"/>
                <w:szCs w:val="28"/>
              </w:rPr>
              <w:t>提供第三方检测机构出具的封面</w:t>
            </w:r>
            <w:r>
              <w:rPr>
                <w:rFonts w:hint="eastAsia" w:cs="Arial" w:asciiTheme="minorEastAsia" w:hAnsiTheme="minorEastAsia" w:eastAsiaTheme="minorEastAsia"/>
                <w:sz w:val="28"/>
                <w:szCs w:val="28"/>
                <w:lang w:eastAsia="zh-CN"/>
              </w:rPr>
              <w:t>里</w:t>
            </w:r>
            <w:r>
              <w:rPr>
                <w:rFonts w:hint="eastAsia" w:cs="Arial" w:asciiTheme="minorEastAsia" w:hAnsiTheme="minorEastAsia" w:eastAsiaTheme="minorEastAsia"/>
                <w:sz w:val="28"/>
                <w:szCs w:val="28"/>
              </w:rPr>
              <w:t>带有CMA及CNAS标志的检测报告（报告上的检测起止时间为正常燃点时间）及检测报告编号在全国认证认可信息公共服务平台的查询证明复印件，同时提供报告所引用检测标准依据在中国合格评定国家认可委员会官网查询的能力范围证明复印件。</w:t>
            </w:r>
          </w:p>
          <w:p>
            <w:pPr>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7、LED教室灯通过人体电磁辐射测试，</w:t>
            </w:r>
            <w:r>
              <w:rPr>
                <w:rFonts w:hint="eastAsia" w:ascii="宋体" w:hAnsi="宋体"/>
                <w:sz w:val="28"/>
                <w:szCs w:val="28"/>
              </w:rPr>
              <w:t>满足20kHz-10MHz感应电流，密度系数≤0.85，</w:t>
            </w:r>
            <w:r>
              <w:rPr>
                <w:rFonts w:hint="eastAsia" w:cs="Arial" w:asciiTheme="minorEastAsia" w:hAnsiTheme="minorEastAsia" w:eastAsiaTheme="minorEastAsia"/>
                <w:sz w:val="28"/>
                <w:szCs w:val="28"/>
              </w:rPr>
              <w:t>提供第三方检测机构出具的封面</w:t>
            </w:r>
            <w:r>
              <w:rPr>
                <w:rFonts w:hint="eastAsia" w:cs="Arial" w:asciiTheme="minorEastAsia" w:hAnsiTheme="minorEastAsia" w:eastAsiaTheme="minorEastAsia"/>
                <w:sz w:val="28"/>
                <w:szCs w:val="28"/>
                <w:lang w:eastAsia="zh-CN"/>
              </w:rPr>
              <w:t>里</w:t>
            </w:r>
            <w:r>
              <w:rPr>
                <w:rFonts w:hint="eastAsia" w:cs="Arial" w:asciiTheme="minorEastAsia" w:hAnsiTheme="minorEastAsia" w:eastAsiaTheme="minorEastAsia"/>
                <w:sz w:val="28"/>
                <w:szCs w:val="28"/>
              </w:rPr>
              <w:t>带有CMA及CNAS标志的检测报告及检测报告编号，在全国认证认可信息公共服务平台的查询证明复印件，同时提供报告所引用检测标准依据在中国合格评定国家认可委员会官网查询的能力范围证明复印件。</w:t>
            </w:r>
          </w:p>
          <w:p>
            <w:pPr>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8、LED教室灯</w:t>
            </w:r>
            <w:r>
              <w:rPr>
                <w:rFonts w:hint="eastAsia" w:cs="Arial" w:asciiTheme="minorEastAsia" w:hAnsiTheme="minorEastAsia" w:eastAsiaTheme="minorEastAsia"/>
                <w:kern w:val="0"/>
                <w:sz w:val="28"/>
                <w:szCs w:val="28"/>
              </w:rPr>
              <w:t>依据《GB7793》、《GB</w:t>
            </w:r>
            <w:r>
              <w:rPr>
                <w:rFonts w:cs="Arial" w:asciiTheme="minorEastAsia" w:hAnsiTheme="minorEastAsia" w:eastAsiaTheme="minorEastAsia"/>
                <w:kern w:val="0"/>
                <w:sz w:val="28"/>
                <w:szCs w:val="28"/>
              </w:rPr>
              <w:t>50034</w:t>
            </w:r>
            <w:r>
              <w:rPr>
                <w:rFonts w:hint="eastAsia" w:cs="Arial" w:asciiTheme="minorEastAsia" w:hAnsiTheme="minorEastAsia" w:eastAsiaTheme="minorEastAsia"/>
                <w:kern w:val="0"/>
                <w:sz w:val="28"/>
                <w:szCs w:val="28"/>
              </w:rPr>
              <w:t>》、《GB</w:t>
            </w:r>
            <w:r>
              <w:rPr>
                <w:rFonts w:cs="Arial" w:asciiTheme="minorEastAsia" w:hAnsiTheme="minorEastAsia" w:eastAsiaTheme="minorEastAsia"/>
                <w:kern w:val="0"/>
                <w:sz w:val="28"/>
                <w:szCs w:val="28"/>
              </w:rPr>
              <w:t>/T5700</w:t>
            </w:r>
            <w:r>
              <w:rPr>
                <w:rFonts w:hint="eastAsia" w:cs="Arial" w:asciiTheme="minorEastAsia" w:hAnsiTheme="minorEastAsia" w:eastAsiaTheme="minorEastAsia"/>
                <w:kern w:val="0"/>
                <w:sz w:val="28"/>
                <w:szCs w:val="28"/>
              </w:rPr>
              <w:t>》、《GB/T13379》、《T/JYBZ005》及《GB7000.1》标准课桌面平均照度</w:t>
            </w:r>
            <w:r>
              <w:rPr>
                <w:rFonts w:hint="eastAsia" w:ascii="宋体" w:hAnsi="宋体"/>
                <w:color w:val="000000"/>
                <w:sz w:val="28"/>
                <w:szCs w:val="28"/>
                <w:shd w:val="clear" w:color="auto" w:fill="auto"/>
              </w:rPr>
              <w:t>≥</w:t>
            </w:r>
            <w:r>
              <w:rPr>
                <w:rFonts w:hint="eastAsia" w:cs="Arial" w:asciiTheme="minorEastAsia" w:hAnsiTheme="minorEastAsia" w:eastAsiaTheme="minorEastAsia"/>
                <w:kern w:val="0"/>
                <w:sz w:val="28"/>
                <w:szCs w:val="28"/>
                <w:lang w:val="en-US" w:eastAsia="zh-CN"/>
              </w:rPr>
              <w:t>300</w:t>
            </w:r>
            <w:r>
              <w:rPr>
                <w:rFonts w:hint="eastAsia" w:cs="Arial" w:asciiTheme="minorEastAsia" w:hAnsiTheme="minorEastAsia" w:eastAsiaTheme="minorEastAsia"/>
                <w:kern w:val="0"/>
                <w:sz w:val="28"/>
                <w:szCs w:val="28"/>
              </w:rPr>
              <w:t>Lx，照度均匀度0</w:t>
            </w:r>
            <w:r>
              <w:rPr>
                <w:rFonts w:cs="Arial" w:asciiTheme="minorEastAsia" w:hAnsiTheme="minorEastAsia" w:eastAsiaTheme="minorEastAsia"/>
                <w:kern w:val="0"/>
                <w:sz w:val="28"/>
                <w:szCs w:val="28"/>
              </w:rPr>
              <w:t>.</w:t>
            </w:r>
            <w:r>
              <w:rPr>
                <w:rFonts w:hint="eastAsia" w:cs="Arial" w:asciiTheme="minorEastAsia" w:hAnsiTheme="minorEastAsia" w:eastAsiaTheme="minorEastAsia"/>
                <w:kern w:val="0"/>
                <w:sz w:val="28"/>
                <w:szCs w:val="28"/>
                <w:lang w:val="en-US" w:eastAsia="zh-CN"/>
              </w:rPr>
              <w:t>7</w:t>
            </w:r>
            <w:r>
              <w:rPr>
                <w:rFonts w:hint="eastAsia" w:cs="Arial" w:asciiTheme="minorEastAsia" w:hAnsiTheme="minorEastAsia" w:eastAsiaTheme="minorEastAsia"/>
                <w:kern w:val="0"/>
                <w:sz w:val="28"/>
                <w:szCs w:val="28"/>
              </w:rPr>
              <w:t>，百勒克斯照明功率密度</w:t>
            </w:r>
            <w:r>
              <w:rPr>
                <w:rFonts w:hint="eastAsia" w:cs="Arial" w:asciiTheme="minorEastAsia" w:hAnsiTheme="minorEastAsia" w:eastAsiaTheme="minorEastAsia"/>
                <w:kern w:val="0"/>
                <w:sz w:val="28"/>
                <w:szCs w:val="28"/>
                <w:lang w:val="en-US" w:eastAsia="zh-CN"/>
              </w:rPr>
              <w:t>1.8</w:t>
            </w:r>
            <w:r>
              <w:rPr>
                <w:rFonts w:hint="eastAsia" w:cs="Arial" w:asciiTheme="minorEastAsia" w:hAnsiTheme="minorEastAsia" w:eastAsiaTheme="minorEastAsia"/>
                <w:kern w:val="0"/>
                <w:sz w:val="28"/>
                <w:szCs w:val="28"/>
              </w:rPr>
              <w:t>W/㎡/100lx，教室统一眩光等级UGR</w:t>
            </w:r>
            <w:r>
              <w:rPr>
                <w:rFonts w:cs="Arial" w:asciiTheme="minorEastAsia" w:hAnsiTheme="minorEastAsia" w:eastAsiaTheme="minorEastAsia"/>
                <w:kern w:val="0"/>
                <w:sz w:val="28"/>
                <w:szCs w:val="28"/>
              </w:rPr>
              <w:t xml:space="preserve"> </w:t>
            </w:r>
            <w:r>
              <w:rPr>
                <w:rFonts w:hint="eastAsia" w:cs="Arial" w:asciiTheme="minorEastAsia" w:hAnsiTheme="minorEastAsia" w:eastAsiaTheme="minorEastAsia"/>
                <w:kern w:val="0"/>
                <w:sz w:val="28"/>
                <w:szCs w:val="28"/>
                <w:lang w:val="en-US" w:eastAsia="zh-CN"/>
              </w:rPr>
              <w:t>16</w:t>
            </w:r>
            <w:r>
              <w:rPr>
                <w:rFonts w:hint="eastAsia" w:cs="Arial" w:asciiTheme="minorEastAsia" w:hAnsiTheme="minorEastAsia" w:eastAsiaTheme="minorEastAsia"/>
                <w:sz w:val="28"/>
                <w:szCs w:val="28"/>
              </w:rPr>
              <w:t>，提供第三方检测机构出具的封面</w:t>
            </w:r>
            <w:r>
              <w:rPr>
                <w:rFonts w:hint="eastAsia" w:cs="Arial" w:asciiTheme="minorEastAsia" w:hAnsiTheme="minorEastAsia" w:eastAsiaTheme="minorEastAsia"/>
                <w:sz w:val="28"/>
                <w:szCs w:val="28"/>
                <w:lang w:eastAsia="zh-CN"/>
              </w:rPr>
              <w:t>里</w:t>
            </w:r>
            <w:r>
              <w:rPr>
                <w:rFonts w:hint="eastAsia" w:cs="Arial" w:asciiTheme="minorEastAsia" w:hAnsiTheme="minorEastAsia" w:eastAsiaTheme="minorEastAsia"/>
                <w:sz w:val="28"/>
                <w:szCs w:val="28"/>
              </w:rPr>
              <w:t>带有CMA及CNAS标志的检测报告及检测报告编号在全国认证认可信息公共服务平台的查询证明复印件，同时提供报告所引用检测标准依据在中国合格评定国家认可委员会官网查询的能力范围证明复印件。</w:t>
            </w:r>
          </w:p>
          <w:p>
            <w:pPr>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9、LED教室灯</w:t>
            </w:r>
            <w:r>
              <w:rPr>
                <w:rFonts w:hint="eastAsia" w:cs="Arial" w:asciiTheme="minorEastAsia" w:hAnsiTheme="minorEastAsia" w:eastAsiaTheme="minorEastAsia"/>
                <w:kern w:val="0"/>
                <w:sz w:val="28"/>
                <w:szCs w:val="28"/>
              </w:rPr>
              <w:t>依据《GB7793》、《GB</w:t>
            </w:r>
            <w:r>
              <w:rPr>
                <w:rFonts w:cs="Arial" w:asciiTheme="minorEastAsia" w:hAnsiTheme="minorEastAsia" w:eastAsiaTheme="minorEastAsia"/>
                <w:kern w:val="0"/>
                <w:sz w:val="28"/>
                <w:szCs w:val="28"/>
              </w:rPr>
              <w:t>50034</w:t>
            </w:r>
            <w:r>
              <w:rPr>
                <w:rFonts w:hint="eastAsia" w:cs="Arial" w:asciiTheme="minorEastAsia" w:hAnsiTheme="minorEastAsia" w:eastAsiaTheme="minorEastAsia"/>
                <w:kern w:val="0"/>
                <w:sz w:val="28"/>
                <w:szCs w:val="28"/>
              </w:rPr>
              <w:t>》、《GB</w:t>
            </w:r>
            <w:r>
              <w:rPr>
                <w:rFonts w:cs="Arial" w:asciiTheme="minorEastAsia" w:hAnsiTheme="minorEastAsia" w:eastAsiaTheme="minorEastAsia"/>
                <w:kern w:val="0"/>
                <w:sz w:val="28"/>
                <w:szCs w:val="28"/>
              </w:rPr>
              <w:t>/T5700</w:t>
            </w:r>
            <w:r>
              <w:rPr>
                <w:rFonts w:hint="eastAsia" w:cs="Arial" w:asciiTheme="minorEastAsia" w:hAnsiTheme="minorEastAsia" w:eastAsiaTheme="minorEastAsia"/>
                <w:kern w:val="0"/>
                <w:sz w:val="28"/>
                <w:szCs w:val="28"/>
              </w:rPr>
              <w:t>》、《GB/T13379》、《T/JYBZ005》及《GB7000.1》标准满足发光面法线方向、长边γ1=60°及短边γ2=60°角度内亮度测试结果均为“P”</w:t>
            </w:r>
            <w:r>
              <w:rPr>
                <w:rFonts w:hint="eastAsia" w:cs="Arial" w:asciiTheme="minorEastAsia" w:hAnsiTheme="minorEastAsia" w:eastAsiaTheme="minorEastAsia"/>
                <w:sz w:val="28"/>
                <w:szCs w:val="28"/>
              </w:rPr>
              <w:t>，提供第三方检测机构出具的封面</w:t>
            </w:r>
            <w:r>
              <w:rPr>
                <w:rFonts w:hint="eastAsia" w:cs="Arial" w:asciiTheme="minorEastAsia" w:hAnsiTheme="minorEastAsia" w:eastAsiaTheme="minorEastAsia"/>
                <w:sz w:val="28"/>
                <w:szCs w:val="28"/>
                <w:lang w:eastAsia="zh-CN"/>
              </w:rPr>
              <w:t>里</w:t>
            </w:r>
            <w:r>
              <w:rPr>
                <w:rFonts w:hint="eastAsia" w:cs="Arial" w:asciiTheme="minorEastAsia" w:hAnsiTheme="minorEastAsia" w:eastAsiaTheme="minorEastAsia"/>
                <w:sz w:val="28"/>
                <w:szCs w:val="28"/>
              </w:rPr>
              <w:t>带有CMA及CNAS标志的检测报告及检测报告编号，在全国认证认可信息公共服务平台的查询证明复印件，同时提供报告所引用检测标准依据在中国合格评定国家认可委员会官网查询的能力范围证明复印件。</w:t>
            </w:r>
          </w:p>
          <w:p>
            <w:pPr>
              <w:jc w:val="left"/>
              <w:rPr>
                <w:rFonts w:cs="Arial" w:asciiTheme="minorEastAsia" w:hAnsiTheme="minorEastAsia" w:eastAsiaTheme="minorEastAsia"/>
                <w:color w:val="auto"/>
                <w:sz w:val="28"/>
                <w:szCs w:val="28"/>
              </w:rPr>
            </w:pPr>
            <w:r>
              <w:rPr>
                <w:rFonts w:hint="eastAsia" w:cs="Arial" w:asciiTheme="minorEastAsia" w:hAnsiTheme="minorEastAsia" w:eastAsiaTheme="minorEastAsia"/>
                <w:color w:val="auto"/>
                <w:sz w:val="28"/>
                <w:szCs w:val="28"/>
              </w:rPr>
              <w:t>10、LED教室灯依据《GB/T 26572》、《GB 40070》、《GB/T 33721》、《T/JYBZ 005》、《GB/T 36876》及《GB 7000.1》标准满足有害物质限量符合要求的，提供第三方认证机构出具的认证证书及全国认证认可信息公共服务平台证书状态为“有效”查询证明复印件（证书与查询证明文件均同时体现产品型号及认证标准）。</w:t>
            </w:r>
          </w:p>
          <w:p>
            <w:pPr>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11、LED教室灯频闪质量特征为无危害频闪，提供第三方认证机构出具的认证证书及全国认证认可信息公共服务平台证书状态为“有效”查询证明复印件（证书与查询证明文件均同时体现产品型号及认证标准）。</w:t>
            </w:r>
          </w:p>
          <w:p>
            <w:pPr>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12、</w:t>
            </w:r>
            <w:r>
              <w:rPr>
                <w:rFonts w:hint="eastAsia" w:cs="Arial" w:asciiTheme="minorEastAsia" w:hAnsiTheme="minorEastAsia" w:eastAsiaTheme="minorEastAsia"/>
                <w:sz w:val="28"/>
                <w:szCs w:val="28"/>
                <w:shd w:val="clear" w:color="auto" w:fill="auto"/>
              </w:rPr>
              <w:t>LED教室灯蓝光危害等级为RG0，</w:t>
            </w:r>
            <w:r>
              <w:rPr>
                <w:rFonts w:hint="eastAsia" w:cs="Arial" w:asciiTheme="minorEastAsia" w:hAnsiTheme="minorEastAsia" w:eastAsiaTheme="minorEastAsia"/>
                <w:sz w:val="28"/>
                <w:szCs w:val="28"/>
              </w:rPr>
              <w:t>提供第三方认证机构出具的认证证书及全国认证认可信息公共服务平台证书状态为“有效”查询证明复印件（证书与查询证明文件均同时体现产品型号及认证标准）。</w:t>
            </w:r>
          </w:p>
          <w:p>
            <w:pPr>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13、LED教室灯通过眼舒适及视觉关怀认证，提供第三方认证机构出具的认证证书及全国认证认可信息公共服务平台证书状态为“有效”查询证明复印件（证书与查询证明文件均同时体现产品型号及认证标准）。</w:t>
            </w:r>
          </w:p>
          <w:p>
            <w:pPr>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14、LED教室灯依据《GB 7793》、《GB</w:t>
            </w:r>
            <w:r>
              <w:rPr>
                <w:rFonts w:cs="Arial" w:asciiTheme="minorEastAsia" w:hAnsiTheme="minorEastAsia" w:eastAsiaTheme="minorEastAsia"/>
                <w:sz w:val="28"/>
                <w:szCs w:val="28"/>
              </w:rPr>
              <w:t xml:space="preserve"> 40070</w:t>
            </w:r>
            <w:r>
              <w:rPr>
                <w:rFonts w:hint="eastAsia" w:cs="Arial" w:asciiTheme="minorEastAsia" w:hAnsiTheme="minorEastAsia" w:eastAsiaTheme="minorEastAsia"/>
                <w:sz w:val="28"/>
                <w:szCs w:val="28"/>
              </w:rPr>
              <w:t>》、《G</w:t>
            </w:r>
            <w:r>
              <w:rPr>
                <w:rFonts w:cs="Arial" w:asciiTheme="minorEastAsia" w:hAnsiTheme="minorEastAsia" w:eastAsiaTheme="minorEastAsia"/>
                <w:sz w:val="28"/>
                <w:szCs w:val="28"/>
              </w:rPr>
              <w:t>B/T33721</w:t>
            </w:r>
            <w:r>
              <w:rPr>
                <w:rFonts w:hint="eastAsia" w:cs="Arial" w:asciiTheme="minorEastAsia" w:hAnsiTheme="minorEastAsia" w:eastAsiaTheme="minorEastAsia"/>
                <w:sz w:val="28"/>
                <w:szCs w:val="28"/>
              </w:rPr>
              <w:t>》、《G</w:t>
            </w:r>
            <w:r>
              <w:rPr>
                <w:rFonts w:cs="Arial" w:asciiTheme="minorEastAsia" w:hAnsiTheme="minorEastAsia" w:eastAsiaTheme="minorEastAsia"/>
                <w:sz w:val="28"/>
                <w:szCs w:val="28"/>
              </w:rPr>
              <w:t>B/T36876</w:t>
            </w:r>
            <w:r>
              <w:rPr>
                <w:rFonts w:hint="eastAsia" w:cs="Arial" w:asciiTheme="minorEastAsia" w:hAnsiTheme="minorEastAsia" w:eastAsiaTheme="minorEastAsia"/>
                <w:sz w:val="28"/>
                <w:szCs w:val="28"/>
              </w:rPr>
              <w:t>》、《GB/T</w:t>
            </w:r>
            <w:r>
              <w:rPr>
                <w:rFonts w:cs="Arial" w:asciiTheme="minorEastAsia" w:hAnsiTheme="minorEastAsia" w:eastAsiaTheme="minorEastAsia"/>
                <w:sz w:val="28"/>
                <w:szCs w:val="28"/>
              </w:rPr>
              <w:t xml:space="preserve"> 26572</w:t>
            </w:r>
            <w:r>
              <w:rPr>
                <w:rFonts w:hint="eastAsia" w:cs="Arial" w:asciiTheme="minorEastAsia" w:hAnsiTheme="minorEastAsia" w:eastAsiaTheme="minorEastAsia"/>
                <w:sz w:val="28"/>
                <w:szCs w:val="28"/>
              </w:rPr>
              <w:t>》、《GB/T 5700》、《</w:t>
            </w:r>
            <w:r>
              <w:rPr>
                <w:rFonts w:cs="Arial" w:asciiTheme="minorEastAsia" w:hAnsiTheme="minorEastAsia" w:eastAsiaTheme="minorEastAsia"/>
                <w:sz w:val="28"/>
                <w:szCs w:val="28"/>
              </w:rPr>
              <w:t>T</w:t>
            </w:r>
            <w:r>
              <w:rPr>
                <w:rFonts w:hint="eastAsia" w:cs="Arial" w:asciiTheme="minorEastAsia" w:hAnsiTheme="minorEastAsia" w:eastAsiaTheme="minorEastAsia"/>
                <w:sz w:val="28"/>
                <w:szCs w:val="28"/>
              </w:rPr>
              <w:t>/</w:t>
            </w:r>
            <w:r>
              <w:rPr>
                <w:rFonts w:cs="Arial" w:asciiTheme="minorEastAsia" w:hAnsiTheme="minorEastAsia" w:eastAsiaTheme="minorEastAsia"/>
                <w:sz w:val="28"/>
                <w:szCs w:val="28"/>
              </w:rPr>
              <w:t>JYBZ 005</w:t>
            </w:r>
            <w:r>
              <w:rPr>
                <w:rFonts w:hint="eastAsia" w:cs="Arial" w:asciiTheme="minorEastAsia" w:hAnsiTheme="minorEastAsia" w:eastAsiaTheme="minorEastAsia"/>
                <w:sz w:val="28"/>
                <w:szCs w:val="28"/>
              </w:rPr>
              <w:t>》及《GB 7000.1》标准通过教室照明光环境认证，提供第三方认证机构出具的认证证书及全国认证认可信息公共服务平台证书状态为“有效”查询证明复印件（证书与查询证明文件均同时体现产品型号及认证标准）。</w:t>
            </w:r>
          </w:p>
          <w:p>
            <w:pPr>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1</w:t>
            </w:r>
            <w:r>
              <w:rPr>
                <w:rFonts w:cs="Arial" w:asciiTheme="minorEastAsia" w:hAnsiTheme="minorEastAsia" w:eastAsiaTheme="minorEastAsia"/>
                <w:sz w:val="28"/>
                <w:szCs w:val="28"/>
              </w:rPr>
              <w:t>5</w:t>
            </w:r>
            <w:r>
              <w:rPr>
                <w:rFonts w:hint="eastAsia" w:cs="Arial" w:asciiTheme="minorEastAsia" w:hAnsiTheme="minorEastAsia" w:eastAsiaTheme="minorEastAsia"/>
                <w:sz w:val="28"/>
                <w:szCs w:val="28"/>
              </w:rPr>
              <w:t>、LED教室灯依据《GB 7793》、《GB</w:t>
            </w:r>
            <w:r>
              <w:rPr>
                <w:rFonts w:cs="Arial" w:asciiTheme="minorEastAsia" w:hAnsiTheme="minorEastAsia" w:eastAsiaTheme="minorEastAsia"/>
                <w:sz w:val="28"/>
                <w:szCs w:val="28"/>
              </w:rPr>
              <w:t xml:space="preserve"> 40070</w:t>
            </w:r>
            <w:r>
              <w:rPr>
                <w:rFonts w:hint="eastAsia" w:cs="Arial" w:asciiTheme="minorEastAsia" w:hAnsiTheme="minorEastAsia" w:eastAsiaTheme="minorEastAsia"/>
                <w:sz w:val="28"/>
                <w:szCs w:val="28"/>
              </w:rPr>
              <w:t>》、《G</w:t>
            </w:r>
            <w:r>
              <w:rPr>
                <w:rFonts w:cs="Arial" w:asciiTheme="minorEastAsia" w:hAnsiTheme="minorEastAsia" w:eastAsiaTheme="minorEastAsia"/>
                <w:sz w:val="28"/>
                <w:szCs w:val="28"/>
              </w:rPr>
              <w:t>B/T33721</w:t>
            </w:r>
            <w:r>
              <w:rPr>
                <w:rFonts w:hint="eastAsia" w:cs="Arial" w:asciiTheme="minorEastAsia" w:hAnsiTheme="minorEastAsia" w:eastAsiaTheme="minorEastAsia"/>
                <w:sz w:val="28"/>
                <w:szCs w:val="28"/>
              </w:rPr>
              <w:t>》、《G</w:t>
            </w:r>
            <w:r>
              <w:rPr>
                <w:rFonts w:cs="Arial" w:asciiTheme="minorEastAsia" w:hAnsiTheme="minorEastAsia" w:eastAsiaTheme="minorEastAsia"/>
                <w:sz w:val="28"/>
                <w:szCs w:val="28"/>
              </w:rPr>
              <w:t>B/T36876</w:t>
            </w:r>
            <w:r>
              <w:rPr>
                <w:rFonts w:hint="eastAsia" w:cs="Arial" w:asciiTheme="minorEastAsia" w:hAnsiTheme="minorEastAsia" w:eastAsiaTheme="minorEastAsia"/>
                <w:sz w:val="28"/>
                <w:szCs w:val="28"/>
              </w:rPr>
              <w:t>》、《GB/T</w:t>
            </w:r>
            <w:r>
              <w:rPr>
                <w:rFonts w:cs="Arial" w:asciiTheme="minorEastAsia" w:hAnsiTheme="minorEastAsia" w:eastAsiaTheme="minorEastAsia"/>
                <w:sz w:val="28"/>
                <w:szCs w:val="28"/>
              </w:rPr>
              <w:t xml:space="preserve"> 26572</w:t>
            </w:r>
            <w:r>
              <w:rPr>
                <w:rFonts w:hint="eastAsia" w:cs="Arial" w:asciiTheme="minorEastAsia" w:hAnsiTheme="minorEastAsia" w:eastAsiaTheme="minorEastAsia"/>
                <w:sz w:val="28"/>
                <w:szCs w:val="28"/>
              </w:rPr>
              <w:t>》、《GB/T 5700》、《</w:t>
            </w:r>
            <w:r>
              <w:rPr>
                <w:rFonts w:cs="Arial" w:asciiTheme="minorEastAsia" w:hAnsiTheme="minorEastAsia" w:eastAsiaTheme="minorEastAsia"/>
                <w:sz w:val="28"/>
                <w:szCs w:val="28"/>
              </w:rPr>
              <w:t>T</w:t>
            </w:r>
            <w:r>
              <w:rPr>
                <w:rFonts w:hint="eastAsia" w:cs="Arial" w:asciiTheme="minorEastAsia" w:hAnsiTheme="minorEastAsia" w:eastAsiaTheme="minorEastAsia"/>
                <w:sz w:val="28"/>
                <w:szCs w:val="28"/>
              </w:rPr>
              <w:t>/</w:t>
            </w:r>
            <w:r>
              <w:rPr>
                <w:rFonts w:cs="Arial" w:asciiTheme="minorEastAsia" w:hAnsiTheme="minorEastAsia" w:eastAsiaTheme="minorEastAsia"/>
                <w:sz w:val="28"/>
                <w:szCs w:val="28"/>
              </w:rPr>
              <w:t>JYBZ 005</w:t>
            </w:r>
            <w:r>
              <w:rPr>
                <w:rFonts w:hint="eastAsia" w:cs="Arial" w:asciiTheme="minorEastAsia" w:hAnsiTheme="minorEastAsia" w:eastAsiaTheme="minorEastAsia"/>
                <w:sz w:val="28"/>
                <w:szCs w:val="28"/>
              </w:rPr>
              <w:t>》及《GB 7000.1》标准通过灯具可靠固定评价认证，提供第三方认证机构出具的认证证书及全国认证认可信息公共服务平台证书状态为“有效”查询证明复印件（证书与查询证明文件均同时体现产品型号及认证标准）。</w:t>
            </w:r>
          </w:p>
          <w:p>
            <w:pPr>
              <w:pStyle w:val="9"/>
              <w:ind w:left="0" w:leftChars="0" w:firstLine="0" w:firstLineChars="0"/>
              <w:rPr>
                <w:rFonts w:ascii="宋体" w:hAnsi="宋体"/>
                <w:bCs/>
                <w:sz w:val="28"/>
                <w:szCs w:val="28"/>
              </w:rPr>
            </w:pPr>
            <w:r>
              <w:rPr>
                <w:rFonts w:hint="eastAsia" w:cs="Arial" w:asciiTheme="minorEastAsia" w:hAnsiTheme="minorEastAsia" w:eastAsiaTheme="minorEastAsia"/>
                <w:sz w:val="28"/>
                <w:szCs w:val="28"/>
              </w:rPr>
              <w:t>16、</w:t>
            </w:r>
            <w:r>
              <w:rPr>
                <w:rFonts w:hint="eastAsia" w:ascii="宋体" w:hAnsi="宋体"/>
                <w:bCs/>
                <w:sz w:val="28"/>
                <w:szCs w:val="28"/>
              </w:rPr>
              <w:t>使用寿命要求：≥30000小时，至少免费质保</w:t>
            </w:r>
            <w:r>
              <w:rPr>
                <w:rFonts w:hint="eastAsia" w:ascii="宋体" w:hAnsi="宋体"/>
                <w:bCs/>
                <w:sz w:val="28"/>
                <w:szCs w:val="28"/>
                <w:lang w:eastAsia="zh-CN"/>
              </w:rPr>
              <w:t>六</w:t>
            </w:r>
            <w:r>
              <w:rPr>
                <w:rFonts w:hint="eastAsia" w:ascii="宋体" w:hAnsi="宋体"/>
                <w:bCs/>
                <w:sz w:val="28"/>
                <w:szCs w:val="28"/>
              </w:rPr>
              <w:t>年（提供承诺函</w:t>
            </w:r>
            <w:r>
              <w:rPr>
                <w:rFonts w:hint="eastAsia" w:ascii="宋体" w:hAnsi="宋体"/>
                <w:bCs/>
                <w:sz w:val="28"/>
                <w:szCs w:val="28"/>
                <w:lang w:eastAsia="zh-CN"/>
              </w:rPr>
              <w:t>，质保期内只更换不维修</w:t>
            </w:r>
            <w:r>
              <w:rPr>
                <w:rFonts w:hint="eastAsia" w:ascii="宋体" w:hAnsi="宋体"/>
                <w:bCs/>
                <w:sz w:val="28"/>
                <w:szCs w:val="28"/>
              </w:rPr>
              <w:t>）。</w:t>
            </w:r>
          </w:p>
          <w:p>
            <w:pPr>
              <w:spacing w:line="360" w:lineRule="exact"/>
              <w:jc w:val="left"/>
              <w:rPr>
                <w:rFonts w:ascii="宋体" w:hAnsi="宋体"/>
                <w:bCs/>
                <w:sz w:val="28"/>
                <w:szCs w:val="28"/>
              </w:rPr>
            </w:pPr>
            <w:r>
              <w:rPr>
                <w:rFonts w:hint="eastAsia" w:cs="Arial" w:asciiTheme="minorEastAsia" w:hAnsiTheme="minorEastAsia" w:eastAsiaTheme="minorEastAsia"/>
                <w:sz w:val="28"/>
                <w:szCs w:val="28"/>
              </w:rPr>
              <w:t>17、</w:t>
            </w:r>
            <w:r>
              <w:rPr>
                <w:rFonts w:hint="eastAsia" w:ascii="宋体" w:hAnsi="宋体"/>
                <w:sz w:val="28"/>
                <w:szCs w:val="28"/>
              </w:rPr>
              <w:t>CCC认证：整灯通过国家强制性CCC认证，提供国家法定认证机构出具的认证证书扫描件及国家认监委官网查询截图佐证</w:t>
            </w:r>
            <w:r>
              <w:rPr>
                <w:rFonts w:hint="eastAsia" w:ascii="宋体" w:hAnsi="宋体"/>
                <w:bCs/>
                <w:sz w:val="28"/>
                <w:szCs w:val="28"/>
              </w:rPr>
              <w:t>。</w:t>
            </w:r>
          </w:p>
          <w:p>
            <w:pPr>
              <w:spacing w:line="360" w:lineRule="exact"/>
              <w:jc w:val="left"/>
              <w:rPr>
                <w:rFonts w:ascii="宋体" w:hAnsi="宋体"/>
                <w:sz w:val="28"/>
                <w:szCs w:val="28"/>
              </w:rPr>
            </w:pPr>
            <w:r>
              <w:rPr>
                <w:rFonts w:hint="eastAsia" w:ascii="宋体" w:hAnsi="宋体"/>
                <w:sz w:val="28"/>
                <w:szCs w:val="28"/>
              </w:rPr>
              <w:t>18、环保要求：符合标准要求，提供国家法定认证机构出具的认证证书扫描件及国家认监委官网查询截图佐证。</w:t>
            </w:r>
          </w:p>
          <w:p>
            <w:pPr>
              <w:jc w:val="left"/>
              <w:rPr>
                <w:rFonts w:ascii="宋体" w:hAnsi="宋体"/>
                <w:b/>
                <w:bCs/>
                <w:szCs w:val="21"/>
              </w:rPr>
            </w:pPr>
            <w:r>
              <w:rPr>
                <w:rFonts w:hint="eastAsia" w:ascii="宋体" w:hAnsi="宋体"/>
                <w:sz w:val="28"/>
                <w:szCs w:val="28"/>
              </w:rPr>
              <w:t>19、节能要求：通过中国节能产品认证，提供国家法定认证机构出具的认证证书扫描件及国家认监委官网查询截图佐证。</w:t>
            </w:r>
          </w:p>
        </w:tc>
        <w:tc>
          <w:tcPr>
            <w:tcW w:w="850" w:type="dxa"/>
            <w:vAlign w:val="center"/>
          </w:tcPr>
          <w:p>
            <w:pPr>
              <w:jc w:val="center"/>
              <w:rPr>
                <w:rFonts w:cs="Arial"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1095" w:type="dxa"/>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LED黑板灯</w:t>
            </w:r>
          </w:p>
        </w:tc>
        <w:tc>
          <w:tcPr>
            <w:tcW w:w="7127" w:type="dxa"/>
            <w:vAlign w:val="center"/>
          </w:tcPr>
          <w:p>
            <w:pPr>
              <w:numPr>
                <w:ilvl w:val="0"/>
                <w:numId w:val="1"/>
              </w:numPr>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LED黑板灯额定功率</w:t>
            </w:r>
            <w:r>
              <w:rPr>
                <w:rFonts w:hint="eastAsia" w:ascii="宋体" w:hAnsi="宋体"/>
                <w:color w:val="000000"/>
                <w:sz w:val="28"/>
                <w:szCs w:val="28"/>
              </w:rPr>
              <w:t>35±5W</w:t>
            </w:r>
            <w:r>
              <w:rPr>
                <w:rFonts w:hint="eastAsia" w:cs="Arial" w:asciiTheme="minorEastAsia" w:hAnsiTheme="minorEastAsia" w:eastAsiaTheme="minorEastAsia"/>
                <w:sz w:val="28"/>
                <w:szCs w:val="28"/>
              </w:rPr>
              <w:t>，长度≥1</w:t>
            </w:r>
            <w:r>
              <w:rPr>
                <w:rFonts w:cs="Arial" w:asciiTheme="minorEastAsia" w:hAnsiTheme="minorEastAsia" w:eastAsiaTheme="minorEastAsia"/>
                <w:sz w:val="28"/>
                <w:szCs w:val="28"/>
              </w:rPr>
              <w:t>2</w:t>
            </w:r>
            <w:r>
              <w:rPr>
                <w:rFonts w:hint="eastAsia" w:cs="Arial" w:asciiTheme="minorEastAsia" w:hAnsiTheme="minorEastAsia" w:eastAsiaTheme="minorEastAsia"/>
                <w:sz w:val="28"/>
                <w:szCs w:val="28"/>
              </w:rPr>
              <w:t>00mm。</w:t>
            </w:r>
          </w:p>
          <w:p>
            <w:pPr>
              <w:numPr>
                <w:ilvl w:val="0"/>
                <w:numId w:val="1"/>
              </w:numPr>
              <w:jc w:val="left"/>
              <w:rPr>
                <w:rFonts w:cs="Arial" w:asciiTheme="minorEastAsia" w:hAnsiTheme="minorEastAsia" w:eastAsiaTheme="minorEastAsia"/>
                <w:color w:val="auto"/>
                <w:sz w:val="28"/>
                <w:szCs w:val="28"/>
                <w:highlight w:val="none"/>
              </w:rPr>
            </w:pPr>
            <w:r>
              <w:rPr>
                <w:rFonts w:hint="eastAsia" w:cs="Arial" w:asciiTheme="minorEastAsia" w:hAnsiTheme="minorEastAsia" w:eastAsiaTheme="minorEastAsia"/>
                <w:sz w:val="28"/>
                <w:szCs w:val="28"/>
              </w:rPr>
              <w:t>结构材质：为一体式防眩灯具</w:t>
            </w:r>
            <w:r>
              <w:rPr>
                <w:rFonts w:hint="eastAsia" w:ascii="宋体" w:hAnsi="宋体"/>
                <w:sz w:val="28"/>
                <w:szCs w:val="28"/>
              </w:rPr>
              <w:t>，灯体发光长度占灯具总长度≥90%；主体采用铝型材质，两端密封盖采用防静电PC材质；灯具下侧面直线延伸形成防眩挡板；灯体光学透镜采用精密光学配光设计的偏光透镜</w:t>
            </w:r>
            <w:r>
              <w:rPr>
                <w:rFonts w:hint="eastAsia" w:cs="Arial" w:asciiTheme="minorEastAsia" w:hAnsiTheme="minorEastAsia" w:eastAsiaTheme="minorEastAsia"/>
                <w:sz w:val="28"/>
                <w:szCs w:val="28"/>
              </w:rPr>
              <w:t>。</w:t>
            </w:r>
            <w:r>
              <w:rPr>
                <w:rFonts w:hint="eastAsia" w:cs="Arial" w:asciiTheme="minorEastAsia" w:hAnsiTheme="minorEastAsia" w:eastAsiaTheme="minorEastAsia"/>
                <w:color w:val="auto"/>
                <w:sz w:val="28"/>
                <w:szCs w:val="28"/>
                <w:highlight w:val="none"/>
              </w:rPr>
              <w:t>投射角可调节。灯具壳体为金属材质，刚性吊杆安装，吊杆内径≥10mm，壁厚≥1.5mm，吊杆与灯具垂直，无倾斜，两杆与灯具；两端的间距偏差±5mm。</w:t>
            </w:r>
          </w:p>
          <w:p>
            <w:pPr>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3、LED黑板灯色温（或相关色温）</w:t>
            </w:r>
            <w:r>
              <w:rPr>
                <w:rFonts w:cs="Arial" w:asciiTheme="minorEastAsia" w:hAnsiTheme="minorEastAsia" w:eastAsiaTheme="minorEastAsia"/>
                <w:sz w:val="28"/>
                <w:szCs w:val="28"/>
              </w:rPr>
              <w:t>3</w:t>
            </w:r>
            <w:r>
              <w:rPr>
                <w:rFonts w:hint="eastAsia" w:cs="Arial" w:asciiTheme="minorEastAsia" w:hAnsiTheme="minorEastAsia" w:eastAsiaTheme="minorEastAsia"/>
                <w:sz w:val="28"/>
                <w:szCs w:val="28"/>
              </w:rPr>
              <w:t>300-5300K，</w:t>
            </w:r>
          </w:p>
          <w:p>
            <w:pPr>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4、LED黑板灯显色指数Ra≥9</w:t>
            </w:r>
            <w:r>
              <w:rPr>
                <w:rFonts w:cs="Arial" w:asciiTheme="minorEastAsia" w:hAnsiTheme="minorEastAsia" w:eastAsiaTheme="minorEastAsia"/>
                <w:sz w:val="28"/>
                <w:szCs w:val="28"/>
              </w:rPr>
              <w:t>0</w:t>
            </w:r>
            <w:r>
              <w:rPr>
                <w:rFonts w:hint="eastAsia" w:cs="Arial" w:asciiTheme="minorEastAsia" w:hAnsiTheme="minorEastAsia" w:eastAsiaTheme="minorEastAsia"/>
                <w:sz w:val="28"/>
                <w:szCs w:val="28"/>
              </w:rPr>
              <w:t>、R9≥</w:t>
            </w:r>
            <w:r>
              <w:rPr>
                <w:rFonts w:cs="Arial" w:asciiTheme="minorEastAsia" w:hAnsiTheme="minorEastAsia" w:eastAsiaTheme="minorEastAsia"/>
                <w:sz w:val="28"/>
                <w:szCs w:val="28"/>
              </w:rPr>
              <w:t>6</w:t>
            </w:r>
            <w:r>
              <w:rPr>
                <w:rFonts w:hint="eastAsia" w:cs="Arial" w:asciiTheme="minorEastAsia" w:hAnsiTheme="minorEastAsia" w:eastAsiaTheme="minorEastAsia"/>
                <w:sz w:val="28"/>
                <w:szCs w:val="28"/>
              </w:rPr>
              <w:t>0，</w:t>
            </w:r>
          </w:p>
          <w:p>
            <w:pPr>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5、LED黑板灯色容差≤5 SDCM。</w:t>
            </w:r>
          </w:p>
          <w:p>
            <w:pPr>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6、LED黑板灯噪声≤</w:t>
            </w:r>
            <w:r>
              <w:rPr>
                <w:rFonts w:cs="Arial" w:asciiTheme="minorEastAsia" w:hAnsiTheme="minorEastAsia" w:eastAsiaTheme="minorEastAsia"/>
                <w:sz w:val="28"/>
                <w:szCs w:val="28"/>
              </w:rPr>
              <w:t xml:space="preserve">20 </w:t>
            </w:r>
            <w:r>
              <w:rPr>
                <w:rFonts w:hint="eastAsia" w:cs="Arial" w:asciiTheme="minorEastAsia" w:hAnsiTheme="minorEastAsia" w:eastAsiaTheme="minorEastAsia"/>
                <w:sz w:val="28"/>
                <w:szCs w:val="28"/>
              </w:rPr>
              <w:t>dB（A）。</w:t>
            </w:r>
          </w:p>
          <w:p>
            <w:pPr>
              <w:jc w:val="left"/>
              <w:rPr>
                <w:rFonts w:cs="Arial" w:asciiTheme="minorEastAsia" w:hAnsiTheme="minorEastAsia" w:eastAsiaTheme="minorEastAsia"/>
                <w:kern w:val="0"/>
                <w:sz w:val="28"/>
                <w:szCs w:val="28"/>
              </w:rPr>
            </w:pPr>
            <w:r>
              <w:rPr>
                <w:rFonts w:hint="eastAsia" w:cs="Arial" w:asciiTheme="minorEastAsia" w:hAnsiTheme="minorEastAsia" w:eastAsiaTheme="minorEastAsia"/>
                <w:kern w:val="0"/>
                <w:sz w:val="28"/>
                <w:szCs w:val="28"/>
              </w:rPr>
              <w:t>7、LED</w:t>
            </w:r>
            <w:r>
              <w:rPr>
                <w:rFonts w:hint="eastAsia" w:cs="Arial" w:asciiTheme="minorEastAsia" w:hAnsiTheme="minorEastAsia" w:eastAsiaTheme="minorEastAsia"/>
                <w:sz w:val="28"/>
                <w:szCs w:val="28"/>
              </w:rPr>
              <w:t>黑板</w:t>
            </w:r>
            <w:r>
              <w:rPr>
                <w:rFonts w:hint="eastAsia" w:cs="Arial" w:asciiTheme="minorEastAsia" w:hAnsiTheme="minorEastAsia" w:eastAsiaTheme="minorEastAsia"/>
                <w:kern w:val="0"/>
                <w:sz w:val="28"/>
                <w:szCs w:val="28"/>
              </w:rPr>
              <w:t>灯通过人体电磁辐射测试。</w:t>
            </w:r>
          </w:p>
          <w:p>
            <w:pPr>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8、LED黑板灯绝缘电阻和电气强度</w:t>
            </w:r>
            <w:r>
              <w:rPr>
                <w:rFonts w:cs="Arial" w:asciiTheme="minorEastAsia" w:hAnsiTheme="minorEastAsia" w:eastAsiaTheme="minorEastAsia"/>
                <w:sz w:val="28"/>
                <w:szCs w:val="28"/>
              </w:rPr>
              <w:t>符合标准要求</w:t>
            </w:r>
            <w:r>
              <w:rPr>
                <w:rFonts w:hint="eastAsia" w:cs="Arial" w:asciiTheme="minorEastAsia" w:hAnsiTheme="minorEastAsia" w:eastAsiaTheme="minorEastAsia"/>
                <w:sz w:val="28"/>
                <w:szCs w:val="28"/>
              </w:rPr>
              <w:t>。</w:t>
            </w:r>
          </w:p>
          <w:p>
            <w:pPr>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9</w:t>
            </w:r>
            <w:r>
              <w:rPr>
                <w:rFonts w:cs="Arial" w:asciiTheme="minorEastAsia" w:hAnsiTheme="minorEastAsia" w:eastAsiaTheme="minorEastAsia"/>
                <w:sz w:val="28"/>
                <w:szCs w:val="28"/>
              </w:rPr>
              <w:t>、</w:t>
            </w:r>
            <w:r>
              <w:rPr>
                <w:rFonts w:hint="eastAsia" w:cs="Arial" w:asciiTheme="minorEastAsia" w:hAnsiTheme="minorEastAsia" w:eastAsiaTheme="minorEastAsia"/>
                <w:sz w:val="28"/>
                <w:szCs w:val="28"/>
              </w:rPr>
              <w:t>LED黑板灯透光罩无黄变。</w:t>
            </w:r>
          </w:p>
          <w:p>
            <w:pPr>
              <w:jc w:val="left"/>
              <w:rPr>
                <w:rFonts w:cs="Arial" w:asciiTheme="minorEastAsia" w:hAnsiTheme="minorEastAsia" w:eastAsiaTheme="minorEastAsia"/>
                <w:b/>
                <w:sz w:val="28"/>
                <w:szCs w:val="28"/>
              </w:rPr>
            </w:pPr>
            <w:r>
              <w:rPr>
                <w:rFonts w:hint="eastAsia" w:cs="Arial" w:asciiTheme="minorEastAsia" w:hAnsiTheme="minorEastAsia" w:eastAsiaTheme="minorEastAsia"/>
                <w:b/>
                <w:sz w:val="28"/>
                <w:szCs w:val="28"/>
              </w:rPr>
              <w:t>备注：序号3</w:t>
            </w:r>
            <w:r>
              <w:rPr>
                <w:rFonts w:cs="Arial" w:asciiTheme="minorEastAsia" w:hAnsiTheme="minorEastAsia" w:eastAsiaTheme="minorEastAsia"/>
                <w:b/>
                <w:sz w:val="28"/>
                <w:szCs w:val="28"/>
              </w:rPr>
              <w:t>-序号</w:t>
            </w:r>
            <w:r>
              <w:rPr>
                <w:rFonts w:hint="eastAsia" w:cs="Arial" w:asciiTheme="minorEastAsia" w:hAnsiTheme="minorEastAsia" w:eastAsiaTheme="minorEastAsia"/>
                <w:b/>
                <w:sz w:val="28"/>
                <w:szCs w:val="28"/>
              </w:rPr>
              <w:t>9</w:t>
            </w:r>
            <w:r>
              <w:rPr>
                <w:rFonts w:cs="Arial" w:asciiTheme="minorEastAsia" w:hAnsiTheme="minorEastAsia" w:eastAsiaTheme="minorEastAsia"/>
                <w:b/>
                <w:sz w:val="28"/>
                <w:szCs w:val="28"/>
              </w:rPr>
              <w:t>须</w:t>
            </w:r>
            <w:r>
              <w:rPr>
                <w:rFonts w:hint="eastAsia" w:cs="Arial" w:asciiTheme="minorEastAsia" w:hAnsiTheme="minorEastAsia" w:eastAsiaTheme="minorEastAsia"/>
                <w:b/>
                <w:sz w:val="28"/>
                <w:szCs w:val="28"/>
              </w:rPr>
              <w:t>提供第三方检测机构出具的封面带有CMA及CNAS标志的检测报告及检测报告编号在全国认证认可信息公共服务平台的查询证明复印件，同时提供报告所引用检测标准依据在中国合格评定国家认可委员会官网查询的能力范围证明复印件。</w:t>
            </w:r>
          </w:p>
          <w:p>
            <w:pPr>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lang w:val="en-US" w:eastAsia="zh-CN"/>
              </w:rPr>
              <w:t>10</w:t>
            </w:r>
            <w:r>
              <w:rPr>
                <w:rFonts w:hint="eastAsia" w:cs="Arial" w:asciiTheme="minorEastAsia" w:hAnsiTheme="minorEastAsia" w:eastAsiaTheme="minorEastAsia"/>
                <w:sz w:val="28"/>
                <w:szCs w:val="28"/>
              </w:rPr>
              <w:t>、LED黑板灯至少依据《GB/T 26572》及《GB/T 26125》标准通过电器电子产品认证。</w:t>
            </w:r>
          </w:p>
          <w:p>
            <w:pPr>
              <w:jc w:val="left"/>
              <w:rPr>
                <w:rFonts w:cs="Arial" w:asciiTheme="minorEastAsia" w:hAnsiTheme="minorEastAsia" w:eastAsiaTheme="minorEastAsia"/>
                <w:kern w:val="0"/>
                <w:sz w:val="28"/>
                <w:szCs w:val="28"/>
              </w:rPr>
            </w:pPr>
            <w:r>
              <w:rPr>
                <w:rFonts w:cs="Arial" w:asciiTheme="minorEastAsia" w:hAnsiTheme="minorEastAsia" w:eastAsiaTheme="minorEastAsia"/>
                <w:kern w:val="0"/>
                <w:sz w:val="28"/>
                <w:szCs w:val="28"/>
              </w:rPr>
              <w:t>11</w:t>
            </w:r>
            <w:r>
              <w:rPr>
                <w:rFonts w:hint="eastAsia" w:cs="Arial" w:asciiTheme="minorEastAsia" w:hAnsiTheme="minorEastAsia" w:eastAsiaTheme="minorEastAsia"/>
                <w:kern w:val="0"/>
                <w:sz w:val="28"/>
                <w:szCs w:val="28"/>
              </w:rPr>
              <w:t>、LED</w:t>
            </w:r>
            <w:r>
              <w:rPr>
                <w:rFonts w:hint="eastAsia" w:cs="Arial" w:asciiTheme="minorEastAsia" w:hAnsiTheme="minorEastAsia" w:eastAsiaTheme="minorEastAsia"/>
                <w:sz w:val="28"/>
                <w:szCs w:val="28"/>
              </w:rPr>
              <w:t>黑板</w:t>
            </w:r>
            <w:r>
              <w:rPr>
                <w:rFonts w:hint="eastAsia" w:cs="Arial" w:asciiTheme="minorEastAsia" w:hAnsiTheme="minorEastAsia" w:eastAsiaTheme="minorEastAsia"/>
                <w:kern w:val="0"/>
                <w:sz w:val="28"/>
                <w:szCs w:val="28"/>
              </w:rPr>
              <w:t>灯通过</w:t>
            </w:r>
            <w:r>
              <w:rPr>
                <w:rFonts w:hint="eastAsia" w:cs="Arial" w:asciiTheme="minorEastAsia" w:hAnsiTheme="minorEastAsia" w:eastAsiaTheme="minorEastAsia"/>
                <w:sz w:val="28"/>
                <w:szCs w:val="28"/>
              </w:rPr>
              <w:t xml:space="preserve">频闪无危害或无频闪危害或无显著影响认证。 </w:t>
            </w:r>
          </w:p>
          <w:p>
            <w:pPr>
              <w:jc w:val="left"/>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1</w:t>
            </w:r>
            <w:r>
              <w:rPr>
                <w:rFonts w:cs="Arial" w:asciiTheme="minorEastAsia" w:hAnsiTheme="minorEastAsia" w:eastAsiaTheme="minorEastAsia"/>
                <w:sz w:val="28"/>
                <w:szCs w:val="28"/>
              </w:rPr>
              <w:t>2</w:t>
            </w:r>
            <w:r>
              <w:rPr>
                <w:rFonts w:hint="eastAsia" w:cs="Arial" w:asciiTheme="minorEastAsia" w:hAnsiTheme="minorEastAsia" w:eastAsiaTheme="minorEastAsia"/>
                <w:sz w:val="28"/>
                <w:szCs w:val="28"/>
              </w:rPr>
              <w:t>、LED黑板灯蓝光危害等级为RG0（或0类危险）。</w:t>
            </w:r>
          </w:p>
          <w:p>
            <w:pPr>
              <w:jc w:val="left"/>
              <w:rPr>
                <w:rFonts w:cs="Arial"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3、</w:t>
            </w:r>
            <w:r>
              <w:rPr>
                <w:rFonts w:hint="eastAsia" w:asciiTheme="minorEastAsia" w:hAnsiTheme="minorEastAsia" w:eastAsiaTheme="minorEastAsia"/>
                <w:sz w:val="28"/>
                <w:szCs w:val="28"/>
              </w:rPr>
              <w:t>LED</w:t>
            </w:r>
            <w:r>
              <w:rPr>
                <w:rFonts w:hint="eastAsia" w:cs="Arial" w:asciiTheme="minorEastAsia" w:hAnsiTheme="minorEastAsia" w:eastAsiaTheme="minorEastAsia"/>
                <w:sz w:val="28"/>
                <w:szCs w:val="28"/>
              </w:rPr>
              <w:t>黑板</w:t>
            </w:r>
            <w:r>
              <w:rPr>
                <w:rFonts w:hint="eastAsia" w:asciiTheme="minorEastAsia" w:hAnsiTheme="minorEastAsia" w:eastAsiaTheme="minorEastAsia"/>
                <w:sz w:val="28"/>
                <w:szCs w:val="28"/>
              </w:rPr>
              <w:t>灯</w:t>
            </w:r>
            <w:r>
              <w:rPr>
                <w:rFonts w:hint="eastAsia" w:cs="Arial" w:asciiTheme="minorEastAsia" w:hAnsiTheme="minorEastAsia" w:eastAsiaTheme="minorEastAsia"/>
                <w:kern w:val="0"/>
                <w:sz w:val="28"/>
                <w:szCs w:val="28"/>
              </w:rPr>
              <w:t>通过</w:t>
            </w:r>
            <w:r>
              <w:rPr>
                <w:rFonts w:hint="eastAsia" w:cs="Arial" w:asciiTheme="minorEastAsia" w:hAnsiTheme="minorEastAsia" w:eastAsiaTheme="minorEastAsia"/>
                <w:sz w:val="28"/>
                <w:szCs w:val="28"/>
              </w:rPr>
              <w:t>结构安全认证。</w:t>
            </w:r>
          </w:p>
          <w:p>
            <w:pPr>
              <w:wordWrap w:val="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w:t>
            </w:r>
            <w:r>
              <w:rPr>
                <w:rFonts w:asciiTheme="minorEastAsia" w:hAnsiTheme="minorEastAsia" w:eastAsiaTheme="minorEastAsia"/>
                <w:color w:val="000000" w:themeColor="text1"/>
                <w:sz w:val="28"/>
                <w:szCs w:val="28"/>
                <w14:textFill>
                  <w14:solidFill>
                    <w14:schemeClr w14:val="tx1"/>
                  </w14:solidFill>
                </w14:textFill>
              </w:rPr>
              <w:t>4、</w:t>
            </w:r>
            <w:r>
              <w:rPr>
                <w:rFonts w:hint="eastAsia" w:asciiTheme="minorEastAsia" w:hAnsiTheme="minorEastAsia" w:eastAsiaTheme="minorEastAsia"/>
                <w:color w:val="000000" w:themeColor="text1"/>
                <w:sz w:val="28"/>
                <w:szCs w:val="28"/>
                <w14:textFill>
                  <w14:solidFill>
                    <w14:schemeClr w14:val="tx1"/>
                  </w14:solidFill>
                </w14:textFill>
              </w:rPr>
              <w:t>LED</w:t>
            </w:r>
            <w:r>
              <w:rPr>
                <w:rFonts w:hint="eastAsia" w:cs="Arial" w:asciiTheme="minorEastAsia" w:hAnsiTheme="minorEastAsia" w:eastAsiaTheme="minorEastAsia"/>
                <w:color w:val="000000" w:themeColor="text1"/>
                <w:sz w:val="28"/>
                <w:szCs w:val="28"/>
                <w14:textFill>
                  <w14:solidFill>
                    <w14:schemeClr w14:val="tx1"/>
                  </w14:solidFill>
                </w14:textFill>
              </w:rPr>
              <w:t>黑板</w:t>
            </w:r>
            <w:r>
              <w:rPr>
                <w:rFonts w:hint="eastAsia" w:asciiTheme="minorEastAsia" w:hAnsiTheme="minorEastAsia" w:eastAsiaTheme="minorEastAsia"/>
                <w:color w:val="000000" w:themeColor="text1"/>
                <w:sz w:val="28"/>
                <w:szCs w:val="28"/>
                <w14:textFill>
                  <w14:solidFill>
                    <w14:schemeClr w14:val="tx1"/>
                  </w14:solidFill>
                </w14:textFill>
              </w:rPr>
              <w:t>灯在</w:t>
            </w:r>
            <w:r>
              <w:rPr>
                <w:rFonts w:asciiTheme="minorEastAsia" w:hAnsiTheme="minorEastAsia" w:eastAsiaTheme="minorEastAsia"/>
                <w:color w:val="000000" w:themeColor="text1"/>
                <w:sz w:val="28"/>
                <w:szCs w:val="28"/>
                <w14:textFill>
                  <w14:solidFill>
                    <w14:schemeClr w14:val="tx1"/>
                  </w14:solidFill>
                </w14:textFill>
              </w:rPr>
              <w:t>大气压力≥</w:t>
            </w:r>
            <w:r>
              <w:rPr>
                <w:rFonts w:hint="eastAsia" w:asciiTheme="minorEastAsia" w:hAnsiTheme="minorEastAsia" w:eastAsiaTheme="minorEastAsia"/>
                <w:color w:val="000000" w:themeColor="text1"/>
                <w:sz w:val="28"/>
                <w:szCs w:val="28"/>
                <w14:textFill>
                  <w14:solidFill>
                    <w14:schemeClr w14:val="tx1"/>
                  </w14:solidFill>
                </w14:textFill>
              </w:rPr>
              <w:t>8</w:t>
            </w:r>
            <w:r>
              <w:rPr>
                <w:rFonts w:asciiTheme="minorEastAsia" w:hAnsiTheme="minorEastAsia" w:eastAsiaTheme="minorEastAsia"/>
                <w:color w:val="000000" w:themeColor="text1"/>
                <w:sz w:val="28"/>
                <w:szCs w:val="28"/>
                <w14:textFill>
                  <w14:solidFill>
                    <w14:schemeClr w14:val="tx1"/>
                  </w14:solidFill>
                </w14:textFill>
              </w:rPr>
              <w:t>0kPa</w:t>
            </w: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平均湿度≥</w:t>
            </w:r>
            <w:r>
              <w:rPr>
                <w:rFonts w:hint="eastAsia" w:asciiTheme="minorEastAsia" w:hAnsiTheme="minorEastAsia" w:eastAsiaTheme="minorEastAsia"/>
                <w:color w:val="000000" w:themeColor="text1"/>
                <w:sz w:val="28"/>
                <w:szCs w:val="28"/>
                <w14:textFill>
                  <w14:solidFill>
                    <w14:schemeClr w14:val="tx1"/>
                  </w14:solidFill>
                </w14:textFill>
              </w:rPr>
              <w:t>3</w:t>
            </w:r>
            <w:r>
              <w:rPr>
                <w:rFonts w:asciiTheme="minorEastAsia" w:hAnsiTheme="minorEastAsia" w:eastAsiaTheme="minorEastAsia"/>
                <w:color w:val="000000" w:themeColor="text1"/>
                <w:sz w:val="28"/>
                <w:szCs w:val="28"/>
                <w14:textFill>
                  <w14:solidFill>
                    <w14:schemeClr w14:val="tx1"/>
                  </w14:solidFill>
                </w14:textFill>
              </w:rPr>
              <w:t>0</w:t>
            </w:r>
            <w:r>
              <w:rPr>
                <w:rFonts w:hint="eastAsia" w:asciiTheme="minorEastAsia" w:hAnsiTheme="minorEastAsia" w:eastAsiaTheme="minorEastAsia"/>
                <w:color w:val="000000" w:themeColor="text1"/>
                <w:sz w:val="28"/>
                <w:szCs w:val="28"/>
                <w14:textFill>
                  <w14:solidFill>
                    <w14:schemeClr w14:val="tx1"/>
                  </w14:solidFill>
                </w14:textFill>
              </w:rPr>
              <w:t>%RH及</w:t>
            </w:r>
            <w:r>
              <w:rPr>
                <w:rFonts w:asciiTheme="minorEastAsia" w:hAnsiTheme="minorEastAsia" w:eastAsiaTheme="minorEastAsia"/>
                <w:color w:val="000000" w:themeColor="text1"/>
                <w:sz w:val="28"/>
                <w:szCs w:val="28"/>
                <w14:textFill>
                  <w14:solidFill>
                    <w14:schemeClr w14:val="tx1"/>
                  </w14:solidFill>
                </w14:textFill>
              </w:rPr>
              <w:t>极值空气温度≥</w:t>
            </w:r>
            <w:r>
              <w:rPr>
                <w:rFonts w:hint="eastAsia" w:asciiTheme="minorEastAsia" w:hAnsiTheme="minorEastAsia" w:eastAsiaTheme="minorEastAsia"/>
                <w:color w:val="000000" w:themeColor="text1"/>
                <w:sz w:val="28"/>
                <w:szCs w:val="28"/>
                <w14:textFill>
                  <w14:solidFill>
                    <w14:schemeClr w14:val="tx1"/>
                  </w14:solidFill>
                </w14:textFill>
              </w:rPr>
              <w:t>3</w:t>
            </w:r>
            <w:r>
              <w:rPr>
                <w:rFonts w:asciiTheme="minorEastAsia" w:hAnsiTheme="minorEastAsia" w:eastAsiaTheme="minorEastAsia"/>
                <w:color w:val="000000" w:themeColor="text1"/>
                <w:sz w:val="28"/>
                <w:szCs w:val="28"/>
                <w14:textFill>
                  <w14:solidFill>
                    <w14:schemeClr w14:val="tx1"/>
                  </w14:solidFill>
                </w14:textFill>
              </w:rPr>
              <w:t>5</w:t>
            </w:r>
            <w:r>
              <w:rPr>
                <w:rFonts w:hint="eastAsia" w:asciiTheme="minorEastAsia" w:hAnsiTheme="minorEastAsia" w:eastAsiaTheme="minorEastAsia"/>
                <w:color w:val="000000" w:themeColor="text1"/>
                <w:sz w:val="28"/>
                <w:szCs w:val="28"/>
                <w14:textFill>
                  <w14:solidFill>
                    <w14:schemeClr w14:val="tx1"/>
                  </w14:solidFill>
                </w14:textFill>
              </w:rPr>
              <w:t>℃的实地环境条件下至少持续运行</w:t>
            </w:r>
            <w:r>
              <w:rPr>
                <w:rFonts w:asciiTheme="minorEastAsia" w:hAnsiTheme="minorEastAsia" w:eastAsiaTheme="minorEastAsia"/>
                <w:color w:val="000000" w:themeColor="text1"/>
                <w:sz w:val="28"/>
                <w:szCs w:val="28"/>
                <w14:textFill>
                  <w14:solidFill>
                    <w14:schemeClr w14:val="tx1"/>
                  </w14:solidFill>
                </w14:textFill>
              </w:rPr>
              <w:t>300</w:t>
            </w:r>
            <w:r>
              <w:rPr>
                <w:rFonts w:hint="eastAsia" w:asciiTheme="minorEastAsia" w:hAnsiTheme="minorEastAsia" w:eastAsiaTheme="minorEastAsia"/>
                <w:color w:val="000000" w:themeColor="text1"/>
                <w:sz w:val="28"/>
                <w:szCs w:val="28"/>
                <w14:textFill>
                  <w14:solidFill>
                    <w14:schemeClr w14:val="tx1"/>
                  </w14:solidFill>
                </w14:textFill>
              </w:rPr>
              <w:t>小时，</w:t>
            </w:r>
            <w:r>
              <w:rPr>
                <w:rFonts w:asciiTheme="minorEastAsia" w:hAnsiTheme="minorEastAsia" w:eastAsiaTheme="minorEastAsia"/>
                <w:color w:val="000000" w:themeColor="text1"/>
                <w:sz w:val="28"/>
                <w:szCs w:val="28"/>
                <w14:textFill>
                  <w14:solidFill>
                    <w14:schemeClr w14:val="tx1"/>
                  </w14:solidFill>
                </w14:textFill>
              </w:rPr>
              <w:t>至少依据《</w:t>
            </w:r>
            <w:r>
              <w:rPr>
                <w:rFonts w:hint="eastAsia" w:asciiTheme="minorEastAsia" w:hAnsiTheme="minorEastAsia" w:eastAsiaTheme="minorEastAsia"/>
                <w:color w:val="000000" w:themeColor="text1"/>
                <w:sz w:val="28"/>
                <w:szCs w:val="28"/>
                <w14:textFill>
                  <w14:solidFill>
                    <w14:schemeClr w14:val="tx1"/>
                  </w14:solidFill>
                </w14:textFill>
              </w:rPr>
              <w:t>GB 7000.1</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GB 7000.</w:t>
            </w:r>
            <w:r>
              <w:rPr>
                <w:rFonts w:asciiTheme="minorEastAsia" w:hAnsiTheme="minorEastAsia" w:eastAsiaTheme="minorEastAsia"/>
                <w:color w:val="000000" w:themeColor="text1"/>
                <w:sz w:val="28"/>
                <w:szCs w:val="28"/>
                <w14:textFill>
                  <w14:solidFill>
                    <w14:schemeClr w14:val="tx1"/>
                  </w14:solidFill>
                </w14:textFill>
              </w:rPr>
              <w:t>201》、《</w:t>
            </w:r>
            <w:r>
              <w:rPr>
                <w:rFonts w:hint="eastAsia" w:asciiTheme="minorEastAsia" w:hAnsiTheme="minorEastAsia" w:eastAsiaTheme="minorEastAsia"/>
                <w:color w:val="000000" w:themeColor="text1"/>
                <w:sz w:val="28"/>
                <w:szCs w:val="28"/>
                <w14:textFill>
                  <w14:solidFill>
                    <w14:schemeClr w14:val="tx1"/>
                  </w14:solidFill>
                </w14:textFill>
              </w:rPr>
              <w:t>G</w:t>
            </w:r>
            <w:r>
              <w:rPr>
                <w:rFonts w:asciiTheme="minorEastAsia" w:hAnsiTheme="minorEastAsia" w:eastAsiaTheme="minorEastAsia"/>
                <w:color w:val="000000" w:themeColor="text1"/>
                <w:sz w:val="28"/>
                <w:szCs w:val="28"/>
                <w14:textFill>
                  <w14:solidFill>
                    <w14:schemeClr w14:val="tx1"/>
                  </w14:solidFill>
                </w14:textFill>
              </w:rPr>
              <w:t>B/T5700》、</w:t>
            </w:r>
            <w:r>
              <w:rPr>
                <w:rFonts w:cs="Arial" w:asciiTheme="minorEastAsia" w:hAnsiTheme="minorEastAsia" w:eastAsiaTheme="minorEastAsia"/>
                <w:color w:val="000000" w:themeColor="text1"/>
                <w:sz w:val="28"/>
                <w:szCs w:val="28"/>
                <w14:textFill>
                  <w14:solidFill>
                    <w14:schemeClr w14:val="tx1"/>
                  </w14:solidFill>
                </w14:textFill>
              </w:rPr>
              <w:t>《</w:t>
            </w:r>
            <w:r>
              <w:rPr>
                <w:rFonts w:hint="eastAsia" w:cs="Arial" w:asciiTheme="minorEastAsia" w:hAnsiTheme="minorEastAsia" w:eastAsiaTheme="minorEastAsia"/>
                <w:color w:val="000000" w:themeColor="text1"/>
                <w:sz w:val="28"/>
                <w:szCs w:val="28"/>
                <w14:textFill>
                  <w14:solidFill>
                    <w14:schemeClr w14:val="tx1"/>
                  </w14:solidFill>
                </w14:textFill>
              </w:rPr>
              <w:t>G</w:t>
            </w:r>
            <w:r>
              <w:rPr>
                <w:rFonts w:cs="Arial" w:asciiTheme="minorEastAsia" w:hAnsiTheme="minorEastAsia" w:eastAsiaTheme="minorEastAsia"/>
                <w:color w:val="000000" w:themeColor="text1"/>
                <w:sz w:val="28"/>
                <w:szCs w:val="28"/>
                <w14:textFill>
                  <w14:solidFill>
                    <w14:schemeClr w14:val="tx1"/>
                  </w14:solidFill>
                </w14:textFill>
              </w:rPr>
              <w:t>B/T31897.1》</w:t>
            </w:r>
            <w:r>
              <w:rPr>
                <w:rFonts w:hint="eastAsia" w:asciiTheme="minorEastAsia" w:hAnsiTheme="minorEastAsia" w:eastAsiaTheme="minorEastAsia"/>
                <w:color w:val="000000" w:themeColor="text1"/>
                <w:sz w:val="28"/>
                <w:szCs w:val="28"/>
                <w14:textFill>
                  <w14:solidFill>
                    <w14:schemeClr w14:val="tx1"/>
                  </w14:solidFill>
                </w14:textFill>
              </w:rPr>
              <w:t>及</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G</w:t>
            </w:r>
            <w:r>
              <w:rPr>
                <w:rFonts w:asciiTheme="minorEastAsia" w:hAnsiTheme="minorEastAsia" w:eastAsiaTheme="minorEastAsia"/>
                <w:color w:val="000000" w:themeColor="text1"/>
                <w:sz w:val="28"/>
                <w:szCs w:val="28"/>
                <w14:textFill>
                  <w14:solidFill>
                    <w14:schemeClr w14:val="tx1"/>
                  </w14:solidFill>
                </w14:textFill>
              </w:rPr>
              <w:t>B/T9468》标准</w:t>
            </w:r>
            <w:r>
              <w:rPr>
                <w:rFonts w:hint="eastAsia" w:asciiTheme="minorEastAsia" w:hAnsiTheme="minorEastAsia" w:eastAsiaTheme="minorEastAsia"/>
                <w:color w:val="000000" w:themeColor="text1"/>
                <w:sz w:val="28"/>
                <w:szCs w:val="28"/>
                <w14:textFill>
                  <w14:solidFill>
                    <w14:schemeClr w14:val="tx1"/>
                  </w14:solidFill>
                </w14:textFill>
              </w:rPr>
              <w:t>通过可靠认证。</w:t>
            </w:r>
          </w:p>
          <w:p>
            <w:pPr>
              <w:wordWrap w:val="0"/>
              <w:jc w:val="left"/>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15、</w:t>
            </w:r>
            <w:r>
              <w:rPr>
                <w:rFonts w:hint="eastAsia" w:asciiTheme="minorEastAsia" w:hAnsiTheme="minorEastAsia" w:eastAsiaTheme="minorEastAsia"/>
                <w:color w:val="000000" w:themeColor="text1"/>
                <w:sz w:val="28"/>
                <w:szCs w:val="28"/>
                <w14:textFill>
                  <w14:solidFill>
                    <w14:schemeClr w14:val="tx1"/>
                  </w14:solidFill>
                </w14:textFill>
              </w:rPr>
              <w:t>LED</w:t>
            </w:r>
            <w:r>
              <w:rPr>
                <w:rFonts w:hint="eastAsia" w:cs="Arial" w:asciiTheme="minorEastAsia" w:hAnsiTheme="minorEastAsia" w:eastAsiaTheme="minorEastAsia"/>
                <w:color w:val="000000" w:themeColor="text1"/>
                <w:sz w:val="28"/>
                <w:szCs w:val="28"/>
                <w14:textFill>
                  <w14:solidFill>
                    <w14:schemeClr w14:val="tx1"/>
                  </w14:solidFill>
                </w14:textFill>
              </w:rPr>
              <w:t>黑板</w:t>
            </w:r>
            <w:r>
              <w:rPr>
                <w:rFonts w:hint="eastAsia" w:asciiTheme="minorEastAsia" w:hAnsiTheme="minorEastAsia" w:eastAsiaTheme="minorEastAsia"/>
                <w:color w:val="000000" w:themeColor="text1"/>
                <w:sz w:val="28"/>
                <w:szCs w:val="28"/>
                <w14:textFill>
                  <w14:solidFill>
                    <w14:schemeClr w14:val="tx1"/>
                  </w14:solidFill>
                </w14:textFill>
              </w:rPr>
              <w:t>灯在环境温度20±10℃及大气压力96±10kPa条件下存放48小时运行后，</w:t>
            </w:r>
            <w:r>
              <w:rPr>
                <w:rFonts w:cs="Arial" w:asciiTheme="minorEastAsia" w:hAnsiTheme="minorEastAsia" w:eastAsiaTheme="minorEastAsia"/>
                <w:color w:val="000000" w:themeColor="text1"/>
                <w:sz w:val="28"/>
                <w:szCs w:val="28"/>
                <w14:textFill>
                  <w14:solidFill>
                    <w14:schemeClr w14:val="tx1"/>
                  </w14:solidFill>
                </w14:textFill>
              </w:rPr>
              <w:t>至少依据</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GB 7000.1</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GB 7000.</w:t>
            </w:r>
            <w:r>
              <w:rPr>
                <w:rFonts w:asciiTheme="minorEastAsia" w:hAnsiTheme="minorEastAsia" w:eastAsiaTheme="minorEastAsia"/>
                <w:color w:val="000000" w:themeColor="text1"/>
                <w:sz w:val="28"/>
                <w:szCs w:val="28"/>
                <w14:textFill>
                  <w14:solidFill>
                    <w14:schemeClr w14:val="tx1"/>
                  </w14:solidFill>
                </w14:textFill>
              </w:rPr>
              <w:t>201》、《</w:t>
            </w:r>
            <w:r>
              <w:rPr>
                <w:rFonts w:hint="eastAsia" w:asciiTheme="minorEastAsia" w:hAnsiTheme="minorEastAsia" w:eastAsiaTheme="minorEastAsia"/>
                <w:color w:val="000000" w:themeColor="text1"/>
                <w:sz w:val="28"/>
                <w:szCs w:val="28"/>
                <w14:textFill>
                  <w14:solidFill>
                    <w14:schemeClr w14:val="tx1"/>
                  </w14:solidFill>
                </w14:textFill>
              </w:rPr>
              <w:t>G</w:t>
            </w:r>
            <w:r>
              <w:rPr>
                <w:rFonts w:asciiTheme="minorEastAsia" w:hAnsiTheme="minorEastAsia" w:eastAsiaTheme="minorEastAsia"/>
                <w:color w:val="000000" w:themeColor="text1"/>
                <w:sz w:val="28"/>
                <w:szCs w:val="28"/>
                <w14:textFill>
                  <w14:solidFill>
                    <w14:schemeClr w14:val="tx1"/>
                  </w14:solidFill>
                </w14:textFill>
              </w:rPr>
              <w:t>B/T5700》、</w:t>
            </w:r>
            <w:r>
              <w:rPr>
                <w:rFonts w:cs="Arial" w:asciiTheme="minorEastAsia" w:hAnsiTheme="minorEastAsia" w:eastAsiaTheme="minorEastAsia"/>
                <w:color w:val="000000" w:themeColor="text1"/>
                <w:sz w:val="28"/>
                <w:szCs w:val="28"/>
                <w14:textFill>
                  <w14:solidFill>
                    <w14:schemeClr w14:val="tx1"/>
                  </w14:solidFill>
                </w14:textFill>
              </w:rPr>
              <w:t>《</w:t>
            </w:r>
            <w:r>
              <w:rPr>
                <w:rFonts w:hint="eastAsia" w:cs="Arial" w:asciiTheme="minorEastAsia" w:hAnsiTheme="minorEastAsia" w:eastAsiaTheme="minorEastAsia"/>
                <w:color w:val="000000" w:themeColor="text1"/>
                <w:sz w:val="28"/>
                <w:szCs w:val="28"/>
                <w14:textFill>
                  <w14:solidFill>
                    <w14:schemeClr w14:val="tx1"/>
                  </w14:solidFill>
                </w14:textFill>
              </w:rPr>
              <w:t>G</w:t>
            </w:r>
            <w:r>
              <w:rPr>
                <w:rFonts w:cs="Arial" w:asciiTheme="minorEastAsia" w:hAnsiTheme="minorEastAsia" w:eastAsiaTheme="minorEastAsia"/>
                <w:color w:val="000000" w:themeColor="text1"/>
                <w:sz w:val="28"/>
                <w:szCs w:val="28"/>
                <w14:textFill>
                  <w14:solidFill>
                    <w14:schemeClr w14:val="tx1"/>
                  </w14:solidFill>
                </w14:textFill>
              </w:rPr>
              <w:t>B/T31897.1》</w:t>
            </w:r>
            <w:r>
              <w:rPr>
                <w:rFonts w:hint="eastAsia" w:asciiTheme="minorEastAsia" w:hAnsiTheme="minorEastAsia" w:eastAsiaTheme="minorEastAsia"/>
                <w:color w:val="000000" w:themeColor="text1"/>
                <w:sz w:val="28"/>
                <w:szCs w:val="28"/>
                <w14:textFill>
                  <w14:solidFill>
                    <w14:schemeClr w14:val="tx1"/>
                  </w14:solidFill>
                </w14:textFill>
              </w:rPr>
              <w:t>及</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G</w:t>
            </w:r>
            <w:r>
              <w:rPr>
                <w:rFonts w:asciiTheme="minorEastAsia" w:hAnsiTheme="minorEastAsia" w:eastAsiaTheme="minorEastAsia"/>
                <w:color w:val="000000" w:themeColor="text1"/>
                <w:sz w:val="28"/>
                <w:szCs w:val="28"/>
                <w14:textFill>
                  <w14:solidFill>
                    <w14:schemeClr w14:val="tx1"/>
                  </w14:solidFill>
                </w14:textFill>
              </w:rPr>
              <w:t>B/T9468》</w:t>
            </w:r>
            <w:r>
              <w:rPr>
                <w:rFonts w:cs="Arial" w:asciiTheme="minorEastAsia" w:hAnsiTheme="minorEastAsia" w:eastAsiaTheme="minorEastAsia"/>
                <w:color w:val="000000" w:themeColor="text1"/>
                <w:sz w:val="28"/>
                <w:szCs w:val="28"/>
                <w14:textFill>
                  <w14:solidFill>
                    <w14:schemeClr w14:val="tx1"/>
                  </w14:solidFill>
                </w14:textFill>
              </w:rPr>
              <w:t>标准满足</w:t>
            </w:r>
            <w:r>
              <w:rPr>
                <w:rFonts w:hint="eastAsia" w:asciiTheme="minorEastAsia" w:hAnsiTheme="minorEastAsia" w:eastAsiaTheme="minorEastAsia"/>
                <w:color w:val="000000" w:themeColor="text1"/>
                <w:sz w:val="28"/>
                <w:szCs w:val="28"/>
                <w14:textFill>
                  <w14:solidFill>
                    <w14:schemeClr w14:val="tx1"/>
                  </w14:solidFill>
                </w14:textFill>
              </w:rPr>
              <w:t>灯具长度尺寸变化率≤±0.0</w:t>
            </w:r>
            <w:r>
              <w:rPr>
                <w:rFonts w:asciiTheme="minorEastAsia" w:hAnsiTheme="minorEastAsia" w:eastAsiaTheme="minorEastAsia"/>
                <w:color w:val="000000" w:themeColor="text1"/>
                <w:sz w:val="28"/>
                <w:szCs w:val="28"/>
                <w14:textFill>
                  <w14:solidFill>
                    <w14:schemeClr w14:val="tx1"/>
                  </w14:solidFill>
                </w14:textFill>
              </w:rPr>
              <w:t>7</w:t>
            </w: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w:t>
            </w:r>
          </w:p>
          <w:p>
            <w:pPr>
              <w:jc w:val="left"/>
              <w:rPr>
                <w:rFonts w:cs="Arial" w:asciiTheme="minorEastAsia" w:hAnsiTheme="minorEastAsia" w:eastAsiaTheme="minorEastAsia"/>
                <w:b/>
                <w:color w:val="000000" w:themeColor="text1"/>
                <w:sz w:val="28"/>
                <w:szCs w:val="28"/>
                <w14:textFill>
                  <w14:solidFill>
                    <w14:schemeClr w14:val="tx1"/>
                  </w14:solidFill>
                </w14:textFill>
              </w:rPr>
            </w:pPr>
            <w:r>
              <w:rPr>
                <w:rFonts w:hint="eastAsia" w:cs="Arial" w:asciiTheme="minorEastAsia" w:hAnsiTheme="minorEastAsia" w:eastAsiaTheme="minorEastAsia"/>
                <w:b/>
                <w:color w:val="000000" w:themeColor="text1"/>
                <w:sz w:val="28"/>
                <w:szCs w:val="28"/>
                <w14:textFill>
                  <w14:solidFill>
                    <w14:schemeClr w14:val="tx1"/>
                  </w14:solidFill>
                </w14:textFill>
              </w:rPr>
              <w:t>备注：序号</w:t>
            </w:r>
            <w:r>
              <w:rPr>
                <w:rFonts w:cs="Arial" w:asciiTheme="minorEastAsia" w:hAnsiTheme="minorEastAsia" w:eastAsiaTheme="minorEastAsia"/>
                <w:b/>
                <w:color w:val="000000" w:themeColor="text1"/>
                <w:sz w:val="28"/>
                <w:szCs w:val="28"/>
                <w14:textFill>
                  <w14:solidFill>
                    <w14:schemeClr w14:val="tx1"/>
                  </w14:solidFill>
                </w14:textFill>
              </w:rPr>
              <w:t>9-序号15须</w:t>
            </w:r>
            <w:r>
              <w:rPr>
                <w:rFonts w:hint="eastAsia" w:cs="Arial" w:asciiTheme="minorEastAsia" w:hAnsiTheme="minorEastAsia" w:eastAsiaTheme="minorEastAsia"/>
                <w:b/>
                <w:color w:val="000000" w:themeColor="text1"/>
                <w:sz w:val="28"/>
                <w:szCs w:val="28"/>
                <w14:textFill>
                  <w14:solidFill>
                    <w14:schemeClr w14:val="tx1"/>
                  </w14:solidFill>
                </w14:textFill>
              </w:rPr>
              <w:t>提供第三方认证机构出具的认证证书及全国认证认可信息公共服务平台证书状态为“有效”查询证明复印件（证书与查询证明文件上均须同时体现产品型号及认证标准）。</w:t>
            </w:r>
          </w:p>
          <w:p>
            <w:pPr>
              <w:numPr>
                <w:ilvl w:val="0"/>
                <w:numId w:val="2"/>
              </w:numPr>
              <w:jc w:val="left"/>
              <w:rPr>
                <w:rFonts w:asciiTheme="minorEastAsia" w:hAnsiTheme="minorEastAsia" w:eastAsiaTheme="minorEastAsia"/>
                <w:sz w:val="28"/>
                <w:szCs w:val="28"/>
              </w:rPr>
            </w:pPr>
            <w:r>
              <w:rPr>
                <w:rFonts w:hint="eastAsia" w:cs="Arial" w:asciiTheme="minorEastAsia" w:hAnsiTheme="minorEastAsia" w:eastAsiaTheme="minorEastAsia"/>
                <w:sz w:val="28"/>
                <w:szCs w:val="28"/>
              </w:rPr>
              <w:t>LED黑板灯改造后满足</w:t>
            </w:r>
            <w:r>
              <w:rPr>
                <w:rFonts w:hint="eastAsia" w:cs="Arial" w:asciiTheme="minorEastAsia" w:hAnsiTheme="minorEastAsia" w:eastAsiaTheme="minorEastAsia"/>
                <w:kern w:val="0"/>
                <w:sz w:val="28"/>
                <w:szCs w:val="28"/>
              </w:rPr>
              <w:t>黑板（书写板）维持平均照度≥</w:t>
            </w:r>
            <w:r>
              <w:rPr>
                <w:rFonts w:cs="Arial" w:asciiTheme="minorEastAsia" w:hAnsiTheme="minorEastAsia" w:eastAsiaTheme="minorEastAsia"/>
                <w:kern w:val="0"/>
                <w:sz w:val="28"/>
                <w:szCs w:val="28"/>
              </w:rPr>
              <w:t>5</w:t>
            </w:r>
            <w:r>
              <w:rPr>
                <w:rFonts w:hint="eastAsia" w:cs="Arial" w:asciiTheme="minorEastAsia" w:hAnsiTheme="minorEastAsia" w:eastAsiaTheme="minorEastAsia"/>
                <w:kern w:val="0"/>
                <w:sz w:val="28"/>
                <w:szCs w:val="28"/>
              </w:rPr>
              <w:t>00Lx，照度均匀度≥0.</w:t>
            </w:r>
            <w:r>
              <w:rPr>
                <w:rFonts w:cs="Arial" w:asciiTheme="minorEastAsia" w:hAnsiTheme="minorEastAsia" w:eastAsiaTheme="minorEastAsia"/>
                <w:kern w:val="0"/>
                <w:sz w:val="28"/>
                <w:szCs w:val="28"/>
              </w:rPr>
              <w:t>8</w:t>
            </w:r>
            <w:r>
              <w:rPr>
                <w:rFonts w:asciiTheme="minorEastAsia" w:hAnsiTheme="minorEastAsia" w:eastAsiaTheme="minorEastAsia"/>
                <w:sz w:val="28"/>
                <w:szCs w:val="28"/>
              </w:rPr>
              <w:t>。</w:t>
            </w:r>
          </w:p>
          <w:p>
            <w:pPr>
              <w:spacing w:line="360" w:lineRule="exact"/>
              <w:jc w:val="left"/>
              <w:rPr>
                <w:rFonts w:ascii="宋体" w:hAnsi="宋体"/>
                <w:sz w:val="28"/>
                <w:szCs w:val="28"/>
              </w:rPr>
            </w:pPr>
            <w:r>
              <w:rPr>
                <w:rFonts w:hint="eastAsia" w:ascii="宋体" w:hAnsi="宋体"/>
                <w:sz w:val="28"/>
                <w:szCs w:val="28"/>
              </w:rPr>
              <w:t>17、环保要求：符合《GB/T 26572-2011》及《GB/T 26125-2011》标准要求，提供国家法定认证机构出具的认证证书扫描件及国家认监委官网查询截图佐证。</w:t>
            </w:r>
          </w:p>
          <w:p>
            <w:pPr>
              <w:spacing w:line="360" w:lineRule="exact"/>
              <w:jc w:val="left"/>
              <w:rPr>
                <w:rFonts w:ascii="宋体" w:hAnsi="宋体"/>
                <w:sz w:val="28"/>
                <w:szCs w:val="28"/>
              </w:rPr>
            </w:pPr>
            <w:r>
              <w:rPr>
                <w:rFonts w:hint="eastAsia" w:ascii="宋体" w:hAnsi="宋体"/>
                <w:sz w:val="28"/>
                <w:szCs w:val="28"/>
              </w:rPr>
              <w:t>18、节能要求：通过中国节能产品认证，提供国家法定认证机构出具的认证证书扫描件及国家认监委官网查询截图佐证。</w:t>
            </w:r>
          </w:p>
          <w:p>
            <w:pPr>
              <w:spacing w:line="360" w:lineRule="exact"/>
              <w:jc w:val="left"/>
              <w:rPr>
                <w:rFonts w:ascii="宋体" w:hAnsi="宋体"/>
                <w:sz w:val="28"/>
                <w:szCs w:val="28"/>
              </w:rPr>
            </w:pPr>
            <w:r>
              <w:rPr>
                <w:rFonts w:hint="eastAsia" w:ascii="宋体" w:hAnsi="宋体"/>
                <w:sz w:val="28"/>
                <w:szCs w:val="28"/>
              </w:rPr>
              <w:t>19、CCC认证：整灯通过国家强制性CCC认证，提供国家法定认证机构出具的认证证书扫描件及国家认监委官网查询截图佐证。</w:t>
            </w:r>
          </w:p>
          <w:p>
            <w:pPr>
              <w:jc w:val="left"/>
              <w:rPr>
                <w:rFonts w:cs="Arial" w:asciiTheme="minorEastAsia" w:hAnsiTheme="minorEastAsia" w:eastAsiaTheme="minorEastAsia"/>
                <w:b/>
                <w:szCs w:val="21"/>
              </w:rPr>
            </w:pPr>
            <w:r>
              <w:rPr>
                <w:rFonts w:hint="eastAsia" w:ascii="宋体" w:hAnsi="宋体"/>
                <w:sz w:val="28"/>
                <w:szCs w:val="28"/>
              </w:rPr>
              <w:t>20、</w:t>
            </w:r>
            <w:r>
              <w:rPr>
                <w:rFonts w:hint="eastAsia" w:ascii="宋体" w:hAnsi="宋体"/>
                <w:bCs/>
                <w:sz w:val="28"/>
                <w:szCs w:val="28"/>
              </w:rPr>
              <w:t>改造后符合</w:t>
            </w:r>
            <w:r>
              <w:rPr>
                <w:rFonts w:hint="eastAsia" w:ascii="宋体" w:hAnsi="宋体"/>
                <w:sz w:val="28"/>
                <w:szCs w:val="28"/>
              </w:rPr>
              <w:t>DB65/T 4622-2022</w:t>
            </w:r>
            <w:r>
              <w:rPr>
                <w:rFonts w:hint="eastAsia" w:ascii="宋体" w:hAnsi="宋体"/>
                <w:bCs/>
                <w:sz w:val="28"/>
                <w:szCs w:val="28"/>
              </w:rPr>
              <w:t>《中小学教室照明技术规范》要求。使用寿命要求：≥30000小时，至少免费质保</w:t>
            </w:r>
            <w:r>
              <w:rPr>
                <w:rFonts w:hint="eastAsia" w:ascii="宋体" w:hAnsi="宋体"/>
                <w:bCs/>
                <w:sz w:val="28"/>
                <w:szCs w:val="28"/>
                <w:lang w:eastAsia="zh-CN"/>
              </w:rPr>
              <w:t>六</w:t>
            </w:r>
            <w:r>
              <w:rPr>
                <w:rFonts w:hint="eastAsia" w:ascii="宋体" w:hAnsi="宋体"/>
                <w:bCs/>
                <w:sz w:val="28"/>
                <w:szCs w:val="28"/>
              </w:rPr>
              <w:t>年（提供承诺函</w:t>
            </w:r>
            <w:r>
              <w:rPr>
                <w:rFonts w:hint="eastAsia" w:ascii="宋体" w:hAnsi="宋体"/>
                <w:bCs/>
                <w:sz w:val="28"/>
                <w:szCs w:val="28"/>
                <w:lang w:eastAsia="zh-CN"/>
              </w:rPr>
              <w:t>质保期内只更换不维修</w:t>
            </w:r>
            <w:r>
              <w:rPr>
                <w:rFonts w:hint="eastAsia" w:ascii="宋体" w:hAnsi="宋体"/>
                <w:bCs/>
                <w:sz w:val="28"/>
                <w:szCs w:val="28"/>
              </w:rPr>
              <w:t>）。</w:t>
            </w:r>
            <w:r>
              <w:rPr>
                <w:rFonts w:hint="eastAsia" w:cs="Arial" w:asciiTheme="minorEastAsia" w:hAnsiTheme="minorEastAsia" w:eastAsiaTheme="minorEastAsia"/>
                <w:b/>
                <w:szCs w:val="21"/>
              </w:rPr>
              <w:t>备注：序号</w:t>
            </w:r>
            <w:r>
              <w:rPr>
                <w:rFonts w:cs="Arial" w:asciiTheme="minorEastAsia" w:hAnsiTheme="minorEastAsia" w:eastAsiaTheme="minorEastAsia"/>
                <w:b/>
                <w:szCs w:val="21"/>
              </w:rPr>
              <w:t>10-序号17须</w:t>
            </w:r>
            <w:r>
              <w:rPr>
                <w:rFonts w:hint="eastAsia" w:cs="Arial" w:asciiTheme="minorEastAsia" w:hAnsiTheme="minorEastAsia" w:eastAsiaTheme="minorEastAsia"/>
                <w:b/>
                <w:szCs w:val="21"/>
              </w:rPr>
              <w:t>提供第三方认证机构出具的认证证书及全国认证认可信息公共服务平台证书状态为“有效”查询证明复印件。</w:t>
            </w:r>
          </w:p>
          <w:p>
            <w:pPr>
              <w:spacing w:line="360" w:lineRule="exact"/>
              <w:jc w:val="left"/>
              <w:rPr>
                <w:rFonts w:hint="eastAsia" w:asciiTheme="minorEastAsia" w:hAnsiTheme="minorEastAsia" w:eastAsiaTheme="minorEastAsia"/>
                <w:szCs w:val="21"/>
              </w:rPr>
            </w:pPr>
          </w:p>
        </w:tc>
        <w:tc>
          <w:tcPr>
            <w:tcW w:w="850" w:type="dxa"/>
            <w:vAlign w:val="center"/>
          </w:tcPr>
          <w:p>
            <w:pPr>
              <w:jc w:val="center"/>
              <w:rPr>
                <w:rFonts w:cs="Arial" w:asciiTheme="minorEastAsia" w:hAnsiTheme="minorEastAsia" w:eastAsiaTheme="minorEastAsia"/>
                <w:kern w:val="0"/>
                <w:szCs w:val="21"/>
              </w:rPr>
            </w:pPr>
          </w:p>
        </w:tc>
      </w:tr>
    </w:tbl>
    <w:p>
      <w:pPr>
        <w:widowControl/>
        <w:rPr>
          <w:rFonts w:asciiTheme="minorEastAsia" w:hAnsiTheme="minorEastAsia" w:eastAsiaTheme="minorEastAsia"/>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3D7AEC"/>
    <w:multiLevelType w:val="singleLevel"/>
    <w:tmpl w:val="EC3D7AEC"/>
    <w:lvl w:ilvl="0" w:tentative="0">
      <w:start w:val="1"/>
      <w:numFmt w:val="decimal"/>
      <w:suff w:val="nothing"/>
      <w:lvlText w:val="%1、"/>
      <w:lvlJc w:val="left"/>
    </w:lvl>
  </w:abstractNum>
  <w:abstractNum w:abstractNumId="1">
    <w:nsid w:val="6A8B2865"/>
    <w:multiLevelType w:val="singleLevel"/>
    <w:tmpl w:val="6A8B2865"/>
    <w:lvl w:ilvl="0" w:tentative="0">
      <w:start w:val="1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hNjBhYWVlNGZmZDM3MGM1ZjlmM2E2Yjg2ZmE2NzIifQ=="/>
  </w:docVars>
  <w:rsids>
    <w:rsidRoot w:val="00C64E3B"/>
    <w:rsid w:val="00003E37"/>
    <w:rsid w:val="0001467B"/>
    <w:rsid w:val="000339E9"/>
    <w:rsid w:val="00041383"/>
    <w:rsid w:val="000448F0"/>
    <w:rsid w:val="0006734C"/>
    <w:rsid w:val="00082696"/>
    <w:rsid w:val="00097FE2"/>
    <w:rsid w:val="000A087D"/>
    <w:rsid w:val="000A62DF"/>
    <w:rsid w:val="000A6570"/>
    <w:rsid w:val="000A72BE"/>
    <w:rsid w:val="000C12CA"/>
    <w:rsid w:val="000C197E"/>
    <w:rsid w:val="000C6ED3"/>
    <w:rsid w:val="000F202B"/>
    <w:rsid w:val="000F20B4"/>
    <w:rsid w:val="00121221"/>
    <w:rsid w:val="00121B06"/>
    <w:rsid w:val="00132C66"/>
    <w:rsid w:val="00146C8B"/>
    <w:rsid w:val="001521BF"/>
    <w:rsid w:val="001550A0"/>
    <w:rsid w:val="00170C28"/>
    <w:rsid w:val="0017195B"/>
    <w:rsid w:val="00174E04"/>
    <w:rsid w:val="00176A43"/>
    <w:rsid w:val="00180670"/>
    <w:rsid w:val="00187AC2"/>
    <w:rsid w:val="00192407"/>
    <w:rsid w:val="00193F76"/>
    <w:rsid w:val="001A3D67"/>
    <w:rsid w:val="001B0FB9"/>
    <w:rsid w:val="001B73AF"/>
    <w:rsid w:val="001D3D76"/>
    <w:rsid w:val="001E6EC7"/>
    <w:rsid w:val="001F3A7A"/>
    <w:rsid w:val="001F6EC4"/>
    <w:rsid w:val="00213CD5"/>
    <w:rsid w:val="00215053"/>
    <w:rsid w:val="00216751"/>
    <w:rsid w:val="00217F61"/>
    <w:rsid w:val="002522D3"/>
    <w:rsid w:val="0025587D"/>
    <w:rsid w:val="002767AD"/>
    <w:rsid w:val="00293BAA"/>
    <w:rsid w:val="002952E6"/>
    <w:rsid w:val="002B3E7C"/>
    <w:rsid w:val="002D3997"/>
    <w:rsid w:val="00300484"/>
    <w:rsid w:val="003253AD"/>
    <w:rsid w:val="00331329"/>
    <w:rsid w:val="0033697B"/>
    <w:rsid w:val="0034001A"/>
    <w:rsid w:val="003421B5"/>
    <w:rsid w:val="00367FF2"/>
    <w:rsid w:val="00376C67"/>
    <w:rsid w:val="003925FA"/>
    <w:rsid w:val="00392736"/>
    <w:rsid w:val="00392EED"/>
    <w:rsid w:val="00397ECF"/>
    <w:rsid w:val="003B028A"/>
    <w:rsid w:val="003B1137"/>
    <w:rsid w:val="003B5059"/>
    <w:rsid w:val="003C4406"/>
    <w:rsid w:val="00400333"/>
    <w:rsid w:val="00417217"/>
    <w:rsid w:val="00435294"/>
    <w:rsid w:val="00447B7D"/>
    <w:rsid w:val="00485B06"/>
    <w:rsid w:val="004B769B"/>
    <w:rsid w:val="004C4BA3"/>
    <w:rsid w:val="004C5F15"/>
    <w:rsid w:val="004D08E3"/>
    <w:rsid w:val="004E3183"/>
    <w:rsid w:val="004E7A76"/>
    <w:rsid w:val="005164DE"/>
    <w:rsid w:val="00577D46"/>
    <w:rsid w:val="0058467F"/>
    <w:rsid w:val="005B18E3"/>
    <w:rsid w:val="005B42EB"/>
    <w:rsid w:val="005C0D06"/>
    <w:rsid w:val="005C22A7"/>
    <w:rsid w:val="005C38F2"/>
    <w:rsid w:val="005D61AC"/>
    <w:rsid w:val="005D7E7D"/>
    <w:rsid w:val="00605F34"/>
    <w:rsid w:val="00611A94"/>
    <w:rsid w:val="00625801"/>
    <w:rsid w:val="0063723F"/>
    <w:rsid w:val="00667A4A"/>
    <w:rsid w:val="006774DC"/>
    <w:rsid w:val="00693EF7"/>
    <w:rsid w:val="006D5B13"/>
    <w:rsid w:val="00705972"/>
    <w:rsid w:val="00720485"/>
    <w:rsid w:val="007209BD"/>
    <w:rsid w:val="00754BAC"/>
    <w:rsid w:val="00775C1F"/>
    <w:rsid w:val="007847E4"/>
    <w:rsid w:val="007961FC"/>
    <w:rsid w:val="00834CA9"/>
    <w:rsid w:val="00845847"/>
    <w:rsid w:val="00845C2E"/>
    <w:rsid w:val="00851398"/>
    <w:rsid w:val="0086589D"/>
    <w:rsid w:val="00895628"/>
    <w:rsid w:val="008C016A"/>
    <w:rsid w:val="008C60DE"/>
    <w:rsid w:val="008E5C23"/>
    <w:rsid w:val="00900136"/>
    <w:rsid w:val="009333F0"/>
    <w:rsid w:val="009411FB"/>
    <w:rsid w:val="0094422A"/>
    <w:rsid w:val="0096195F"/>
    <w:rsid w:val="0098777F"/>
    <w:rsid w:val="00993427"/>
    <w:rsid w:val="009A44B4"/>
    <w:rsid w:val="009B70E6"/>
    <w:rsid w:val="009C075E"/>
    <w:rsid w:val="009C5C3F"/>
    <w:rsid w:val="009C7FEB"/>
    <w:rsid w:val="009D4AEF"/>
    <w:rsid w:val="009F5971"/>
    <w:rsid w:val="00A02E94"/>
    <w:rsid w:val="00A23EF1"/>
    <w:rsid w:val="00A30F66"/>
    <w:rsid w:val="00A31B2D"/>
    <w:rsid w:val="00A40E68"/>
    <w:rsid w:val="00A55928"/>
    <w:rsid w:val="00A60BDA"/>
    <w:rsid w:val="00A61B3F"/>
    <w:rsid w:val="00A76240"/>
    <w:rsid w:val="00A866D9"/>
    <w:rsid w:val="00A9424A"/>
    <w:rsid w:val="00AC0137"/>
    <w:rsid w:val="00AE143B"/>
    <w:rsid w:val="00B706D3"/>
    <w:rsid w:val="00B83078"/>
    <w:rsid w:val="00B85695"/>
    <w:rsid w:val="00B85AB5"/>
    <w:rsid w:val="00B93339"/>
    <w:rsid w:val="00B95210"/>
    <w:rsid w:val="00BA760C"/>
    <w:rsid w:val="00BE72F9"/>
    <w:rsid w:val="00C107D2"/>
    <w:rsid w:val="00C417FD"/>
    <w:rsid w:val="00C46F32"/>
    <w:rsid w:val="00C50722"/>
    <w:rsid w:val="00C55FB5"/>
    <w:rsid w:val="00C57CA4"/>
    <w:rsid w:val="00C64E3B"/>
    <w:rsid w:val="00C6571A"/>
    <w:rsid w:val="00C73AC4"/>
    <w:rsid w:val="00C86BCC"/>
    <w:rsid w:val="00C918D8"/>
    <w:rsid w:val="00CA2779"/>
    <w:rsid w:val="00CA3B0C"/>
    <w:rsid w:val="00CB1370"/>
    <w:rsid w:val="00CC6E2F"/>
    <w:rsid w:val="00CF55BA"/>
    <w:rsid w:val="00D04270"/>
    <w:rsid w:val="00D254C6"/>
    <w:rsid w:val="00D31A7B"/>
    <w:rsid w:val="00D4420C"/>
    <w:rsid w:val="00D44562"/>
    <w:rsid w:val="00D57988"/>
    <w:rsid w:val="00D77CAD"/>
    <w:rsid w:val="00D91A97"/>
    <w:rsid w:val="00D9794C"/>
    <w:rsid w:val="00D97BE9"/>
    <w:rsid w:val="00DA730B"/>
    <w:rsid w:val="00DC0DDE"/>
    <w:rsid w:val="00DF21B8"/>
    <w:rsid w:val="00DF53AB"/>
    <w:rsid w:val="00E21DBD"/>
    <w:rsid w:val="00E23BE7"/>
    <w:rsid w:val="00E3512E"/>
    <w:rsid w:val="00E55B39"/>
    <w:rsid w:val="00E7635A"/>
    <w:rsid w:val="00E7730F"/>
    <w:rsid w:val="00E93F78"/>
    <w:rsid w:val="00EA52AF"/>
    <w:rsid w:val="00EB20A1"/>
    <w:rsid w:val="00EC1824"/>
    <w:rsid w:val="00EE283D"/>
    <w:rsid w:val="00EE5723"/>
    <w:rsid w:val="00F10798"/>
    <w:rsid w:val="00F131CF"/>
    <w:rsid w:val="00F209A8"/>
    <w:rsid w:val="00F31463"/>
    <w:rsid w:val="00F31BDA"/>
    <w:rsid w:val="00F348AF"/>
    <w:rsid w:val="00F37D5D"/>
    <w:rsid w:val="00F45731"/>
    <w:rsid w:val="00F53E29"/>
    <w:rsid w:val="00F73CD5"/>
    <w:rsid w:val="00F75307"/>
    <w:rsid w:val="00F826F3"/>
    <w:rsid w:val="00F859B4"/>
    <w:rsid w:val="00FA2E2D"/>
    <w:rsid w:val="07690F8F"/>
    <w:rsid w:val="149020D2"/>
    <w:rsid w:val="2D265D01"/>
    <w:rsid w:val="2F7A6477"/>
    <w:rsid w:val="30B0585C"/>
    <w:rsid w:val="35976253"/>
    <w:rsid w:val="3EE06A64"/>
    <w:rsid w:val="3F5F1B22"/>
    <w:rsid w:val="40BB5849"/>
    <w:rsid w:val="45267BA9"/>
    <w:rsid w:val="4E2A7815"/>
    <w:rsid w:val="50EA0221"/>
    <w:rsid w:val="561E462F"/>
    <w:rsid w:val="5AAE3208"/>
    <w:rsid w:val="5B3F38F0"/>
    <w:rsid w:val="5D0D30F1"/>
    <w:rsid w:val="5D492F49"/>
    <w:rsid w:val="66330ECD"/>
    <w:rsid w:val="7B6C3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2">
    <w:name w:val="Default Paragraph Font"/>
    <w:autoRedefine/>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autoRedefine/>
    <w:qFormat/>
    <w:uiPriority w:val="0"/>
    <w:pPr>
      <w:adjustRightInd w:val="0"/>
      <w:spacing w:line="360" w:lineRule="atLeast"/>
      <w:jc w:val="left"/>
      <w:textAlignment w:val="baseline"/>
    </w:pPr>
    <w:rPr>
      <w:rFonts w:cs="Times New Roman"/>
      <w:kern w:val="0"/>
      <w:sz w:val="24"/>
      <w:szCs w:val="20"/>
    </w:rPr>
  </w:style>
  <w:style w:type="paragraph" w:styleId="3">
    <w:name w:val="Body Text"/>
    <w:basedOn w:val="1"/>
    <w:link w:val="19"/>
    <w:autoRedefine/>
    <w:qFormat/>
    <w:uiPriority w:val="0"/>
    <w:pPr>
      <w:spacing w:after="120" w:line="259" w:lineRule="auto"/>
    </w:pPr>
    <w:rPr>
      <w:rFonts w:cs="Times New Roman"/>
      <w:szCs w:val="24"/>
    </w:rPr>
  </w:style>
  <w:style w:type="paragraph" w:styleId="4">
    <w:name w:val="Body Text Indent"/>
    <w:basedOn w:val="1"/>
    <w:autoRedefine/>
    <w:semiHidden/>
    <w:unhideWhenUsed/>
    <w:qFormat/>
    <w:uiPriority w:val="99"/>
    <w:pPr>
      <w:spacing w:after="120"/>
      <w:ind w:left="420" w:leftChars="200"/>
    </w:pPr>
  </w:style>
  <w:style w:type="paragraph" w:styleId="5">
    <w:name w:val="Balloon Text"/>
    <w:basedOn w:val="1"/>
    <w:link w:val="23"/>
    <w:autoRedefine/>
    <w:semiHidden/>
    <w:unhideWhenUsed/>
    <w:qFormat/>
    <w:uiPriority w:val="99"/>
    <w:rPr>
      <w:sz w:val="18"/>
      <w:szCs w:val="18"/>
    </w:rPr>
  </w:style>
  <w:style w:type="paragraph" w:styleId="6">
    <w:name w:val="footer"/>
    <w:basedOn w:val="1"/>
    <w:link w:val="17"/>
    <w:autoRedefine/>
    <w:qFormat/>
    <w:uiPriority w:val="0"/>
    <w:pPr>
      <w:tabs>
        <w:tab w:val="center" w:pos="4153"/>
        <w:tab w:val="right" w:pos="8306"/>
      </w:tabs>
      <w:snapToGrid w:val="0"/>
      <w:jc w:val="left"/>
    </w:pPr>
    <w:rPr>
      <w:sz w:val="18"/>
      <w:szCs w:val="18"/>
    </w:rPr>
  </w:style>
  <w:style w:type="paragraph" w:styleId="7">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22"/>
    <w:autoRedefine/>
    <w:semiHidden/>
    <w:unhideWhenUsed/>
    <w:qFormat/>
    <w:uiPriority w:val="99"/>
    <w:pPr>
      <w:adjustRightInd/>
      <w:spacing w:line="240" w:lineRule="auto"/>
      <w:textAlignment w:val="auto"/>
    </w:pPr>
    <w:rPr>
      <w:rFonts w:cs="宋体"/>
      <w:b/>
      <w:bCs/>
      <w:kern w:val="2"/>
      <w:sz w:val="21"/>
      <w:szCs w:val="22"/>
    </w:rPr>
  </w:style>
  <w:style w:type="paragraph" w:styleId="9">
    <w:name w:val="Body Text First Indent 2"/>
    <w:basedOn w:val="4"/>
    <w:autoRedefine/>
    <w:semiHidden/>
    <w:unhideWhenUsed/>
    <w:qFormat/>
    <w:uiPriority w:val="99"/>
    <w:pPr>
      <w:ind w:firstLine="420" w:firstLineChars="200"/>
    </w:p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autoRedefine/>
    <w:semiHidden/>
    <w:unhideWhenUsed/>
    <w:qFormat/>
    <w:uiPriority w:val="99"/>
    <w:rPr>
      <w:sz w:val="21"/>
      <w:szCs w:val="21"/>
    </w:rPr>
  </w:style>
  <w:style w:type="paragraph" w:customStyle="1" w:styleId="14">
    <w:name w:val="1"/>
    <w:basedOn w:val="1"/>
    <w:autoRedefine/>
    <w:qFormat/>
    <w:uiPriority w:val="0"/>
    <w:pPr>
      <w:spacing w:after="156" w:line="360" w:lineRule="auto"/>
      <w:ind w:firstLine="3459" w:firstLineChars="1080"/>
    </w:pPr>
    <w:rPr>
      <w:rFonts w:ascii="宋体" w:hAnsi="宋体" w:cs="Times New Roman"/>
      <w:b/>
      <w:sz w:val="34"/>
      <w:szCs w:val="20"/>
    </w:rPr>
  </w:style>
  <w:style w:type="character" w:customStyle="1" w:styleId="15">
    <w:name w:val="批注文字 Char"/>
    <w:basedOn w:val="12"/>
    <w:link w:val="2"/>
    <w:autoRedefine/>
    <w:qFormat/>
    <w:uiPriority w:val="0"/>
    <w:rPr>
      <w:rFonts w:cs="Times New Roman"/>
      <w:sz w:val="24"/>
    </w:rPr>
  </w:style>
  <w:style w:type="character" w:customStyle="1" w:styleId="16">
    <w:name w:val="页眉 Char"/>
    <w:basedOn w:val="12"/>
    <w:link w:val="7"/>
    <w:autoRedefine/>
    <w:qFormat/>
    <w:uiPriority w:val="0"/>
    <w:rPr>
      <w:kern w:val="2"/>
      <w:sz w:val="18"/>
      <w:szCs w:val="18"/>
    </w:rPr>
  </w:style>
  <w:style w:type="character" w:customStyle="1" w:styleId="17">
    <w:name w:val="页脚 Char"/>
    <w:basedOn w:val="12"/>
    <w:link w:val="6"/>
    <w:autoRedefine/>
    <w:qFormat/>
    <w:uiPriority w:val="0"/>
    <w:rPr>
      <w:kern w:val="2"/>
      <w:sz w:val="18"/>
      <w:szCs w:val="18"/>
    </w:rPr>
  </w:style>
  <w:style w:type="paragraph" w:customStyle="1" w:styleId="18">
    <w:name w:val="（符号）三标题1.1"/>
    <w:basedOn w:val="1"/>
    <w:autoRedefine/>
    <w:qFormat/>
    <w:uiPriority w:val="0"/>
    <w:pPr>
      <w:tabs>
        <w:tab w:val="left" w:pos="700"/>
      </w:tabs>
      <w:spacing w:line="500" w:lineRule="exact"/>
    </w:pPr>
    <w:rPr>
      <w:rFonts w:ascii="宋体" w:hAnsi="宋体" w:cs="Times New Roman"/>
      <w:sz w:val="24"/>
      <w:szCs w:val="24"/>
    </w:rPr>
  </w:style>
  <w:style w:type="character" w:customStyle="1" w:styleId="19">
    <w:name w:val="正文文本 Char"/>
    <w:basedOn w:val="12"/>
    <w:link w:val="3"/>
    <w:autoRedefine/>
    <w:qFormat/>
    <w:uiPriority w:val="0"/>
    <w:rPr>
      <w:rFonts w:cs="Times New Roman"/>
      <w:kern w:val="2"/>
      <w:sz w:val="21"/>
      <w:szCs w:val="24"/>
    </w:rPr>
  </w:style>
  <w:style w:type="paragraph" w:styleId="20">
    <w:name w:val="List Paragraph"/>
    <w:basedOn w:val="1"/>
    <w:autoRedefine/>
    <w:qFormat/>
    <w:uiPriority w:val="99"/>
    <w:pPr>
      <w:ind w:firstLine="420" w:firstLineChars="200"/>
    </w:pPr>
  </w:style>
  <w:style w:type="paragraph" w:customStyle="1" w:styleId="21">
    <w:name w:val="null3"/>
    <w:autoRedefine/>
    <w:hidden/>
    <w:qFormat/>
    <w:uiPriority w:val="0"/>
    <w:rPr>
      <w:rFonts w:hint="eastAsia" w:asciiTheme="minorHAnsi" w:hAnsiTheme="minorHAnsi" w:eastAsiaTheme="minorEastAsia" w:cstheme="minorBidi"/>
      <w:lang w:val="en-US" w:eastAsia="zh-Hans" w:bidi="ar-SA"/>
    </w:rPr>
  </w:style>
  <w:style w:type="character" w:customStyle="1" w:styleId="22">
    <w:name w:val="批注主题 Char"/>
    <w:basedOn w:val="15"/>
    <w:link w:val="8"/>
    <w:autoRedefine/>
    <w:semiHidden/>
    <w:qFormat/>
    <w:uiPriority w:val="99"/>
    <w:rPr>
      <w:rFonts w:ascii="Calibri" w:hAnsi="Calibri" w:cs="宋体"/>
      <w:b/>
      <w:bCs/>
      <w:kern w:val="2"/>
      <w:sz w:val="21"/>
      <w:szCs w:val="22"/>
    </w:rPr>
  </w:style>
  <w:style w:type="character" w:customStyle="1" w:styleId="23">
    <w:name w:val="批注框文本 Char"/>
    <w:basedOn w:val="12"/>
    <w:link w:val="5"/>
    <w:autoRedefine/>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337</Words>
  <Characters>1923</Characters>
  <Lines>16</Lines>
  <Paragraphs>4</Paragraphs>
  <TotalTime>2</TotalTime>
  <ScaleCrop>false</ScaleCrop>
  <LinksUpToDate>false</LinksUpToDate>
  <CharactersWithSpaces>2256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2024-02-19T09:41:00Z</dcterms:created>
  <dc:creator>康鹏辉</dc:creator>
  <cp:lastModifiedBy>user</cp:lastModifiedBy>
  <dcterms:modified xsi:type="dcterms:W3CDTF">2024-02-21T14:47:25Z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d46286021b3545d699330b8af8aa448a</vt:lpwstr>
  </property>
</Properties>
</file>