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center"/>
        <w:rPr>
          <w:rFonts w:hint="default" w:ascii="微软雅黑" w:hAnsi="微软雅黑" w:eastAsia="微软雅黑"/>
          <w:b/>
          <w:color w:val="auto"/>
          <w:position w:val="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auto"/>
          <w:position w:val="0"/>
          <w:sz w:val="36"/>
          <w:szCs w:val="36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auto"/>
          <w:position w:val="0"/>
          <w:sz w:val="36"/>
          <w:szCs w:val="36"/>
          <w:lang w:eastAsia="zh-CN"/>
        </w:rPr>
        <w:t>气套式</w:t>
      </w:r>
      <w:r>
        <w:rPr>
          <w:rFonts w:hint="default" w:ascii="微软雅黑" w:hAnsi="微软雅黑" w:eastAsia="微软雅黑"/>
          <w:b/>
          <w:color w:val="auto"/>
          <w:position w:val="0"/>
          <w:sz w:val="36"/>
          <w:szCs w:val="36"/>
        </w:rPr>
        <w:t>二氧化碳培养箱技术参数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0" w:line="576" w:lineRule="auto"/>
        <w:ind w:right="0" w:rightChars="0"/>
        <w:jc w:val="both"/>
        <w:outlineLvl w:val="0"/>
        <w:rPr>
          <w:rFonts w:hint="default" w:ascii="宋体" w:hAnsi="宋体" w:eastAsia="宋体"/>
          <w:b w:val="0"/>
          <w:color w:val="auto"/>
          <w:position w:val="0"/>
          <w:sz w:val="36"/>
          <w:szCs w:val="36"/>
        </w:rPr>
      </w:pPr>
      <w:r>
        <w:rPr>
          <w:rFonts w:hint="default" w:ascii="宋体" w:hAnsi="宋体" w:eastAsia="宋体"/>
          <w:b w:val="0"/>
          <w:color w:val="auto"/>
          <w:position w:val="0"/>
          <w:sz w:val="36"/>
          <w:szCs w:val="36"/>
        </w:rPr>
        <w:t>技术参数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auto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auto"/>
          <w:position w:val="0"/>
          <w:sz w:val="28"/>
          <w:szCs w:val="28"/>
          <w:highlight w:val="none"/>
        </w:rPr>
        <w:t>类型：气套式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公称容积：</w:t>
      </w:r>
      <w:r>
        <w:rPr>
          <w:rFonts w:hint="eastAsia" w:ascii="宋体" w:hAnsi="宋体" w:eastAsia="宋体"/>
          <w:b w:val="0"/>
          <w:color w:val="000000"/>
          <w:position w:val="0"/>
          <w:sz w:val="28"/>
          <w:szCs w:val="28"/>
          <w:highlight w:val="none"/>
          <w:lang w:val="en-US" w:eastAsia="zh-CN"/>
        </w:rPr>
        <w:t>≥160</w:t>
      </w: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L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控温方式：PT100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控温范围：Rt+5--60℃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温度波动：±0.</w:t>
      </w:r>
      <w:r>
        <w:rPr>
          <w:rFonts w:hint="eastAsia" w:ascii="宋体" w:hAnsi="宋体" w:eastAsia="宋体"/>
          <w:b w:val="0"/>
          <w:color w:val="000000"/>
          <w:positio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（@37）℃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温度均匀性：±0.</w:t>
      </w:r>
      <w:r>
        <w:rPr>
          <w:rFonts w:hint="eastAsia" w:ascii="宋体" w:hAnsi="宋体" w:eastAsia="宋体"/>
          <w:b w:val="0"/>
          <w:color w:val="000000"/>
          <w:position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（@37）℃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CO2控制方式：IR红外线传感器（</w:t>
      </w:r>
      <w:r>
        <w:rPr>
          <w:rFonts w:hint="eastAsia" w:ascii="宋体" w:hAnsi="宋体" w:eastAsia="宋体"/>
          <w:b w:val="0"/>
          <w:color w:val="000000"/>
          <w:position w:val="0"/>
          <w:sz w:val="28"/>
          <w:szCs w:val="28"/>
          <w:highlight w:val="none"/>
          <w:lang w:val="en-US" w:eastAsia="zh-CN"/>
        </w:rPr>
        <w:t>MH</w:t>
      </w: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）</w:t>
      </w:r>
      <w:r>
        <w:rPr>
          <w:rFonts w:hint="eastAsia" w:ascii="宋体" w:hAnsi="宋体" w:eastAsia="宋体"/>
          <w:b w:val="0"/>
          <w:color w:val="000000"/>
          <w:positio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b w:val="0"/>
          <w:color w:val="auto"/>
          <w:position w:val="0"/>
          <w:sz w:val="28"/>
          <w:szCs w:val="28"/>
          <w:lang w:val="en-US" w:eastAsia="zh-CN"/>
        </w:rPr>
        <w:t>可提供校准证书</w:t>
      </w:r>
      <w:r>
        <w:rPr>
          <w:rFonts w:hint="eastAsia" w:ascii="微软雅黑" w:hAnsi="微软雅黑" w:eastAsia="微软雅黑"/>
          <w:b/>
          <w:color w:val="000000"/>
          <w:w w:val="100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color w:val="auto"/>
          <w:position w:val="0"/>
          <w:sz w:val="28"/>
          <w:szCs w:val="28"/>
          <w:lang w:val="en-US" w:eastAsia="zh-CN"/>
        </w:rPr>
        <w:t>传感器采用双通道双滤镜红外技术，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浓度控制范围：0--20（vol%）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浓度控制误差：</w:t>
      </w:r>
      <w:r>
        <w:rPr>
          <w:rFonts w:hint="eastAsia" w:ascii="宋体" w:hAnsi="宋体" w:eastAsia="宋体" w:cs="宋体"/>
          <w:b w:val="0"/>
          <w:color w:val="000000"/>
          <w:position w:val="0"/>
          <w:sz w:val="28"/>
          <w:szCs w:val="28"/>
          <w:highlight w:val="none"/>
        </w:rPr>
        <w:t>±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0.5％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相对湿度：≥90%（RH%）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环境温度：5—30℃，建议25±2℃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过滤器种类：</w:t>
      </w:r>
      <w:r>
        <w:rPr>
          <w:rFonts w:hint="eastAsia" w:ascii="宋体" w:hAnsi="宋体" w:eastAsia="宋体"/>
          <w:b w:val="0"/>
          <w:color w:val="000000"/>
          <w:position w:val="0"/>
          <w:sz w:val="28"/>
          <w:szCs w:val="28"/>
          <w:highlight w:val="none"/>
          <w:lang w:val="en-US" w:eastAsia="zh-CN"/>
        </w:rPr>
        <w:t>HEPA高效</w:t>
      </w: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过滤器，</w:t>
      </w:r>
      <w:r>
        <w:rPr>
          <w:rFonts w:hint="default" w:ascii="宋体" w:hAnsi="宋体" w:eastAsia="宋体"/>
          <w:b w:val="0"/>
          <w:color w:val="auto"/>
          <w:position w:val="0"/>
          <w:sz w:val="28"/>
          <w:szCs w:val="28"/>
          <w:highlight w:val="none"/>
        </w:rPr>
        <w:t>针对直径大于等于</w:t>
      </w: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0.3μm的颗粒，过滤效率达99.</w:t>
      </w:r>
      <w:r>
        <w:rPr>
          <w:rFonts w:hint="eastAsia" w:ascii="宋体" w:hAnsi="宋体" w:eastAsia="宋体"/>
          <w:b w:val="0"/>
          <w:color w:val="000000"/>
          <w:position w:val="0"/>
          <w:sz w:val="28"/>
          <w:szCs w:val="28"/>
          <w:highlight w:val="none"/>
          <w:lang w:val="en-US" w:eastAsia="zh-CN"/>
        </w:rPr>
        <w:t>97</w:t>
      </w: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%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隔板：标配两块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电源电压：AC220/110V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数据存储 :USB接口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数据曲线界面</w:t>
      </w:r>
      <w:r>
        <w:rPr>
          <w:rFonts w:hint="default" w:ascii="宋体" w:hAnsi="宋体" w:eastAsia="宋体"/>
          <w:b w:val="0"/>
          <w:color w:val="auto"/>
          <w:position w:val="0"/>
          <w:sz w:val="28"/>
          <w:szCs w:val="28"/>
        </w:rPr>
        <w:t>可实现数据实时存储，具有实时温度曲线显示界面，可直观的查看温度波动性与温度控制性能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界面显示：触摸屏</w:t>
      </w:r>
    </w:p>
    <w:p>
      <w:pPr>
        <w:numPr>
          <w:ilvl w:val="0"/>
          <w:numId w:val="1"/>
        </w:numPr>
        <w:autoSpaceDE/>
        <w:autoSpaceDN/>
        <w:bidi w:val="0"/>
        <w:snapToGrid/>
        <w:spacing w:before="0" w:after="0" w:line="240" w:lineRule="auto"/>
        <w:ind w:left="-397" w:leftChars="0" w:right="0" w:firstLine="397" w:firstLine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  <w:r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  <w:t>灭菌方式：UV灭菌</w:t>
      </w:r>
    </w:p>
    <w:p>
      <w:pPr>
        <w:numPr>
          <w:ilvl w:val="0"/>
          <w:numId w:val="0"/>
        </w:numPr>
        <w:autoSpaceDE/>
        <w:autoSpaceDN/>
        <w:bidi w:val="0"/>
        <w:snapToGrid/>
        <w:spacing w:before="0" w:after="0" w:line="400" w:lineRule="exact"/>
        <w:ind w:right="0" w:rightChars="0"/>
        <w:jc w:val="both"/>
        <w:rPr>
          <w:rFonts w:hint="default" w:ascii="宋体" w:hAnsi="宋体" w:eastAsia="宋体"/>
          <w:b w:val="0"/>
          <w:color w:val="auto"/>
          <w:positio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auto"/>
          <w:positio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/>
          <w:b w:val="0"/>
          <w:color w:val="auto"/>
          <w:position w:val="0"/>
          <w:sz w:val="20"/>
          <w:szCs w:val="20"/>
          <w:lang w:val="en-US" w:eastAsia="zh-CN"/>
        </w:rPr>
        <w:t>21</w:t>
      </w:r>
      <w:r>
        <w:rPr>
          <w:rFonts w:hint="eastAsia" w:ascii="宋体" w:hAnsi="宋体" w:eastAsia="宋体"/>
          <w:b w:val="0"/>
          <w:color w:val="auto"/>
          <w:position w:val="0"/>
          <w:sz w:val="20"/>
          <w:szCs w:val="20"/>
          <w:lang w:eastAsia="zh-CN"/>
        </w:rPr>
        <w:t>）</w:t>
      </w:r>
      <w:r>
        <w:rPr>
          <w:rFonts w:hint="default" w:ascii="宋体" w:hAnsi="宋体" w:eastAsia="宋体"/>
          <w:b w:val="0"/>
          <w:color w:val="auto"/>
          <w:position w:val="0"/>
          <w:sz w:val="28"/>
          <w:szCs w:val="28"/>
        </w:rPr>
        <w:t>外门加热、保温技术有效抑制玻璃起雾和门框四周产生冷凝水，增加外门环温传感器实现对外门温度的独立检测与调节。</w:t>
      </w:r>
    </w:p>
    <w:p>
      <w:pPr>
        <w:numPr>
          <w:ilvl w:val="0"/>
          <w:numId w:val="0"/>
        </w:numPr>
        <w:autoSpaceDE/>
        <w:autoSpaceDN/>
        <w:bidi w:val="0"/>
        <w:snapToGrid/>
        <w:spacing w:before="0" w:after="0" w:line="400" w:lineRule="exact"/>
        <w:ind w:right="0" w:right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</w:p>
    <w:p>
      <w:pPr>
        <w:numPr>
          <w:ilvl w:val="0"/>
          <w:numId w:val="0"/>
        </w:numPr>
        <w:autoSpaceDE/>
        <w:autoSpaceDN/>
        <w:bidi w:val="0"/>
        <w:snapToGrid/>
        <w:spacing w:before="0" w:after="0" w:line="400" w:lineRule="exact"/>
        <w:ind w:right="0" w:right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</w:p>
    <w:p>
      <w:pPr>
        <w:numPr>
          <w:ilvl w:val="0"/>
          <w:numId w:val="0"/>
        </w:numPr>
        <w:autoSpaceDE/>
        <w:autoSpaceDN/>
        <w:bidi w:val="0"/>
        <w:snapToGrid/>
        <w:spacing w:before="0" w:after="0" w:line="400" w:lineRule="exact"/>
        <w:ind w:right="0" w:right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</w:p>
    <w:p>
      <w:pPr>
        <w:numPr>
          <w:ilvl w:val="0"/>
          <w:numId w:val="0"/>
        </w:numPr>
        <w:autoSpaceDE/>
        <w:autoSpaceDN/>
        <w:bidi w:val="0"/>
        <w:snapToGrid/>
        <w:spacing w:before="0" w:after="0" w:line="400" w:lineRule="exact"/>
        <w:ind w:right="0" w:right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</w:p>
    <w:p>
      <w:pPr>
        <w:widowControl/>
        <w:spacing w:line="273" w:lineRule="auto"/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273" w:lineRule="auto"/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273" w:lineRule="auto"/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273" w:lineRule="auto"/>
        <w:jc w:val="center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/>
        </w:rPr>
        <w:t>2、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视力筛选仪技术参数</w:t>
      </w:r>
    </w:p>
    <w:tbl>
      <w:tblPr>
        <w:tblStyle w:val="24"/>
        <w:tblW w:w="869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适用人群：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＞6个月以上人群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操作模式：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对焦后自动拍摄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测量模式：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双眼同时检测，也可选择单眼检测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测试时间：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1-2秒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环境光选择模式：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至少满足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自然光、室内光、暗室三种模式可选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测量距离：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100cm</w:t>
            </w:r>
            <w:r>
              <w:rPr>
                <w:rFonts w:hint="eastAsia" w:ascii="Calibri" w:hAnsi="宋体" w:eastAsia="宋体" w:cs="Times New Roman"/>
                <w:kern w:val="0"/>
                <w:sz w:val="24"/>
                <w:szCs w:val="24"/>
              </w:rPr>
              <w:t>，精度：±5cm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筛查内容：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屈光筛查（近视、远视、散光、屈光参差）、眼位变化、瞳孔大小、瞳距、凝视不对称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球镜度DS测量范围：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-7.50D至+7.50D,  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.25D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分辨率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：</w:t>
            </w: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 xml:space="preserve">0.25D 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，精度±0.5D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柱镜度数DC测量范围：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>-3.00D至+3.00D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,</w:t>
            </w: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分辨率：</w:t>
            </w: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 xml:space="preserve">0.25D，精度： 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±</w:t>
            </w: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>0.50D；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散光轴位Axis测量范围：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1°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~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180° 分辨率：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，精度±5°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瞳孔直径测量范围：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4.0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~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8.0mm，分辨率：0.1mm，精度：0.1mm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瞳孔间距测量范围：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25mm</w:t>
            </w:r>
            <w:r>
              <w:rPr>
                <w:rFonts w:hint="eastAsia" w:ascii="Arial" w:hAnsi="Arial" w:cs="Arial"/>
                <w:kern w:val="0"/>
                <w:szCs w:val="21"/>
              </w:rPr>
              <w:t>~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85mm，分辨率：1mm，精度：±1mm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固视物目标：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随机灯光闪烁 声音刺激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测试重复精度：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可设置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3次快速测试取平均值提高测试重复准确度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测试距离提示：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系统有具体数值提醒距离过远或者过近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测试模式：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三种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以上模式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可选，可选择暗箱测试模式、蓝牙连接配套液晶视力表可测裸眼视力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数据传输：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4G网络，USB3.0、WIFI、蓝牙，SD存储，HDMI，无线传输适配器，软件批量导入、扫描二维码等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显示屏幕: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大于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英寸触摸液晶屏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打印机连接方式：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WIFI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蓝牙等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打印模式：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热敏打印机、A4纸质打印机（可直接打印）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续航时间</w:t>
            </w: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＞5小时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充电时间：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＜3小时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设备重量：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＜1000g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瞳孔定位方式：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AI人工智能算法快速定位瞳孔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软件对接：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jc w:val="center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安卓系统</w:t>
            </w: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>支持端口开放，</w:t>
            </w: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可</w:t>
            </w:r>
            <w:r>
              <w:rPr>
                <w:rStyle w:val="38"/>
                <w:rFonts w:ascii="宋体" w:hAnsi="宋体"/>
                <w:kern w:val="0"/>
                <w:sz w:val="24"/>
                <w:szCs w:val="24"/>
              </w:rPr>
              <w:t>实现联网连接，能实现数字化流程管理，可对接第三方信息管理系统。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*自助暗箱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内置独立散热系统、热敏打印机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</w:tcPr>
          <w:p>
            <w:pPr>
              <w:widowControl/>
              <w:snapToGrid w:val="0"/>
              <w:spacing w:after="160" w:line="273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5804" w:type="dxa"/>
          </w:tcPr>
          <w:p>
            <w:pPr>
              <w:widowControl/>
              <w:snapToGrid w:val="0"/>
              <w:spacing w:after="160" w:line="273" w:lineRule="auto"/>
              <w:rPr>
                <w:rStyle w:val="38"/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Style w:val="38"/>
                <w:rFonts w:hint="eastAsia" w:ascii="宋体" w:hAnsi="宋体"/>
                <w:kern w:val="0"/>
                <w:sz w:val="24"/>
                <w:szCs w:val="24"/>
              </w:rPr>
              <w:t>产品必须满足将视力体检结果可同步上传至《新疆学生体质健康网)》中“近视防控”模块，且保证该功能模块终身免费使用，如需续费，费用由中标单位承担</w:t>
            </w:r>
            <w:r>
              <w:rPr>
                <w:rStyle w:val="38"/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autoSpaceDE/>
        <w:autoSpaceDN/>
        <w:bidi w:val="0"/>
        <w:snapToGrid/>
        <w:spacing w:before="0" w:after="0" w:line="400" w:lineRule="exact"/>
        <w:ind w:right="0" w:rightChars="0"/>
        <w:jc w:val="both"/>
        <w:rPr>
          <w:rFonts w:hint="default" w:ascii="宋体" w:hAnsi="宋体" w:eastAsia="宋体"/>
          <w:b w:val="0"/>
          <w:color w:val="000000"/>
          <w:position w:val="0"/>
          <w:sz w:val="28"/>
          <w:szCs w:val="28"/>
          <w:highlight w:val="none"/>
        </w:rPr>
      </w:pP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3、超声根管荡洗器技术参数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一、设备特点要求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1.设备需具有多种模式设定。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2.设备具有三档功率可调节。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3.设备性能稳定，实现全自动频率跟踪系统，可自动搜索最佳工作状态。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4.工作尖、根管扳手可以能耐 134℃高温和 0.22Mpa 高压消毒。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5.工作尖振动幅度小，频率高，荡洗高效安全。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三、主要技术参数要求 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1.供电电源：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1.1.按供电电源分类，通过可充电的电池供电。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1.2.可充电锂电池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1.3.电源适配器： 输入：100V-240V~ 50/60Hz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1.4.配备主机保险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2.工作尖端参数：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输出的尖端主振动偏移：≤150μm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输出的尖端振动频率：40kHz±10Hz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四、主要配置要求：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1.主机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*1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2.电源适配器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*1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3.充电座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*1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4.工作尖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*2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5.工作尖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*2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6.硅胶套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*3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7.根管扳手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*1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767" w:firstLineChars="4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4、口腔用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手术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显微镜技术参数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显微镜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b/>
          <w:sz w:val="32"/>
          <w:szCs w:val="32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目镜：10x/22B大视野(视场光阑22mm)高眼点目镜，以获得更大视野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目镜屈光度调节范围：±7D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瞳距调节范围：55mm~75mm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视场直径（物镜焦距f=250mm）：9mm/14mm/22mm/37mm/56mm/83mm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在最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低倍时整个视场被均匀照亮，视场周边没有不被照亮的区域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照明光源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照明光源：医用级特种LED光源，接近于自然光；亮度连续可调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显色指数：RA≥90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光源寿命：≥60，000h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照明光斑直径：≥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照明光色温：≥5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物面最低照度（</w:t>
      </w:r>
      <w:r>
        <w:rPr>
          <w:rFonts w:hint="eastAsia" w:ascii="仿宋" w:hAnsi="仿宋" w:eastAsia="仿宋" w:cs="仿宋"/>
          <w:sz w:val="32"/>
          <w:szCs w:val="32"/>
        </w:rPr>
        <w:t>大物镜焦距f=250mm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）：≥ 50,000lx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滤色片：两种或以上滤光模式：橙色，可防止树脂材料过早固化；绿色：在手术血环境下能看清微小的血管神经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支架参数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横臂回转半径：460mm（360°旋转）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弹簧臂回转半径：700mm，±160°旋转，上下移动±315mm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最大臂展：1390mm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支架具有抗菌的纳米银离子镀层，防止交叉感染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影像参数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静态图像分辨率：4000x3000（1200万像素）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输出接口：标准HDMI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相机参数设置：支持（可本机按键和影像APP一键设置）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影像回放功能：支持（可本机和影像APP即时回放所拍摄的视频及图片文件）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存储介质：TF卡</w:t>
      </w:r>
      <w:r>
        <w:rPr>
          <w:rFonts w:hint="default" w:ascii="Arial" w:hAnsi="Arial" w:eastAsia="仿宋" w:cs="Arial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256G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专用显示器及连接架：品牌全高清显示器（可选配27”品牌4K显示器），显示器支架，可适配牙椅立柱，也可选适配显微镜立柱）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电气参数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输入电压：100-240V~，50/60HZ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325" w:firstLineChars="300"/>
        <w:jc w:val="both"/>
        <w:rPr>
          <w:rFonts w:hint="eastAsia"/>
        </w:rPr>
      </w:pPr>
      <w:bookmarkStart w:id="0" w:name="_Hlk46500522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5、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口腔数字印模仪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技术参数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一、设备总体要求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21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机架结构为触控屏电脑口扫一体机。</w:t>
      </w:r>
      <w:r>
        <w:rPr>
          <w:rFonts w:hint="eastAsia" w:ascii="宋体" w:hAnsi="宋体" w:eastAsia="宋体" w:cs="宋体"/>
          <w:sz w:val="32"/>
          <w:szCs w:val="32"/>
        </w:rPr>
        <w:t>用于口腔义齿修复、口腔正畸和口腔种植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宋体"/>
          <w:sz w:val="32"/>
          <w:szCs w:val="32"/>
        </w:rPr>
        <w:t>口腔内部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数字化三维取模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二、主要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技术参数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具有（定制投影系统）结构光的非接触式扫描仪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扫描范围：≥16mm * 12mm（标准</w:t>
      </w:r>
      <w:r>
        <w:rPr>
          <w:rFonts w:hint="eastAsia" w:ascii="宋体" w:hAnsi="宋体" w:cs="宋体"/>
          <w:sz w:val="32"/>
          <w:szCs w:val="32"/>
          <w:lang w:eastAsia="zh-CN"/>
        </w:rPr>
        <w:t>口扫</w:t>
      </w:r>
      <w:r>
        <w:rPr>
          <w:rFonts w:hint="eastAsia" w:ascii="宋体" w:hAnsi="宋体" w:eastAsia="宋体" w:cs="宋体"/>
          <w:sz w:val="32"/>
          <w:szCs w:val="32"/>
        </w:rPr>
        <w:t>头），≥12mm * 9mm（迷你</w:t>
      </w:r>
      <w:r>
        <w:rPr>
          <w:rFonts w:hint="eastAsia" w:ascii="宋体" w:hAnsi="宋体" w:cs="宋体"/>
          <w:sz w:val="32"/>
          <w:szCs w:val="32"/>
          <w:lang w:eastAsia="zh-CN"/>
        </w:rPr>
        <w:t>口扫</w:t>
      </w:r>
      <w:r>
        <w:rPr>
          <w:rFonts w:hint="eastAsia" w:ascii="宋体" w:hAnsi="宋体" w:eastAsia="宋体" w:cs="宋体"/>
          <w:sz w:val="32"/>
          <w:szCs w:val="32"/>
        </w:rPr>
        <w:t>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扫描精度(std.)：≤0.020mm(3Teeth); ≤0.05mm(Single Jaw)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扫描帧率：≥20帧/秒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机身重量：≤239±20 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6 </w:t>
      </w:r>
      <w:r>
        <w:rPr>
          <w:rFonts w:hint="eastAsia" w:ascii="宋体" w:hAnsi="宋体" w:eastAsia="宋体" w:cs="宋体"/>
          <w:sz w:val="32"/>
          <w:szCs w:val="32"/>
        </w:rPr>
        <w:t>产品使用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期限</w:t>
      </w:r>
      <w:r>
        <w:rPr>
          <w:rFonts w:hint="eastAsia" w:ascii="宋体" w:hAnsi="宋体" w:eastAsia="宋体" w:cs="宋体"/>
          <w:sz w:val="32"/>
          <w:szCs w:val="32"/>
        </w:rPr>
        <w:t>：≥8年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具备机身物理按键：快捷点击暂停、开始或者唤起体感功能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扫描仪工作状态提示灯：扫描仪运行具备≥3种状态指示灯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具备口扫头插拔状态指示灯提醒；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无需加密狗驱动口扫软件：避免加密狗丢失或者损坏造成的经济损失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支持扫描头热度设置：具备至少低/中/高三档，可以根据实际季节气温调整到患者舒适的扫描温度。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扫描优化功能：口内扫描的过程中，实时去除多余杂余数据（如唇、颊侧黏膜，舌头等数据）。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边缘线提取功能、倒凹检查、咬合间隙检测、金属牙扫描等功能。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14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具备</w:t>
      </w:r>
      <w:r>
        <w:rPr>
          <w:rFonts w:hint="eastAsia" w:ascii="宋体" w:hAnsi="宋体" w:eastAsia="宋体" w:cs="宋体"/>
          <w:sz w:val="32"/>
          <w:szCs w:val="32"/>
        </w:rPr>
        <w:t>云传输功能：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.1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具备多种患者数据/附件上传：包含照片/CBCT数据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.2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支持云端预览真彩3D数据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.3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同时满足上传数据/附件至合作技工所和门诊自身。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三、触控屏电脑工作站技术要求：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处理器： i7-12700 (12核/25MB/20T/2.10 GHz 至 4.90 GHz/65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以上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内存： </w:t>
      </w:r>
      <w:r>
        <w:rPr>
          <w:rFonts w:hint="default" w:ascii="Arial" w:hAnsi="Arial" w:eastAsia="宋体" w:cs="Arial"/>
          <w:sz w:val="32"/>
          <w:szCs w:val="32"/>
          <w:lang w:eastAsia="zh-CN"/>
        </w:rPr>
        <w:t>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32 GB，4800 MHz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主机端口：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满足科室正常使用需要。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无线网卡：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满足科室正常使用需要。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Wi-Fi 6E (WiFi 802.11ax)、蓝牙 5.2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存储： M.2 2280，2 TB，PCIe NVMe x4，SSD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显卡：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满足科室正常使用需要。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电源： </w:t>
      </w:r>
      <w:r>
        <w:rPr>
          <w:rFonts w:hint="default" w:ascii="Arial" w:hAnsi="Arial" w:eastAsia="宋体" w:cs="Arial"/>
          <w:sz w:val="32"/>
          <w:szCs w:val="32"/>
          <w:lang w:eastAsia="zh-CN"/>
        </w:rPr>
        <w:t>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330W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操作系统： Win10 专业版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显示器规格参数：显示器端口： HDMI 1.4*1、DisplayPort 1.2*1、VGA*1、 USB 3.2 Type-C*2、USB 3.2 Type-A*3、音频输出*1、RJ-45*1，显示屏： 23.8"，分辨率：1920 x 1080，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四、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UPS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电源：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1.输入电压： 220VAC，输入电压范围： 100VAC～240VAC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2.电池类型： 锂电池。满电待机时长： 8～10小时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主要配置要求：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1、扫描仪主机        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1台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2.触控屏电脑工作站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1台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3.UPS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电源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       1台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口扫一体机推车        1台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5.标准口扫头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8个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sz w:val="32"/>
          <w:szCs w:val="32"/>
        </w:rPr>
        <w:t>迷你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口扫头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 2个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60" w:lineRule="exact"/>
        <w:ind w:right="28" w:firstLine="720" w:firstLineChars="22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60" w:lineRule="exact"/>
        <w:ind w:right="28" w:firstLine="720" w:firstLineChars="22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60" w:lineRule="exact"/>
        <w:ind w:right="28" w:firstLine="720" w:firstLineChars="22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60" w:lineRule="exact"/>
        <w:ind w:right="28" w:firstLine="720" w:firstLineChars="22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6、超声洁牙机技术参数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1.用于牙齿洁治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具有洁牙、牙周、龈下刮治、种植体维护、根管治疗、窝洞制备功能。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2.由电路、水路、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超声换能器等组成。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.接插式手柄。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.手柄能耐134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℃</w:t>
      </w:r>
      <w:r>
        <w:rPr>
          <w:rFonts w:hint="eastAsia" w:ascii="仿宋" w:hAnsi="仿宋" w:eastAsia="仿宋" w:cs="仿宋"/>
          <w:sz w:val="32"/>
          <w:szCs w:val="32"/>
        </w:rPr>
        <w:t>高温和0.22Mpa高压消毒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5.最新自动供水系统，噪音小；供水稳定，可使用专用药液（如双氧水、洗必泰、次氯酸钠）。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6.接插式带光手柄，选用钛合金航空材料，手柄采用全新封装技术。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二、主要技术参数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1.电源输入：〜220V-240V 50Hz/60Hz 150mA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2.主机输入：〜24V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.输出的尖端振动频率：28kHz 土 3kHz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.输出的半偏移力：＜2N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.尖端输出功率：3W〜20W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.进水压力:0.1bar~5bar(0.01MPA~0.5MPA)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bookmark49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 xml:space="preserve">运行模式：连续运行 </w:t>
      </w:r>
      <w:bookmarkStart w:id="2" w:name="bookmark5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bookmarkEnd w:id="2"/>
      <w:r>
        <w:rPr>
          <w:rFonts w:hint="eastAsia" w:ascii="仿宋" w:hAnsi="仿宋" w:eastAsia="仿宋" w:cs="仿宋"/>
          <w:sz w:val="32"/>
          <w:szCs w:val="32"/>
        </w:rPr>
        <w:t>、主要配置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接插式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带光</w:t>
      </w:r>
      <w:r>
        <w:rPr>
          <w:rFonts w:hint="eastAsia" w:ascii="仿宋" w:hAnsi="仿宋" w:eastAsia="仿宋" w:cs="仿宋"/>
          <w:sz w:val="32"/>
          <w:szCs w:val="32"/>
        </w:rPr>
        <w:t>手柄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1支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工作尖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(用于去除龈上和牙颈部结石，及去除牙尖硬物) 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用于去除所有牙齿的龈上结石）             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用于去除龈上和牙颈部结石）               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(用于去除龈上大块结石)                      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(用于去除龈下结石)                          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(用于去除龈下及牙周袋深处结石)              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(用于确定根管位置以及去除根管系统中冠部 1/3处钙化物)1枚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根管转接器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1枚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脚踏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1个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限力扳手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1个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根管扳手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1个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工作尖支架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1767" w:firstLineChars="4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3" w:name="bookmark2"/>
      <w:bookmarkStart w:id="4" w:name="bookmark3"/>
      <w:bookmarkStart w:id="5" w:name="bookmark0"/>
      <w:bookmarkStart w:id="6" w:name="bookmark1"/>
      <w:r>
        <w:rPr>
          <w:rFonts w:hint="eastAsia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根管长度测量仪技术参数</w:t>
      </w:r>
    </w:p>
    <w:bookmarkEnd w:id="3"/>
    <w:p>
      <w:pPr>
        <w:pStyle w:val="39"/>
        <w:keepNext/>
        <w:keepLines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设备功能</w:t>
      </w:r>
      <w:bookmarkEnd w:id="4"/>
      <w:bookmarkEnd w:id="5"/>
      <w:bookmarkEnd w:id="6"/>
      <w:bookmarkStart w:id="7" w:name="bookmark4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要求</w:t>
      </w:r>
    </w:p>
    <w:bookmarkEnd w:id="7"/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1、基于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DSP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数字信号处理测量技术，具有自动校准功能。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240" w:right="0" w:hanging="320" w:hanging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2、锉夹、唇挂钩、测量仪探针、牙髓活力探针可高温高压消毒，避免交叉感染；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240" w:right="0" w:hanging="320" w:hanging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设定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根尖止点报警功能，可根据专业化需求设定，及时提醒测量距离；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8" w:name="bookmark11"/>
      <w:bookmarkStart w:id="9" w:name="bookmark10"/>
      <w:bookmarkStart w:id="10" w:name="bookmark12"/>
      <w:bookmarkStart w:id="11" w:name="bookmark9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bookmarkEnd w:id="8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设备安全分类</w:t>
      </w:r>
      <w:bookmarkEnd w:id="9"/>
      <w:bookmarkEnd w:id="10"/>
      <w:bookmarkEnd w:id="11"/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2" w:name="bookmark13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bookmarkEnd w:id="12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、按防电击类型分类:带内部电源的II类设备：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3" w:name="bookmark14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bookmarkEnd w:id="13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、按防电击程度分类：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B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型应用部分；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4" w:name="bookmark15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bookmarkEnd w:id="14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、对进液防护程度：普通器材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(IPX0)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4、按运行模式分类:连续运行设备。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5" w:name="bookmark18"/>
      <w:bookmarkStart w:id="16" w:name="bookmark16"/>
      <w:bookmarkStart w:id="17" w:name="bookmark17"/>
      <w:bookmarkStart w:id="18" w:name="bookmark19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bookmarkEnd w:id="15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主要技术参数</w:t>
      </w:r>
      <w:bookmarkEnd w:id="16"/>
      <w:bookmarkEnd w:id="17"/>
      <w:bookmarkEnd w:id="18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要求：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9" w:name="bookmark20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1</w:t>
      </w:r>
      <w:bookmarkEnd w:id="19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、电池：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3.7V/</w:t>
      </w:r>
      <w:r>
        <w:rPr>
          <w:rFonts w:hint="default" w:ascii="Arial" w:hAnsi="Arial" w:eastAsia="仿宋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2000mAh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20" w:name="bookmark21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2</w:t>
      </w:r>
      <w:bookmarkEnd w:id="20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、电源适配器：~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100V-240V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 xml:space="preserve"> 50Hz/60Hz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21" w:name="bookmark22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bookmarkEnd w:id="21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、输出信号电压：≤〜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200mV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22" w:name="bookmark23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4</w:t>
      </w:r>
      <w:bookmarkEnd w:id="22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、输出信号频率: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400Hz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8kHz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23" w:name="bookmark24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5</w:t>
      </w:r>
      <w:bookmarkEnd w:id="23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TW" w:eastAsia="zh-TW"/>
        </w:rPr>
        <w:t>、功耗：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≤0.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5W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24" w:name="bookmark25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</w:t>
      </w:r>
      <w:bookmarkEnd w:id="24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、显示:≥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8英寸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LCD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屏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25" w:name="bookmark26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</w:t>
      </w:r>
      <w:bookmarkEnd w:id="25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、声响提示：工作针在接近根尖孔时会有报警声提示</w:t>
      </w:r>
      <w:bookmarkStart w:id="26" w:name="bookmark29"/>
      <w:bookmarkStart w:id="27" w:name="bookmark28"/>
      <w:bookmarkStart w:id="28" w:name="bookmark27"/>
      <w:bookmarkStart w:id="29" w:name="bookmark30"/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bookmarkEnd w:id="26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主要配置</w:t>
      </w:r>
      <w:bookmarkEnd w:id="27"/>
      <w:bookmarkEnd w:id="28"/>
      <w:bookmarkEnd w:id="29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要求：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1.主机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1台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2.测量线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1根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3.锉夹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4根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4.唇挂钩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5个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5.测量仪探针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2根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6.牙髓活力探针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2根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7.电源适配器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1个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8.测试器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1个</w:t>
      </w:r>
    </w:p>
    <w:p>
      <w:pPr>
        <w:pStyle w:val="39"/>
        <w:keepNext/>
        <w:keepLines/>
        <w:pageBreakBefore w:val="0"/>
        <w:widowControl w:val="0"/>
        <w:shd w:val="clear" w:color="auto" w:fill="auto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4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zh-TW"/>
        </w:rPr>
        <w:t>8、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 w:bidi="zh-TW"/>
        </w:rPr>
        <w:t>根管预备机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zh-TW"/>
        </w:rPr>
        <w:t>技术参数</w:t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40" w:lineRule="exact"/>
        <w:ind w:left="0" w:right="0" w:firstLine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设备用途</w:t>
      </w:r>
      <w:r>
        <w:rPr>
          <w:rFonts w:hint="eastAsia" w:cs="宋体"/>
          <w:sz w:val="24"/>
          <w:szCs w:val="24"/>
          <w:lang w:val="en-US" w:eastAsia="zh-CN"/>
        </w:rPr>
        <w:t>：</w:t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主要用于根管治疗过程，是根管预备阶段根管成形和清理的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设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备，帮助牙科医生完成根管治疗。</w:t>
      </w:r>
    </w:p>
    <w:p>
      <w:pPr>
        <w:pStyle w:val="42"/>
        <w:keepNext w:val="0"/>
        <w:keepLines w:val="0"/>
        <w:pageBreakBefore w:val="0"/>
        <w:widowControl w:val="0"/>
        <w:shd w:val="clear" w:color="auto" w:fill="auto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二、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功能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特点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要求;</w:t>
      </w:r>
    </w:p>
    <w:p>
      <w:pPr>
        <w:pStyle w:val="41"/>
        <w:keepNext w:val="0"/>
        <w:keepLines w:val="0"/>
        <w:pageBreakBefore w:val="0"/>
        <w:widowControl w:val="0"/>
        <w:shd w:val="clear" w:color="auto" w:fill="auto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660" w:right="0" w:hanging="26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1、采用高性能无制电机.</w:t>
      </w:r>
    </w:p>
    <w:p>
      <w:pPr>
        <w:pStyle w:val="41"/>
        <w:keepNext w:val="0"/>
        <w:keepLines w:val="0"/>
        <w:pageBreakBefore w:val="0"/>
        <w:widowControl w:val="0"/>
        <w:shd w:val="clear" w:color="auto" w:fill="auto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2、6:1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减速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比弯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机头.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360°可旋转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eastAsia="zh-CN"/>
        </w:rPr>
        <w:t>；</w:t>
      </w:r>
    </w:p>
    <w:p>
      <w:pPr>
        <w:pStyle w:val="41"/>
        <w:keepNext w:val="0"/>
        <w:keepLines w:val="0"/>
        <w:pageBreakBefore w:val="0"/>
        <w:widowControl w:val="0"/>
        <w:shd w:val="clear" w:color="auto" w:fill="auto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3、采用实时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反馈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技术.对电机输出扭矩实时动态控制，有效预防断针：</w:t>
      </w:r>
    </w:p>
    <w:p>
      <w:pPr>
        <w:pStyle w:val="41"/>
        <w:keepNext w:val="0"/>
        <w:keepLines w:val="0"/>
        <w:pageBreakBefore w:val="0"/>
        <w:widowControl w:val="0"/>
        <w:shd w:val="clear" w:color="auto" w:fill="auto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cs="宋体"/>
          <w:b w:val="0"/>
          <w:bCs w:val="0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、</w:t>
      </w:r>
      <w:r>
        <w:rPr>
          <w:rFonts w:hint="eastAsia" w:cs="宋体"/>
          <w:b w:val="0"/>
          <w:bCs w:val="0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无线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4"/>
          <w:szCs w:val="24"/>
          <w:highlight w:val="none"/>
        </w:rPr>
        <w:t>手柄.操作更自如：</w:t>
      </w:r>
    </w:p>
    <w:p>
      <w:pPr>
        <w:pStyle w:val="41"/>
        <w:keepNext w:val="0"/>
        <w:keepLines w:val="0"/>
        <w:pageBreakBefore w:val="0"/>
        <w:widowControl w:val="0"/>
        <w:shd w:val="clear" w:color="auto" w:fill="auto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、手柄无线充电。</w:t>
      </w:r>
    </w:p>
    <w:p>
      <w:pPr>
        <w:pStyle w:val="42"/>
        <w:keepNext w:val="0"/>
        <w:keepLines w:val="0"/>
        <w:pageBreakBefore w:val="0"/>
        <w:widowControl w:val="0"/>
        <w:shd w:val="clear" w:color="auto" w:fill="auto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三、设备安全分类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38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按运行模式分类：连续运行设备：</w:t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38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按防电击类型分类：带内部电源的II类设备：</w:t>
      </w:r>
    </w:p>
    <w:p>
      <w:pPr>
        <w:pStyle w:val="41"/>
        <w:keepNext w:val="0"/>
        <w:keepLines w:val="0"/>
        <w:pageBreakBefore w:val="0"/>
        <w:widowControl w:val="0"/>
        <w:shd w:val="clear" w:color="auto" w:fill="auto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按防电击程度分类：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型应用部分：</w:t>
      </w:r>
    </w:p>
    <w:p>
      <w:pPr>
        <w:pStyle w:val="41"/>
        <w:keepNext w:val="0"/>
        <w:keepLines w:val="0"/>
        <w:pageBreakBefore w:val="0"/>
        <w:widowControl w:val="0"/>
        <w:shd w:val="clear" w:color="auto" w:fill="auto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4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进液防护程度：普通器材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电源输入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AC100—240V, 50/60H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</w:t>
      </w:r>
      <w:r>
        <w:rPr>
          <w:rFonts w:hint="eastAsia" w:ascii="宋体" w:hAnsi="宋体" w:eastAsia="宋体" w:cs="宋体"/>
          <w:sz w:val="24"/>
          <w:szCs w:val="24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电源输出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5.0V/1A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手柄电池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3.7V/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2000mAh可充电锂电池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100—2500rpm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扭矩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0.4—5.ONcm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要配置要求：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1、底座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1个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手柄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1个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弯手机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注油嘴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1个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5、电源适配器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1个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、测量线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1根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、锉夹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4根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8、探针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2根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9、唇挂构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2根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2201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9、光固化机技术参数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一、设备功能要求：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1、两种工作模式：标准模式，高光强模式。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2、时间设定：1秒，3秒，5秒，10秒，15秒，20秒。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3、恒定光功率输出，不因电池量下降而影响固化效果。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4、大容量电池，一次性充满电，光照10秒/次，可连续使用400次以上。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二、主要技术参数要求：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1、电源输入：100-240V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2、电池： 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1400mAh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3、工作模式：高强光、低强光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三、产品配置要求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1、光固化机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2、遮光片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3、高度块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4、电源适配器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5、充电座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6、一次性隔离套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40" w:lineRule="exact"/>
        <w:ind w:left="21"/>
        <w:jc w:val="center"/>
        <w:textAlignment w:val="baseline"/>
        <w:rPr>
          <w:rFonts w:hint="eastAsia" w:ascii="宋体" w:hAnsi="宋体" w:eastAsia="宋体" w:cs="宋体"/>
          <w:b/>
          <w:bCs/>
          <w:spacing w:val="1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16"/>
          <w:sz w:val="44"/>
          <w:szCs w:val="44"/>
          <w:lang w:val="en-US" w:eastAsia="zh-CN"/>
        </w:rPr>
        <w:t>10、</w:t>
      </w:r>
      <w:r>
        <w:rPr>
          <w:rFonts w:hint="eastAsia" w:ascii="宋体" w:hAnsi="宋体" w:eastAsia="宋体" w:cs="宋体"/>
          <w:b/>
          <w:bCs/>
          <w:spacing w:val="16"/>
          <w:sz w:val="44"/>
          <w:szCs w:val="44"/>
          <w:lang w:eastAsia="zh-CN"/>
        </w:rPr>
        <w:t>高速气涡轮手机技术参数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40" w:lineRule="exac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、主要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技术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参数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1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position w:val="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pacing w:val="8"/>
          <w:position w:val="1"/>
          <w:sz w:val="32"/>
          <w:szCs w:val="32"/>
        </w:rPr>
        <w:t>机</w:t>
      </w:r>
      <w:r>
        <w:rPr>
          <w:rFonts w:hint="eastAsia" w:ascii="仿宋" w:hAnsi="仿宋" w:eastAsia="仿宋" w:cs="仿宋"/>
          <w:spacing w:val="6"/>
          <w:position w:val="1"/>
          <w:sz w:val="32"/>
          <w:szCs w:val="32"/>
        </w:rPr>
        <w:t>头尺寸:≤12.00/13.0</w:t>
      </w:r>
      <w:r>
        <w:rPr>
          <w:rFonts w:hint="eastAsia" w:ascii="仿宋" w:hAnsi="仿宋" w:eastAsia="仿宋" w:cs="仿宋"/>
          <w:position w:val="1"/>
          <w:sz w:val="32"/>
          <w:szCs w:val="32"/>
        </w:rPr>
        <w:t>mm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540" w:lineRule="exact"/>
        <w:ind w:left="2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position w:val="7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pacing w:val="14"/>
          <w:position w:val="7"/>
          <w:sz w:val="32"/>
          <w:szCs w:val="32"/>
        </w:rPr>
        <w:t>工</w:t>
      </w:r>
      <w:r>
        <w:rPr>
          <w:rFonts w:hint="eastAsia" w:ascii="仿宋" w:hAnsi="仿宋" w:eastAsia="仿宋" w:cs="仿宋"/>
          <w:spacing w:val="7"/>
          <w:position w:val="7"/>
          <w:sz w:val="32"/>
          <w:szCs w:val="32"/>
        </w:rPr>
        <w:t>作气压：0.20</w:t>
      </w:r>
      <w:r>
        <w:rPr>
          <w:rFonts w:hint="eastAsia" w:ascii="仿宋" w:hAnsi="仿宋" w:eastAsia="仿宋" w:cs="仿宋"/>
          <w:position w:val="7"/>
          <w:sz w:val="32"/>
          <w:szCs w:val="32"/>
        </w:rPr>
        <w:t>MPa</w:t>
      </w:r>
      <w:r>
        <w:rPr>
          <w:rFonts w:hint="eastAsia" w:ascii="仿宋" w:hAnsi="仿宋" w:eastAsia="仿宋" w:cs="仿宋"/>
          <w:spacing w:val="7"/>
          <w:position w:val="7"/>
          <w:sz w:val="32"/>
          <w:szCs w:val="32"/>
        </w:rPr>
        <w:t>-0.30</w:t>
      </w:r>
      <w:r>
        <w:rPr>
          <w:rFonts w:hint="eastAsia" w:ascii="仿宋" w:hAnsi="仿宋" w:eastAsia="仿宋" w:cs="仿宋"/>
          <w:position w:val="7"/>
          <w:sz w:val="32"/>
          <w:szCs w:val="32"/>
        </w:rPr>
        <w:t>MPa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left="2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转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速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：300,000</w:t>
      </w:r>
      <w:r>
        <w:rPr>
          <w:rFonts w:hint="eastAsia" w:ascii="仿宋" w:hAnsi="仿宋" w:eastAsia="仿宋" w:cs="仿宋"/>
          <w:sz w:val="32"/>
          <w:szCs w:val="32"/>
        </w:rPr>
        <w:t>rpm</w:t>
      </w:r>
      <w:r>
        <w:rPr>
          <w:rFonts w:hint="eastAsia" w:ascii="仿宋" w:hAnsi="仿宋" w:eastAsia="仿宋" w:cs="仿宋"/>
          <w:spacing w:val="6"/>
          <w:sz w:val="32"/>
          <w:szCs w:val="32"/>
        </w:rPr>
        <w:t>-450,000</w:t>
      </w:r>
      <w:r>
        <w:rPr>
          <w:rFonts w:hint="eastAsia" w:ascii="仿宋" w:hAnsi="仿宋" w:eastAsia="仿宋" w:cs="仿宋"/>
          <w:sz w:val="32"/>
          <w:szCs w:val="32"/>
        </w:rPr>
        <w:t>rpm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540" w:lineRule="exact"/>
        <w:ind w:left="26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position w:val="1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pacing w:val="-6"/>
          <w:position w:val="1"/>
          <w:sz w:val="32"/>
          <w:szCs w:val="32"/>
        </w:rPr>
        <w:t>声音：≤60dB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540" w:lineRule="exact"/>
        <w:ind w:left="2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雾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化水压：0.3</w:t>
      </w:r>
      <w:r>
        <w:rPr>
          <w:rFonts w:hint="eastAsia" w:ascii="仿宋" w:hAnsi="仿宋" w:eastAsia="仿宋" w:cs="仿宋"/>
          <w:sz w:val="32"/>
          <w:szCs w:val="32"/>
        </w:rPr>
        <w:t>MPa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40" w:lineRule="exact"/>
        <w:ind w:left="2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position w:val="5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pacing w:val="14"/>
          <w:position w:val="5"/>
          <w:sz w:val="32"/>
          <w:szCs w:val="32"/>
        </w:rPr>
        <w:t>工</w:t>
      </w:r>
      <w:r>
        <w:rPr>
          <w:rFonts w:hint="eastAsia" w:ascii="仿宋" w:hAnsi="仿宋" w:eastAsia="仿宋" w:cs="仿宋"/>
          <w:spacing w:val="8"/>
          <w:position w:val="5"/>
          <w:sz w:val="32"/>
          <w:szCs w:val="32"/>
        </w:rPr>
        <w:t>作</w:t>
      </w:r>
      <w:r>
        <w:rPr>
          <w:rFonts w:hint="eastAsia" w:ascii="仿宋" w:hAnsi="仿宋" w:eastAsia="仿宋" w:cs="仿宋"/>
          <w:spacing w:val="7"/>
          <w:position w:val="5"/>
          <w:sz w:val="32"/>
          <w:szCs w:val="32"/>
        </w:rPr>
        <w:t>水压：0.2</w:t>
      </w:r>
      <w:r>
        <w:rPr>
          <w:rFonts w:hint="eastAsia" w:ascii="仿宋" w:hAnsi="仿宋" w:eastAsia="仿宋" w:cs="仿宋"/>
          <w:position w:val="5"/>
          <w:sz w:val="32"/>
          <w:szCs w:val="32"/>
        </w:rPr>
        <w:t>MPa</w:t>
      </w:r>
      <w:r>
        <w:rPr>
          <w:rFonts w:hint="eastAsia" w:ascii="仿宋" w:hAnsi="仿宋" w:eastAsia="仿宋" w:cs="仿宋"/>
          <w:spacing w:val="7"/>
          <w:position w:val="5"/>
          <w:sz w:val="32"/>
          <w:szCs w:val="32"/>
        </w:rPr>
        <w:t>-0.23</w:t>
      </w:r>
      <w:r>
        <w:rPr>
          <w:rFonts w:hint="eastAsia" w:ascii="仿宋" w:hAnsi="仿宋" w:eastAsia="仿宋" w:cs="仿宋"/>
          <w:position w:val="5"/>
          <w:sz w:val="32"/>
          <w:szCs w:val="32"/>
        </w:rPr>
        <w:t>MPa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40" w:lineRule="exact"/>
        <w:ind w:left="2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position w:val="6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pacing w:val="6"/>
          <w:position w:val="6"/>
          <w:sz w:val="32"/>
          <w:szCs w:val="32"/>
        </w:rPr>
        <w:t>材</w:t>
      </w:r>
      <w:r>
        <w:rPr>
          <w:rFonts w:hint="eastAsia" w:ascii="仿宋" w:hAnsi="仿宋" w:eastAsia="仿宋" w:cs="仿宋"/>
          <w:spacing w:val="5"/>
          <w:position w:val="6"/>
          <w:sz w:val="32"/>
          <w:szCs w:val="32"/>
        </w:rPr>
        <w:t>质：机头</w:t>
      </w:r>
      <w:r>
        <w:rPr>
          <w:rFonts w:hint="eastAsia" w:ascii="仿宋" w:hAnsi="仿宋" w:eastAsia="仿宋" w:cs="仿宋"/>
          <w:spacing w:val="5"/>
          <w:position w:val="6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5"/>
          <w:position w:val="6"/>
          <w:sz w:val="32"/>
          <w:szCs w:val="32"/>
        </w:rPr>
        <w:t>不锈钢</w:t>
      </w:r>
      <w:r>
        <w:rPr>
          <w:rFonts w:hint="eastAsia" w:ascii="仿宋" w:hAnsi="仿宋" w:eastAsia="仿宋" w:cs="仿宋"/>
          <w:spacing w:val="5"/>
          <w:position w:val="6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5"/>
          <w:position w:val="6"/>
          <w:sz w:val="32"/>
          <w:szCs w:val="32"/>
        </w:rPr>
        <w:t xml:space="preserve"> 机身</w:t>
      </w:r>
      <w:r>
        <w:rPr>
          <w:rFonts w:hint="eastAsia" w:ascii="仿宋" w:hAnsi="仿宋" w:eastAsia="仿宋" w:cs="仿宋"/>
          <w:spacing w:val="5"/>
          <w:position w:val="6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5"/>
          <w:position w:val="6"/>
          <w:sz w:val="32"/>
          <w:szCs w:val="32"/>
        </w:rPr>
        <w:t>钛合金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left="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喷水方式：四点喷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40" w:lineRule="exact"/>
        <w:ind w:left="2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position w:val="7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pacing w:val="11"/>
          <w:position w:val="7"/>
          <w:sz w:val="32"/>
          <w:szCs w:val="32"/>
        </w:rPr>
        <w:t>取</w:t>
      </w:r>
      <w:r>
        <w:rPr>
          <w:rFonts w:hint="eastAsia" w:ascii="仿宋" w:hAnsi="仿宋" w:eastAsia="仿宋" w:cs="仿宋"/>
          <w:spacing w:val="8"/>
          <w:position w:val="7"/>
          <w:sz w:val="32"/>
          <w:szCs w:val="32"/>
        </w:rPr>
        <w:t>针方式：按压式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left="21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机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芯：开放式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540" w:lineRule="exact"/>
        <w:ind w:left="2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净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重：≤3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g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540" w:lineRule="exact"/>
        <w:ind w:left="2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一体式卫生机头系统、微型过滤系统、水汽分离系统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消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毒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方式：可承受不超过 134 度高温高压蒸汽灭菌(可反复高温消毒) 其它：  四孔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11、</w:t>
      </w:r>
      <w:bookmarkStart w:id="30" w:name="_GoBack"/>
      <w:bookmarkEnd w:id="3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医用空气压缩机技术参数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 机组基本要求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 所有外购设备及元、器件应具有产品合格证明材料/检验报告等相关资料。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.2 机组在下列环境条件下应能正常工作: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a)环境温度5℃~40℃; b) 大气压 86 kPa~106 kPa; c电源: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1)三相 (380±10%)V，频率(50±2%)Hz;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2)单相(220±10%)V，频率(50±2%)Hz.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.3 外表面喷涂有有色油漆，涂层均匀一致，不应有明显的焦斑、起泡、剥落、划痕等缺陷。整机、包括零配部件的外观不应有肉眼可见的表面缺陷。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.4 面板上的图形符号和字母准确、清晰;动力、切换、控制旋钮档位正确，步跳清晰，调节平滑。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.5 机组的零部件，包括与医用空气设备接触的各种外接件，应采取防腐措施。防腐措施包括氧化、电镀、喷涂等各种防腐处理。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.6 所有在正常使用的条件下与医用空气接触的管道、阀门、过滤器等各种原件材料应无火灾危险、无毒性和腐蚀性。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.7 与医用空气接触的管道、阀门、接头在装配前应清洗，并行脱脂处理保证无油脂。在装配过程中，应保持各部件的清洁。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.8 压缩机、后冷却器、储气罐、空气干燥器、空气过滤器等设备之间宜设置防倒流设施。各种管路、管汇及阀门应有相应的标识，并排列整齐。机组出口应设有气体取样口，并有颜色和标识。出口的颜色和标识应符合 GB 50751 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.9 所有紧固件应装配牢靠，无松动和漏气。机组在设计压力时，一小时泄漏率应小于0.5%。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.10 正常工作时噪声不超过85 dB (A)。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 电气安全性能应符合GB 9706.1中的规定。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 电磁兼容性应符合YY0505 的规定。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 医用空气的品质应符合 GB 50751 的规定。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 机组内置设备技术要求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 空气压缩机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.1.1 每台应设置独立的电源开关及控制回路。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.1.2 应设置有手动紧急停机装置。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.1.3 进气管应采用耐腐蚀材料，并配置进气过滤器。多台压缩机合用进气管时，每台压缩机进气端应采取隔离措施。压缩机的进气管、排气管的连接宜采用柔性连接。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 压缩空气过滤系统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.2.1 空气过滤器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.2.1.1 应安装在减压装置的进气侧。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.2.1.2 应设置不少于两级的空气过滤器,每级过滤器均应有备用。系统的过滤精度不应低于0.01μm,过滤效率应大于99.9 %。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.2.1.3 油润滑空压机组系统应设置活性炭过滤器。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.2.2 细菌过滤器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.2.2.1 可在过滤系统的末级设置，并应设有同等流量的备用件。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.2.2.2 过滤精度为0.01μm~0.1mm，过滤效率应大于99.995 %。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.2.3 监视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应设有过滤器滤芯性能监视装置。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.3储气罐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.3.1 应符合 TSG 21及相关规定。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.3.2 应使用耐腐蚀材料或进行耐腐蚀处理。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.3.3 应设有备用件或安装旁通管。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.3.4 冷凝水排放应设置自动和手动排水阀门。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.4.1 应符合 GB/T 10893.1的相关规定。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.4.2 应设有能满足系统设计流量的备用件。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.5 安全阀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.5.1 应设置相应公称压力和排放流量的密闭性全启式安全阀，并符合相关规定。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.5.2 材质应采用铜或不锈钢。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.6 减压装置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.6.1 应为包含安全阀的双路型式，每一路均应满足最大流量及安全泄放的需要。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.6.2 减压阀材质应采用铜或不锈钢。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.7 仪器仪表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.7.1 机组的控制面板应显示每台压缩机的运行状态和运行时间。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.7.2 机组装配的压力表应符合 GB/T 1226 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77044E"/>
    <w:multiLevelType w:val="singleLevel"/>
    <w:tmpl w:val="9B77044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AB14A0"/>
    <w:multiLevelType w:val="singleLevel"/>
    <w:tmpl w:val="C0AB14A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F3BF51"/>
    <w:multiLevelType w:val="singleLevel"/>
    <w:tmpl w:val="CDF3BF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0"/>
    <w:multiLevelType w:val="multilevel"/>
    <w:tmpl w:val="00000000"/>
    <w:lvl w:ilvl="0" w:tentative="0">
      <w:start w:val="1"/>
      <w:numFmt w:val="decimal"/>
      <w:suff w:val="nothing"/>
      <w:lvlText w:val="（%1）"/>
      <w:lvlJc w:val="left"/>
      <w:pPr>
        <w:ind w:left="-397" w:firstLine="397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  <w:lvl w:ilvl="2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  <w:lvl w:ilvl="3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  <w:lvl w:ilvl="4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  <w:lvl w:ilvl="5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  <w:lvl w:ilvl="6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  <w:lvl w:ilvl="7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  <w:lvl w:ilvl="8" w:tentative="0">
      <w:start w:val="1"/>
      <w:numFmt w:val="decimal"/>
      <w:suff w:val="nothing"/>
      <w:lvlText w:val="（%1）"/>
      <w:lvlJc w:val="left"/>
      <w:pPr>
        <w:ind w:firstLine="397"/>
        <w:jc w:val="both"/>
      </w:pPr>
      <w:rPr>
        <w:w w:val="100"/>
        <w:sz w:val="20"/>
        <w:szCs w:val="20"/>
        <w:shd w:val="clear"/>
      </w:rPr>
    </w:lvl>
  </w:abstractNum>
  <w:abstractNum w:abstractNumId="4">
    <w:nsid w:val="04442E26"/>
    <w:multiLevelType w:val="singleLevel"/>
    <w:tmpl w:val="04442E26"/>
    <w:lvl w:ilvl="0" w:tentative="0">
      <w:start w:val="1"/>
      <w:numFmt w:val="chineseCount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M4NGM2ZWY2NWZjYmM1YjY4NTQwZmIxZTc5Mjg4ZjkifQ=="/>
  </w:docVars>
  <w:rsids>
    <w:rsidRoot w:val="00000000"/>
    <w:rsid w:val="042963E8"/>
    <w:rsid w:val="068B4AB8"/>
    <w:rsid w:val="06AB1A25"/>
    <w:rsid w:val="0BDB744F"/>
    <w:rsid w:val="0C197F77"/>
    <w:rsid w:val="0C5A1DF0"/>
    <w:rsid w:val="0D4C612B"/>
    <w:rsid w:val="10497610"/>
    <w:rsid w:val="105C70A7"/>
    <w:rsid w:val="16173863"/>
    <w:rsid w:val="168439D6"/>
    <w:rsid w:val="18185680"/>
    <w:rsid w:val="1EB353B1"/>
    <w:rsid w:val="22837BED"/>
    <w:rsid w:val="2CA70D25"/>
    <w:rsid w:val="2E7F2AAA"/>
    <w:rsid w:val="2EE9041B"/>
    <w:rsid w:val="30D7013D"/>
    <w:rsid w:val="31813D45"/>
    <w:rsid w:val="354355F3"/>
    <w:rsid w:val="36785717"/>
    <w:rsid w:val="3BA54189"/>
    <w:rsid w:val="3BD57874"/>
    <w:rsid w:val="3C8A0D60"/>
    <w:rsid w:val="3E886DA3"/>
    <w:rsid w:val="43E4244A"/>
    <w:rsid w:val="445A5392"/>
    <w:rsid w:val="44B00772"/>
    <w:rsid w:val="458C4D3B"/>
    <w:rsid w:val="47AD1AE7"/>
    <w:rsid w:val="4922178B"/>
    <w:rsid w:val="4B20489B"/>
    <w:rsid w:val="4EE07EA5"/>
    <w:rsid w:val="4FCB7D50"/>
    <w:rsid w:val="5061083D"/>
    <w:rsid w:val="510018D6"/>
    <w:rsid w:val="533666AE"/>
    <w:rsid w:val="541067D7"/>
    <w:rsid w:val="588854D5"/>
    <w:rsid w:val="5AA016F2"/>
    <w:rsid w:val="62812780"/>
    <w:rsid w:val="62EF78D5"/>
    <w:rsid w:val="67117D29"/>
    <w:rsid w:val="686C0E3C"/>
    <w:rsid w:val="6A732431"/>
    <w:rsid w:val="6BE71BB7"/>
    <w:rsid w:val="6E2E64C7"/>
    <w:rsid w:val="707D291D"/>
    <w:rsid w:val="71950064"/>
    <w:rsid w:val="76F9560F"/>
    <w:rsid w:val="7B0A5880"/>
    <w:rsid w:val="7CEF12D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ind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basedOn w:val="1"/>
    <w:next w:val="1"/>
    <w:qFormat/>
    <w:uiPriority w:val="7"/>
    <w:pPr>
      <w:keepNext/>
      <w:keepLines/>
      <w:widowControl/>
      <w:wordWrap/>
      <w:autoSpaceDE/>
      <w:autoSpaceDN/>
    </w:pPr>
    <w:rPr>
      <w:rFonts w:ascii="宋体" w:hAnsi="宋体" w:eastAsia="Times New Roman"/>
      <w:b/>
      <w:w w:val="100"/>
      <w:sz w:val="36"/>
      <w:szCs w:val="36"/>
      <w:shd w:val="clear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qFormat/>
    <w:uiPriority w:val="2"/>
  </w:style>
  <w:style w:type="table" w:default="1" w:styleId="23">
    <w:name w:val="Normal Table"/>
    <w:semiHidden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endnote text"/>
    <w:basedOn w:val="1"/>
    <w:unhideWhenUsed/>
    <w:qFormat/>
    <w:uiPriority w:val="99"/>
    <w:pPr>
      <w:snapToGrid w:val="0"/>
      <w:jc w:val="left"/>
    </w:pPr>
  </w:style>
  <w:style w:type="paragraph" w:styleId="16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2">
    <w:name w:val="Title"/>
    <w:qFormat/>
    <w:uiPriority w:val="6"/>
    <w:pPr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table" w:styleId="24">
    <w:name w:val="Table Grid"/>
    <w:basedOn w:val="23"/>
    <w:qFormat/>
    <w:uiPriority w:val="37"/>
    <w:pPr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38">
    <w:name w:val="NormalCharacter"/>
    <w:semiHidden/>
    <w:qFormat/>
    <w:uiPriority w:val="0"/>
  </w:style>
  <w:style w:type="paragraph" w:customStyle="1" w:styleId="39">
    <w:name w:val="Heading #1|1"/>
    <w:basedOn w:val="1"/>
    <w:qFormat/>
    <w:uiPriority w:val="0"/>
    <w:pPr>
      <w:widowControl w:val="0"/>
      <w:shd w:val="clear" w:color="auto" w:fill="auto"/>
      <w:spacing w:after="120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0">
    <w:name w:val="Body text|4"/>
    <w:basedOn w:val="1"/>
    <w:qFormat/>
    <w:uiPriority w:val="0"/>
    <w:pPr>
      <w:widowControl w:val="0"/>
      <w:shd w:val="clear" w:color="auto" w:fill="auto"/>
      <w:spacing w:after="220"/>
      <w:jc w:val="center"/>
    </w:pPr>
    <w:rPr>
      <w:sz w:val="26"/>
      <w:szCs w:val="26"/>
      <w:u w:val="none"/>
      <w:shd w:val="clear" w:color="auto" w:fill="auto"/>
    </w:rPr>
  </w:style>
  <w:style w:type="paragraph" w:customStyle="1" w:styleId="41">
    <w:name w:val="Body text|1"/>
    <w:basedOn w:val="1"/>
    <w:qFormat/>
    <w:uiPriority w:val="0"/>
    <w:pPr>
      <w:widowControl w:val="0"/>
      <w:shd w:val="clear" w:color="auto" w:fill="auto"/>
      <w:spacing w:line="293" w:lineRule="auto"/>
      <w:ind w:firstLine="38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42">
    <w:name w:val="Body text|3"/>
    <w:basedOn w:val="1"/>
    <w:qFormat/>
    <w:uiPriority w:val="0"/>
    <w:pPr>
      <w:widowControl w:val="0"/>
      <w:shd w:val="clear" w:color="auto" w:fill="auto"/>
      <w:spacing w:after="1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373</Words>
  <Characters>465</Characters>
  <Lines>0</Lines>
  <Paragraphs>0</Paragraphs>
  <TotalTime>2</TotalTime>
  <ScaleCrop>false</ScaleCrop>
  <LinksUpToDate>false</LinksUpToDate>
  <CharactersWithSpaces>474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2018-05-31T03:18:00Z</dcterms:created>
  <dc:creator>博科防护 徐红雨</dc:creator>
  <cp:lastModifiedBy>Hanyan</cp:lastModifiedBy>
  <dcterms:modified xsi:type="dcterms:W3CDTF">2024-09-18T12:35:35Z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282B6524BFF34DB195A0DBF9C3EC2630_13</vt:lpwstr>
  </property>
</Properties>
</file>