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39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top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Toc343692952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相关技术参数：</w:t>
      </w:r>
    </w:p>
    <w:tbl>
      <w:tblPr>
        <w:tblStyle w:val="18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28"/>
        <w:gridCol w:w="4675"/>
        <w:gridCol w:w="1498"/>
      </w:tblGrid>
      <w:tr w14:paraId="2095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77" w:type="dxa"/>
            <w:vAlign w:val="center"/>
          </w:tcPr>
          <w:p w14:paraId="1B6DA7C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28" w:type="dxa"/>
            <w:vAlign w:val="center"/>
          </w:tcPr>
          <w:p w14:paraId="012E126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6173" w:type="dxa"/>
            <w:gridSpan w:val="2"/>
            <w:vAlign w:val="center"/>
          </w:tcPr>
          <w:p w14:paraId="549EF23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规格及参数值</w:t>
            </w:r>
          </w:p>
        </w:tc>
      </w:tr>
      <w:tr w14:paraId="4134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77" w:type="dxa"/>
            <w:vAlign w:val="center"/>
          </w:tcPr>
          <w:p w14:paraId="5D16C92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2228" w:type="dxa"/>
            <w:vAlign w:val="center"/>
          </w:tcPr>
          <w:p w14:paraId="0038802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机组名称</w:t>
            </w:r>
          </w:p>
        </w:tc>
        <w:tc>
          <w:tcPr>
            <w:tcW w:w="6173" w:type="dxa"/>
            <w:gridSpan w:val="2"/>
            <w:vAlign w:val="center"/>
          </w:tcPr>
          <w:p w14:paraId="5CEAF85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柴油发电机组</w:t>
            </w:r>
          </w:p>
        </w:tc>
      </w:tr>
      <w:tr w14:paraId="4338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7" w:type="dxa"/>
            <w:vAlign w:val="center"/>
          </w:tcPr>
          <w:p w14:paraId="2B4F407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2228" w:type="dxa"/>
            <w:vAlign w:val="center"/>
          </w:tcPr>
          <w:p w14:paraId="7CA7AAA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机组功率</w:t>
            </w:r>
          </w:p>
        </w:tc>
        <w:tc>
          <w:tcPr>
            <w:tcW w:w="6173" w:type="dxa"/>
            <w:gridSpan w:val="2"/>
            <w:vAlign w:val="center"/>
          </w:tcPr>
          <w:p w14:paraId="7C77D95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常用功率665kva（600KW）</w:t>
            </w:r>
          </w:p>
        </w:tc>
      </w:tr>
      <w:tr w14:paraId="2D08F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77" w:type="dxa"/>
            <w:vAlign w:val="center"/>
          </w:tcPr>
          <w:p w14:paraId="4032E7B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  <w:tc>
          <w:tcPr>
            <w:tcW w:w="2228" w:type="dxa"/>
            <w:vAlign w:val="center"/>
          </w:tcPr>
          <w:p w14:paraId="069CE6A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6173" w:type="dxa"/>
            <w:gridSpan w:val="2"/>
            <w:vAlign w:val="center"/>
          </w:tcPr>
          <w:p w14:paraId="0D7F3C7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</w:tr>
      <w:tr w14:paraId="5452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77" w:type="dxa"/>
            <w:vAlign w:val="center"/>
          </w:tcPr>
          <w:p w14:paraId="4A95FF6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4.</w:t>
            </w:r>
          </w:p>
        </w:tc>
        <w:tc>
          <w:tcPr>
            <w:tcW w:w="2228" w:type="dxa"/>
            <w:vAlign w:val="center"/>
          </w:tcPr>
          <w:p w14:paraId="3ABBF88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输入电压</w:t>
            </w:r>
          </w:p>
        </w:tc>
        <w:tc>
          <w:tcPr>
            <w:tcW w:w="6173" w:type="dxa"/>
            <w:gridSpan w:val="2"/>
            <w:vAlign w:val="center"/>
          </w:tcPr>
          <w:p w14:paraId="677D305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400V/230</w:t>
            </w:r>
          </w:p>
        </w:tc>
      </w:tr>
      <w:tr w14:paraId="2F07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7" w:type="dxa"/>
            <w:vAlign w:val="center"/>
          </w:tcPr>
          <w:p w14:paraId="6DA4964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5.</w:t>
            </w:r>
          </w:p>
        </w:tc>
        <w:tc>
          <w:tcPr>
            <w:tcW w:w="2228" w:type="dxa"/>
            <w:vAlign w:val="center"/>
          </w:tcPr>
          <w:p w14:paraId="52D610B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相数</w:t>
            </w:r>
          </w:p>
        </w:tc>
        <w:tc>
          <w:tcPr>
            <w:tcW w:w="6173" w:type="dxa"/>
            <w:gridSpan w:val="2"/>
            <w:vAlign w:val="center"/>
          </w:tcPr>
          <w:p w14:paraId="0E20251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3相5线</w:t>
            </w:r>
          </w:p>
        </w:tc>
      </w:tr>
      <w:tr w14:paraId="3F5F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77" w:type="dxa"/>
            <w:vAlign w:val="center"/>
          </w:tcPr>
          <w:p w14:paraId="4F91C88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6.</w:t>
            </w:r>
          </w:p>
        </w:tc>
        <w:tc>
          <w:tcPr>
            <w:tcW w:w="2228" w:type="dxa"/>
            <w:vAlign w:val="center"/>
          </w:tcPr>
          <w:p w14:paraId="38FD4CA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绝缘等级</w:t>
            </w:r>
          </w:p>
        </w:tc>
        <w:tc>
          <w:tcPr>
            <w:tcW w:w="6173" w:type="dxa"/>
            <w:gridSpan w:val="2"/>
            <w:vAlign w:val="center"/>
          </w:tcPr>
          <w:p w14:paraId="46AB94B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H级，防护等级IP23及以上</w:t>
            </w:r>
          </w:p>
        </w:tc>
      </w:tr>
      <w:tr w14:paraId="019D5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77" w:type="dxa"/>
            <w:vAlign w:val="center"/>
          </w:tcPr>
          <w:p w14:paraId="00D82AD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7.</w:t>
            </w:r>
          </w:p>
        </w:tc>
        <w:tc>
          <w:tcPr>
            <w:tcW w:w="2228" w:type="dxa"/>
            <w:vAlign w:val="center"/>
          </w:tcPr>
          <w:p w14:paraId="3E84EF0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柴油机</w:t>
            </w:r>
          </w:p>
        </w:tc>
        <w:tc>
          <w:tcPr>
            <w:tcW w:w="6173" w:type="dxa"/>
            <w:gridSpan w:val="2"/>
            <w:vAlign w:val="center"/>
          </w:tcPr>
          <w:p w14:paraId="3D6454E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V型6缸以上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4冲程，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涡轮增压、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空空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中冷</w:t>
            </w:r>
          </w:p>
        </w:tc>
      </w:tr>
      <w:tr w14:paraId="3C68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 w14:paraId="0144C16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28" w:type="dxa"/>
            <w:vAlign w:val="center"/>
          </w:tcPr>
          <w:p w14:paraId="63444E9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柴油机功率</w:t>
            </w:r>
          </w:p>
        </w:tc>
        <w:tc>
          <w:tcPr>
            <w:tcW w:w="6173" w:type="dxa"/>
            <w:gridSpan w:val="2"/>
            <w:vAlign w:val="center"/>
          </w:tcPr>
          <w:p w14:paraId="7B6FCE7C">
            <w:pPr>
              <w:tabs>
                <w:tab w:val="left" w:pos="2997"/>
              </w:tabs>
              <w:spacing w:before="29" w:line="240" w:lineRule="auto"/>
              <w:ind w:left="117" w:right="162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额定功率：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 xml:space="preserve"> 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665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KW</w:t>
            </w:r>
          </w:p>
        </w:tc>
      </w:tr>
      <w:tr w14:paraId="4ACE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 w14:paraId="53488DF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9.</w:t>
            </w:r>
          </w:p>
        </w:tc>
        <w:tc>
          <w:tcPr>
            <w:tcW w:w="2228" w:type="dxa"/>
            <w:vAlign w:val="center"/>
          </w:tcPr>
          <w:p w14:paraId="7B49A3F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转速</w:t>
            </w:r>
          </w:p>
        </w:tc>
        <w:tc>
          <w:tcPr>
            <w:tcW w:w="6173" w:type="dxa"/>
            <w:gridSpan w:val="2"/>
            <w:vAlign w:val="center"/>
          </w:tcPr>
          <w:p w14:paraId="5E7008B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1500转/分</w:t>
            </w:r>
          </w:p>
        </w:tc>
      </w:tr>
      <w:tr w14:paraId="0888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7" w:type="dxa"/>
            <w:vAlign w:val="center"/>
          </w:tcPr>
          <w:p w14:paraId="3A29969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10.</w:t>
            </w:r>
          </w:p>
        </w:tc>
        <w:tc>
          <w:tcPr>
            <w:tcW w:w="2228" w:type="dxa"/>
            <w:vAlign w:val="center"/>
          </w:tcPr>
          <w:p w14:paraId="4A80C09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频率</w:t>
            </w:r>
          </w:p>
        </w:tc>
        <w:tc>
          <w:tcPr>
            <w:tcW w:w="6173" w:type="dxa"/>
            <w:gridSpan w:val="2"/>
            <w:vAlign w:val="center"/>
          </w:tcPr>
          <w:p w14:paraId="11898A9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50HZ</w:t>
            </w:r>
          </w:p>
        </w:tc>
      </w:tr>
      <w:tr w14:paraId="0DA3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77" w:type="dxa"/>
            <w:vAlign w:val="center"/>
          </w:tcPr>
          <w:p w14:paraId="36C9D28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228" w:type="dxa"/>
            <w:vAlign w:val="center"/>
          </w:tcPr>
          <w:p w14:paraId="0D5962A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调速系统</w:t>
            </w:r>
          </w:p>
        </w:tc>
        <w:tc>
          <w:tcPr>
            <w:tcW w:w="6173" w:type="dxa"/>
            <w:gridSpan w:val="2"/>
            <w:vAlign w:val="center"/>
          </w:tcPr>
          <w:p w14:paraId="1982ABC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ECU电子调速</w:t>
            </w:r>
          </w:p>
        </w:tc>
      </w:tr>
      <w:tr w14:paraId="21459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77" w:type="dxa"/>
            <w:vAlign w:val="center"/>
          </w:tcPr>
          <w:p w14:paraId="57F959B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228" w:type="dxa"/>
            <w:vAlign w:val="center"/>
          </w:tcPr>
          <w:p w14:paraId="332670E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功率因数</w:t>
            </w:r>
          </w:p>
        </w:tc>
        <w:tc>
          <w:tcPr>
            <w:tcW w:w="6173" w:type="dxa"/>
            <w:gridSpan w:val="2"/>
            <w:vAlign w:val="center"/>
          </w:tcPr>
          <w:p w14:paraId="6E6C199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0.8(滞后)</w:t>
            </w:r>
          </w:p>
        </w:tc>
      </w:tr>
      <w:tr w14:paraId="71B7B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77" w:type="dxa"/>
            <w:vAlign w:val="center"/>
          </w:tcPr>
          <w:p w14:paraId="51D2AB0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228" w:type="dxa"/>
            <w:vAlign w:val="center"/>
          </w:tcPr>
          <w:p w14:paraId="169422D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发电机容量</w:t>
            </w:r>
          </w:p>
        </w:tc>
        <w:tc>
          <w:tcPr>
            <w:tcW w:w="6173" w:type="dxa"/>
            <w:gridSpan w:val="2"/>
            <w:vAlign w:val="center"/>
          </w:tcPr>
          <w:p w14:paraId="35D57F7D">
            <w:pPr>
              <w:tabs>
                <w:tab w:val="left" w:pos="2997"/>
              </w:tabs>
              <w:spacing w:before="29" w:line="240" w:lineRule="auto"/>
              <w:ind w:left="117" w:right="162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665kva</w:t>
            </w:r>
          </w:p>
        </w:tc>
      </w:tr>
      <w:tr w14:paraId="7F8B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77" w:type="dxa"/>
            <w:vAlign w:val="center"/>
          </w:tcPr>
          <w:p w14:paraId="53DC5ED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28" w:type="dxa"/>
            <w:vAlign w:val="center"/>
          </w:tcPr>
          <w:p w14:paraId="01C7185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发电机效率</w:t>
            </w:r>
          </w:p>
        </w:tc>
        <w:tc>
          <w:tcPr>
            <w:tcW w:w="6173" w:type="dxa"/>
            <w:gridSpan w:val="2"/>
            <w:vAlign w:val="center"/>
          </w:tcPr>
          <w:p w14:paraId="543F9FC7">
            <w:pPr>
              <w:tabs>
                <w:tab w:val="left" w:pos="2997"/>
              </w:tabs>
              <w:spacing w:before="29" w:line="240" w:lineRule="auto"/>
              <w:ind w:left="117" w:right="162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110%</w:t>
            </w:r>
          </w:p>
        </w:tc>
      </w:tr>
      <w:tr w14:paraId="1FFE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7" w:type="dxa"/>
            <w:vAlign w:val="center"/>
          </w:tcPr>
          <w:p w14:paraId="08345E15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28" w:type="dxa"/>
            <w:vAlign w:val="center"/>
          </w:tcPr>
          <w:p w14:paraId="3B6DEFC7">
            <w:pPr>
              <w:numPr>
                <w:ilvl w:val="0"/>
                <w:numId w:val="0"/>
              </w:numPr>
              <w:spacing w:line="240" w:lineRule="auto"/>
              <w:ind w:firstLine="720" w:firstLineChars="3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4675" w:type="dxa"/>
            <w:vAlign w:val="center"/>
          </w:tcPr>
          <w:p w14:paraId="17B3D30B">
            <w:pPr>
              <w:numPr>
                <w:ilvl w:val="0"/>
                <w:numId w:val="0"/>
              </w:numPr>
              <w:spacing w:line="240" w:lineRule="auto"/>
              <w:ind w:firstLine="1440" w:firstLineChars="6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498" w:type="dxa"/>
            <w:vAlign w:val="center"/>
          </w:tcPr>
          <w:p w14:paraId="0CC943C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337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77" w:type="dxa"/>
            <w:vAlign w:val="center"/>
          </w:tcPr>
          <w:p w14:paraId="496E559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2228" w:type="dxa"/>
            <w:vAlign w:val="center"/>
          </w:tcPr>
          <w:p w14:paraId="591F85F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交流发电机</w:t>
            </w:r>
          </w:p>
        </w:tc>
        <w:tc>
          <w:tcPr>
            <w:tcW w:w="4675" w:type="dxa"/>
            <w:vAlign w:val="center"/>
          </w:tcPr>
          <w:p w14:paraId="705A3DF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要求内部线圈全部为纯铜、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绝缘等级H，防护等级IP2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1及以上，励磁为PMG永磁励磁，配有AVR。</w:t>
            </w:r>
          </w:p>
        </w:tc>
        <w:tc>
          <w:tcPr>
            <w:tcW w:w="1498" w:type="dxa"/>
            <w:vMerge w:val="restart"/>
            <w:vAlign w:val="center"/>
          </w:tcPr>
          <w:p w14:paraId="0C8B0E11">
            <w:pPr>
              <w:numPr>
                <w:ilvl w:val="0"/>
                <w:numId w:val="0"/>
              </w:num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此六 种主要部件要求使用同一品牌或同一制造商的产品。</w:t>
            </w:r>
          </w:p>
        </w:tc>
      </w:tr>
      <w:tr w14:paraId="118AE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777" w:type="dxa"/>
            <w:vAlign w:val="center"/>
          </w:tcPr>
          <w:p w14:paraId="6113546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2228" w:type="dxa"/>
            <w:vAlign w:val="center"/>
          </w:tcPr>
          <w:p w14:paraId="6DA023E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柴油发动机</w:t>
            </w:r>
          </w:p>
        </w:tc>
        <w:tc>
          <w:tcPr>
            <w:tcW w:w="4675" w:type="dxa"/>
            <w:vAlign w:val="center"/>
          </w:tcPr>
          <w:p w14:paraId="7F9B4A64">
            <w:pPr>
              <w:numPr>
                <w:ilvl w:val="0"/>
                <w:numId w:val="0"/>
              </w:numPr>
              <w:spacing w:line="240" w:lineRule="auto"/>
              <w:ind w:left="232" w:hanging="252" w:hangingChars="100"/>
              <w:jc w:val="center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满足GB20891-2014《非道路移动机械用柴油机排气污染物排放限值及测量方法（中国第三、第四阶段）》；</w:t>
            </w: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lang w:eastAsia="zh-CN"/>
              </w:rPr>
              <w:t>要求发动机排量不小于</w:t>
            </w: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29L。须提供本次投标柴油发动机同等型号、功率制造商加盖公章的第三方检测报告复印件。</w:t>
            </w:r>
          </w:p>
        </w:tc>
        <w:tc>
          <w:tcPr>
            <w:tcW w:w="1498" w:type="dxa"/>
            <w:vMerge w:val="continue"/>
            <w:vAlign w:val="center"/>
          </w:tcPr>
          <w:p w14:paraId="7AD5949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6E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777" w:type="dxa"/>
            <w:vAlign w:val="center"/>
          </w:tcPr>
          <w:p w14:paraId="055A3A4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28" w:type="dxa"/>
            <w:vAlign w:val="center"/>
          </w:tcPr>
          <w:p w14:paraId="5496C1D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静音式集装箱</w:t>
            </w:r>
          </w:p>
        </w:tc>
        <w:tc>
          <w:tcPr>
            <w:tcW w:w="4675" w:type="dxa"/>
            <w:vAlign w:val="center"/>
          </w:tcPr>
          <w:p w14:paraId="062961E2">
            <w:pPr>
              <w:numPr>
                <w:ilvl w:val="0"/>
                <w:numId w:val="0"/>
              </w:numPr>
              <w:spacing w:line="240" w:lineRule="auto"/>
              <w:ind w:left="232" w:hanging="252" w:hangingChars="100"/>
              <w:jc w:val="center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5000mm*2100mm*2600mm</w:t>
            </w:r>
          </w:p>
        </w:tc>
        <w:tc>
          <w:tcPr>
            <w:tcW w:w="1498" w:type="dxa"/>
            <w:vMerge w:val="continue"/>
            <w:vAlign w:val="center"/>
          </w:tcPr>
          <w:p w14:paraId="5302F2E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41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777" w:type="dxa"/>
            <w:vAlign w:val="center"/>
          </w:tcPr>
          <w:p w14:paraId="103530B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4.</w:t>
            </w:r>
          </w:p>
        </w:tc>
        <w:tc>
          <w:tcPr>
            <w:tcW w:w="2228" w:type="dxa"/>
            <w:vAlign w:val="center"/>
          </w:tcPr>
          <w:p w14:paraId="3C4656C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自动控制系统</w:t>
            </w:r>
          </w:p>
        </w:tc>
        <w:tc>
          <w:tcPr>
            <w:tcW w:w="4675" w:type="dxa"/>
            <w:vAlign w:val="center"/>
          </w:tcPr>
          <w:p w14:paraId="2913BFF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自动监控、显示和记录机组所有关键基础部件与运行数据；具备故障报警与自动分闸、自动停机等全自动保护功能；根据信号实现自动启动发电、自动停机功能；机组运行调试和调节功能；</w:t>
            </w:r>
          </w:p>
        </w:tc>
        <w:tc>
          <w:tcPr>
            <w:tcW w:w="1498" w:type="dxa"/>
            <w:vMerge w:val="continue"/>
            <w:vAlign w:val="center"/>
          </w:tcPr>
          <w:p w14:paraId="36533A9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E4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77" w:type="dxa"/>
            <w:vAlign w:val="center"/>
          </w:tcPr>
          <w:p w14:paraId="03431BB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5.</w:t>
            </w:r>
          </w:p>
        </w:tc>
        <w:tc>
          <w:tcPr>
            <w:tcW w:w="2228" w:type="dxa"/>
            <w:vAlign w:val="center"/>
          </w:tcPr>
          <w:p w14:paraId="357EF6B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冷却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系统</w:t>
            </w:r>
          </w:p>
        </w:tc>
        <w:tc>
          <w:tcPr>
            <w:tcW w:w="4675" w:type="dxa"/>
            <w:vAlign w:val="center"/>
          </w:tcPr>
          <w:p w14:paraId="0375E59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</w:rPr>
              <w:t>保证发电机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lang w:eastAsia="zh-CN"/>
              </w:rPr>
              <w:t>组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</w:rPr>
              <w:t>在较高环境温度（40℃）下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lang w:eastAsia="zh-CN"/>
              </w:rPr>
              <w:t>可足功率输出</w:t>
            </w:r>
          </w:p>
        </w:tc>
        <w:tc>
          <w:tcPr>
            <w:tcW w:w="1498" w:type="dxa"/>
            <w:vAlign w:val="center"/>
          </w:tcPr>
          <w:p w14:paraId="6CA6A8D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F42E6F5"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tbl>
      <w:tblPr>
        <w:tblStyle w:val="18"/>
        <w:tblpPr w:leftFromText="180" w:rightFromText="180" w:vertAnchor="text" w:tblpX="10217" w:tblpY="-5813"/>
        <w:tblOverlap w:val="never"/>
        <w:tblW w:w="2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</w:tblGrid>
      <w:tr w14:paraId="240B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87" w:type="dxa"/>
          </w:tcPr>
          <w:p w14:paraId="69DD98F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</w:tbl>
    <w:p w14:paraId="6169A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设备必须满足以下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规定：</w:t>
      </w:r>
    </w:p>
    <w:p w14:paraId="7694C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应设置震动隔离装置；</w:t>
      </w:r>
    </w:p>
    <w:p w14:paraId="09313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与外部管道应采用柔性连接；</w:t>
      </w:r>
    </w:p>
    <w:p w14:paraId="1CF7F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设备与基础之间、设备与减震装置之间的地脚螺栓应能承受水平地震力和垂直地震力。</w:t>
      </w:r>
    </w:p>
    <w:p w14:paraId="4A2B4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技术标准</w:t>
      </w:r>
    </w:p>
    <w:p w14:paraId="5FE42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除本标书提出的技术要求外，国内制造设备还必须符合下列标准的中华人民共和国标准（GB）。</w:t>
      </w:r>
    </w:p>
    <w:p w14:paraId="6B0B2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GB2820-97                     工频柴油发电机组通用技术条件</w:t>
      </w:r>
    </w:p>
    <w:p w14:paraId="29589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GB12786-91                    自动化柴油发电机组通用技术条件</w:t>
      </w:r>
    </w:p>
    <w:p w14:paraId="36F53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GB/T4712-1996                 自动化柴油发电机组分级要求</w:t>
      </w:r>
    </w:p>
    <w:p w14:paraId="785D4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GB/T14436-93                  工业产品保证文件总则</w:t>
      </w:r>
    </w:p>
    <w:p w14:paraId="6468A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满足GB20891-2014《非道路移动机械用柴油机排气污染物排放限值及测量方法（中国第三、第四阶段）》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（尾气排放标准）</w:t>
      </w:r>
    </w:p>
    <w:p w14:paraId="0E74A1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eastAsia="宋体" w:cs="宋体"/>
          <w:color w:val="auto"/>
          <w:sz w:val="24"/>
          <w:szCs w:val="24"/>
        </w:rPr>
        <w:t>机组主要组成部分</w:t>
      </w:r>
    </w:p>
    <w:p w14:paraId="7529D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柴油发电机</w:t>
      </w:r>
    </w:p>
    <w:p w14:paraId="1E71B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交流无刷发电机</w:t>
      </w:r>
    </w:p>
    <w:p w14:paraId="1123D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40℃风扇、水箱散热冷却系统</w:t>
      </w:r>
    </w:p>
    <w:p w14:paraId="7C0AD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飞轮及其护罩、联轴器、内置避震器及高强度槽钢机组底座</w:t>
      </w:r>
    </w:p>
    <w:p w14:paraId="05C0F6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燃油系统</w:t>
      </w:r>
    </w:p>
    <w:p w14:paraId="6A687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高精度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ECU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电子调速器</w:t>
      </w:r>
    </w:p>
    <w:p w14:paraId="38B99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排气系统和排烟系统</w:t>
      </w:r>
    </w:p>
    <w:p w14:paraId="05CA0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日用周转油箱8小时</w:t>
      </w:r>
    </w:p>
    <w:p w14:paraId="75989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市电智能充电器</w:t>
      </w:r>
    </w:p>
    <w:p w14:paraId="0ED00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DC24V直流电源装置和直流起动电动机</w:t>
      </w:r>
    </w:p>
    <w:p w14:paraId="15AEE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空气、燃油、润滑油过滤器</w:t>
      </w:r>
    </w:p>
    <w:p w14:paraId="18951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DC24V蓄电池组和电池接驳线、排烟消音器膨胀软管等安装附件</w:t>
      </w:r>
    </w:p>
    <w:p w14:paraId="4EF5E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市电加热器</w:t>
      </w:r>
    </w:p>
    <w:p w14:paraId="5E3D3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发电机馈电屏</w:t>
      </w:r>
    </w:p>
    <w:p w14:paraId="25AD73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机组主要性能</w:t>
      </w:r>
    </w:p>
    <w:p w14:paraId="509A8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当10KV市电停电、缺相、电压或频率超出范围，或同一变配电所变压器同时故障时，从变配电室的自动互投开关ATS处取柴油发电机的延时启动信号至柴油发电机房，信号延时0～10s（可调）自启动柴油发电机组，柴油发电机组15s内达到额定转速、电压、频率后，投入额定负载运行。自起动可连续作3次起动、失败，机组自动停止操作，并发出报警信号。当市电恢复30～60s（可调）后，由ATS自动恢复市电供电，柴油发电机组经冷却延时后，自动停机，实现无人值守。</w:t>
      </w:r>
    </w:p>
    <w:p w14:paraId="4A6D3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使用条件：机组在下列条件应能可靠工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作。</w:t>
      </w:r>
    </w:p>
    <w:p w14:paraId="5DE81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a.海拔高度       1500m</w:t>
      </w:r>
    </w:p>
    <w:p w14:paraId="0CEDC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b.环境温度       -5～+40℃</w:t>
      </w:r>
    </w:p>
    <w:p w14:paraId="7AF95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c.空气相对湿度   95%（20℃时）</w:t>
      </w:r>
    </w:p>
    <w:p w14:paraId="0887F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主要技术指标</w:t>
      </w:r>
    </w:p>
    <w:p w14:paraId="6CE3D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 发电机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额定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功率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665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K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VA（600KW）</w:t>
      </w:r>
    </w:p>
    <w:p w14:paraId="0E2F7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b.电压：3相交流400/230V，电压波动率±0.5%，电压瞬态调整率≤+15%— -15%</w:t>
      </w:r>
    </w:p>
    <w:p w14:paraId="2999C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c.频率：50Hz，波动率±0.25%，频率瞬态调整率≤+10%－-10%</w:t>
      </w:r>
    </w:p>
    <w:p w14:paraId="0C9EE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d.功率因数：0.8</w:t>
      </w:r>
    </w:p>
    <w:p w14:paraId="68FF3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e.转速：1500转/分钟</w:t>
      </w:r>
    </w:p>
    <w:p w14:paraId="758E0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f.电子调整器，稳态电压调整率≤±0.5%</w:t>
      </w:r>
    </w:p>
    <w:p w14:paraId="7DC94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g.电子调速器自空载至满载时，稳态频率调整率&lt;±0.25%</w:t>
      </w:r>
    </w:p>
    <w:p w14:paraId="28A04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h.电压稳定时间&lt;1s</w:t>
      </w:r>
    </w:p>
    <w:p w14:paraId="09155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i.频率稳定时间&lt;1s</w:t>
      </w:r>
    </w:p>
    <w:p w14:paraId="68B59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j.机组在空载额定电压时线电压波形正弦性畸变率应不大于5%</w:t>
      </w:r>
    </w:p>
    <w:p w14:paraId="1B3FF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k.噪声：部超过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dB（离机组7m）</w:t>
      </w:r>
    </w:p>
    <w:p w14:paraId="5DC6E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l.机组工作时振动的单振幅值不大于0.5mm。</w:t>
      </w:r>
    </w:p>
    <w:p w14:paraId="2CBD394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柴油发动机</w:t>
      </w:r>
    </w:p>
    <w:p w14:paraId="5C6CD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柴油发动机，1500rpm,后冷式涡轮增压，直接注入点火，汽缸套可更换湿式，油底壳润滑系统，全电子控制调速。</w:t>
      </w:r>
    </w:p>
    <w:p w14:paraId="0C92C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（1）完整的辅助设备和配件，并组合安装在一个底座上，应符合相关技术标准以及本标书提出的要求，达到运行稳定、动平衡好、震动小、损耗和噪声低的优良运行性能。</w:t>
      </w:r>
    </w:p>
    <w:p w14:paraId="4D234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（2）燃油和机油系统：</w:t>
      </w:r>
    </w:p>
    <w:p w14:paraId="0C384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燃油：采用国产0#柴油</w:t>
      </w:r>
    </w:p>
    <w:p w14:paraId="353E4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机油：采用中增压柴油机用机油C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H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15W/40。</w:t>
      </w:r>
    </w:p>
    <w:p w14:paraId="6D9D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机组燃油及机油消耗率，标准大气状态下，输出额定功率时的 燃油消耗率为≤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194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（g/kw·h）</w:t>
      </w:r>
    </w:p>
    <w:p w14:paraId="14B77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（3）冷却系统：</w:t>
      </w:r>
    </w:p>
    <w:p w14:paraId="3284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发电机冷却为封闭水循环风冷式，40℃散热水箱。</w:t>
      </w:r>
    </w:p>
    <w:p w14:paraId="3E902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（4）电动起动系统：</w:t>
      </w:r>
    </w:p>
    <w:p w14:paraId="536AD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a.发动机由DC12V/24V直流电动机起动，可手动、自动起动。</w:t>
      </w:r>
    </w:p>
    <w:p w14:paraId="0E2AC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b.另配置DC24市电恒压式充电器。</w:t>
      </w:r>
    </w:p>
    <w:p w14:paraId="563DB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c.DC24V电池组采用封闭式铅酸电池，电池容量应在15秒内满足6次连续起动发动机而不致过度放电。</w:t>
      </w:r>
    </w:p>
    <w:p w14:paraId="462D3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（5）联轴器及避震装置</w:t>
      </w:r>
    </w:p>
    <w:p w14:paraId="5CE23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a.柴油发动机与发电机采用柔性直接联接，配备满足此种联接要求的联轴器。</w:t>
      </w:r>
    </w:p>
    <w:p w14:paraId="3BC3B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b.发电机与底座之间装设避震器，底座安装应有防震措施。</w:t>
      </w:r>
    </w:p>
    <w:p w14:paraId="325C5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（6）排风与排烟系统</w:t>
      </w:r>
    </w:p>
    <w:p w14:paraId="695D7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a.确定土建预留预设条件。</w:t>
      </w:r>
    </w:p>
    <w:p w14:paraId="00B31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b.发动机配备消音功能大于15dB的消音器和膨胀节，消音器至排烟管采用不锈钢软性波纹管连接。</w:t>
      </w:r>
    </w:p>
    <w:p w14:paraId="320F9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（7）调速：配置高精度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ECU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电子调速器。</w:t>
      </w:r>
    </w:p>
    <w:p w14:paraId="746C7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（8）设置以下故障自动停机和保护装置：</w:t>
      </w:r>
    </w:p>
    <w:p w14:paraId="5B6C0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转速过高</w:t>
      </w:r>
    </w:p>
    <w:p w14:paraId="436A2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水温过高</w:t>
      </w:r>
    </w:p>
    <w:p w14:paraId="250B2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油压过低</w:t>
      </w:r>
    </w:p>
    <w:p w14:paraId="26E53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系统故障连续起动三次失败</w:t>
      </w:r>
    </w:p>
    <w:p w14:paraId="3CFCA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（9）设置以下声光报警信号</w:t>
      </w:r>
    </w:p>
    <w:p w14:paraId="4904A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冷却水温度过高</w:t>
      </w:r>
    </w:p>
    <w:p w14:paraId="24FFC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机油压力过低</w:t>
      </w:r>
    </w:p>
    <w:p w14:paraId="0EAFF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发电机水温过低</w:t>
      </w:r>
    </w:p>
    <w:p w14:paraId="31001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发动机超速</w:t>
      </w:r>
    </w:p>
    <w:p w14:paraId="408D2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发动机起动3次失败</w:t>
      </w:r>
    </w:p>
    <w:p w14:paraId="30601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紧急停机按钮</w:t>
      </w:r>
    </w:p>
    <w:p w14:paraId="10AC0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充电装置故障</w:t>
      </w:r>
    </w:p>
    <w:p w14:paraId="078165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交流发电机</w:t>
      </w:r>
    </w:p>
    <w:p w14:paraId="2F328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（1）三相交流400/230V，50Hz，Y接法，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线制，中性点直接接地。水平联轴，防滴、网护式同步发电机，外壳防护等级IP2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3及以上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,H级绝缘，功率因数0.8。无刷、自励磁，2/3节距绕组。转速1500转/分钟。电压调整采用高精度电压自动调整器（AVR）。</w:t>
      </w:r>
    </w:p>
    <w:p w14:paraId="7450D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(2)发电机特性：</w:t>
      </w:r>
    </w:p>
    <w:p w14:paraId="607D9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发电机的特性与发动机的转矩特性匹配，使发电机满载时能 充分利用发动机功率而不超载。</w:t>
      </w:r>
    </w:p>
    <w:p w14:paraId="4AD29B1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发电机控制屏</w:t>
      </w:r>
    </w:p>
    <w:p w14:paraId="77FD5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（1）柜体结构：要符合国家通用电器标准。防护等级IP40。</w:t>
      </w:r>
    </w:p>
    <w:p w14:paraId="32EC6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（2）继电保护：</w:t>
      </w:r>
    </w:p>
    <w:p w14:paraId="61199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三相短路电流速断保护</w:t>
      </w:r>
    </w:p>
    <w:p w14:paraId="0BC1F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三相过负荷反时限过电流保护</w:t>
      </w:r>
    </w:p>
    <w:p w14:paraId="009CD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单相接地保护</w:t>
      </w:r>
    </w:p>
    <w:p w14:paraId="5CD06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过电压、欠电压保护</w:t>
      </w:r>
    </w:p>
    <w:p w14:paraId="607B3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频率过低保护</w:t>
      </w:r>
    </w:p>
    <w:p w14:paraId="32670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（3）控制装置：</w:t>
      </w:r>
    </w:p>
    <w:p w14:paraId="03070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频率预调</w:t>
      </w:r>
    </w:p>
    <w:p w14:paraId="4A9B5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电压预调</w:t>
      </w:r>
    </w:p>
    <w:p w14:paraId="29F34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发电机起动控制</w:t>
      </w:r>
    </w:p>
    <w:p w14:paraId="7D01F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直流电池组自动浮充电</w:t>
      </w:r>
    </w:p>
    <w:p w14:paraId="48FE0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自动电压调整器</w:t>
      </w:r>
    </w:p>
    <w:p w14:paraId="63DD8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音响报警</w:t>
      </w:r>
    </w:p>
    <w:p w14:paraId="7AA68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微机监控系统</w:t>
      </w:r>
    </w:p>
    <w:p w14:paraId="0D55E35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设备安装要求</w:t>
      </w:r>
    </w:p>
    <w:p w14:paraId="54D0E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柴油发电机组的安装设计应符合下列规定：</w:t>
      </w:r>
    </w:p>
    <w:p w14:paraId="11058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应设置震动隔离装置；</w:t>
      </w:r>
    </w:p>
    <w:p w14:paraId="25FC0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与外部管道应采用柔性连接；</w:t>
      </w:r>
    </w:p>
    <w:p w14:paraId="54E5B4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设备与基础之间、设备与减震装置之间的地脚螺栓应能承受水平地震力和垂直地震力。</w:t>
      </w:r>
    </w:p>
    <w:p w14:paraId="5083024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蓄电池的安装设计应符合下列规定：</w:t>
      </w:r>
    </w:p>
    <w:p w14:paraId="5C4AEC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蓄电池应安装在抗震架上；</w:t>
      </w:r>
    </w:p>
    <w:p w14:paraId="2C02C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蓄电池间连线应采用柔性导体连接，端电池宜采用电缆作为引出线；</w:t>
      </w:r>
    </w:p>
    <w:p w14:paraId="5CE45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蓄电池安装重心较高时，应采取防止倾倒措施；</w:t>
      </w:r>
    </w:p>
    <w:p w14:paraId="6CD0B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42ECD6CE"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eastAsia="zh-CN"/>
        </w:rPr>
        <w:t>静音箱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降噪工程、尾气净化处理的技术要求</w:t>
      </w:r>
    </w:p>
    <w:p w14:paraId="02CFD8F1">
      <w:pPr>
        <w:numPr>
          <w:ilvl w:val="0"/>
          <w:numId w:val="3"/>
        </w:numPr>
        <w:tabs>
          <w:tab w:val="left" w:pos="851"/>
        </w:tabs>
        <w:spacing w:before="72" w:beforeLines="30" w:line="360" w:lineRule="auto"/>
        <w:ind w:left="851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静音箱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环保降噪工程处理后的机组在满载运行时，其噪音值昼间≤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dB、夜间≤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dB（地面检测点为发电机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静音箱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外1米处）。</w:t>
      </w:r>
    </w:p>
    <w:p w14:paraId="15C301A4">
      <w:pPr>
        <w:numPr>
          <w:ilvl w:val="0"/>
          <w:numId w:val="3"/>
        </w:numPr>
        <w:tabs>
          <w:tab w:val="left" w:pos="851"/>
        </w:tabs>
        <w:spacing w:before="72" w:beforeLines="30" w:line="360" w:lineRule="auto"/>
        <w:ind w:left="851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静音箱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内均采用保温、隔音处理，隔音材料采用长时间使用对人体无害的环保材料、隔音岩棉采用防火阻燃型，厚度不低于10CM，穿孔铝扣板为满孔，厚底不低于0.7MM。</w:t>
      </w:r>
    </w:p>
    <w:p w14:paraId="577C695E">
      <w:pPr>
        <w:numPr>
          <w:ilvl w:val="0"/>
          <w:numId w:val="3"/>
        </w:numPr>
        <w:tabs>
          <w:tab w:val="left" w:pos="851"/>
        </w:tabs>
        <w:spacing w:before="72" w:beforeLines="30" w:line="360" w:lineRule="auto"/>
        <w:ind w:left="851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日用油箱容积为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000升，用厚度为4mm A3钢板制成，全部电焊拼接，无溅污，无泄漏。防锈处理后，至少涂一道底漆，两道面漆。</w:t>
      </w:r>
    </w:p>
    <w:p w14:paraId="70EDCED5">
      <w:pPr>
        <w:numPr>
          <w:ilvl w:val="0"/>
          <w:numId w:val="3"/>
        </w:numPr>
        <w:tabs>
          <w:tab w:val="left" w:pos="851"/>
        </w:tabs>
        <w:spacing w:before="72" w:beforeLines="30" w:line="360" w:lineRule="auto"/>
        <w:ind w:left="851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油箱有自动补油液位计开关（高、高高、低、低低）及液位指示器。</w:t>
      </w:r>
    </w:p>
    <w:p w14:paraId="6AC5E5C7">
      <w:pPr>
        <w:numPr>
          <w:ilvl w:val="0"/>
          <w:numId w:val="3"/>
        </w:numPr>
        <w:tabs>
          <w:tab w:val="left" w:pos="851"/>
        </w:tabs>
        <w:spacing w:before="72" w:beforeLines="30" w:line="360" w:lineRule="auto"/>
        <w:ind w:left="851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油箱有主出油口，备用出油口，回油口，燃油加油口，溢油口，排污口，透气口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4B37E507">
      <w:pPr>
        <w:tabs>
          <w:tab w:val="left" w:pos="851"/>
        </w:tabs>
        <w:spacing w:before="72" w:beforeLines="30" w:line="360" w:lineRule="auto"/>
        <w:ind w:left="839" w:leftChars="228" w:hanging="360" w:hangingChars="15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）发电机组启动用蓄电池架，使用3mm角钢，发电机组的蓄电池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加装市电浮充装置，确保机组全天候能够启动</w:t>
      </w:r>
    </w:p>
    <w:p w14:paraId="0C88AC87">
      <w:pPr>
        <w:numPr>
          <w:ilvl w:val="0"/>
          <w:numId w:val="0"/>
        </w:numPr>
        <w:tabs>
          <w:tab w:val="left" w:pos="851"/>
        </w:tabs>
        <w:spacing w:before="72" w:beforeLines="30"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安装好的发电机组安全可靠接地。发电机组，油箱，配电箱，插座等同发电机室内的接地端连接。接地导体的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大小不应低于6mm×25mm铜带。</w:t>
      </w:r>
    </w:p>
    <w:p w14:paraId="66ED85D5">
      <w:pPr>
        <w:tabs>
          <w:tab w:val="left" w:pos="851"/>
        </w:tabs>
        <w:spacing w:before="72" w:beforeLines="30" w:line="360" w:lineRule="auto"/>
        <w:ind w:left="431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（3）进排风及排烟系统</w:t>
      </w:r>
    </w:p>
    <w:p w14:paraId="6F8FF894">
      <w:pPr>
        <w:tabs>
          <w:tab w:val="left" w:pos="851"/>
        </w:tabs>
        <w:spacing w:before="72" w:beforeLines="30" w:line="360" w:lineRule="auto"/>
        <w:ind w:left="239" w:leftChars="114" w:firstLine="357" w:firstLineChars="149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发电机组的排烟管道采用不小于6mm厚不锈钢304钢板制作，烟管管径：DN300，排烟管壁连接部位为密闭无漏烟。排烟管道上设置法兰连接的膨胀节，并保温。排烟管道末端配置有防雨罩。</w:t>
      </w:r>
    </w:p>
    <w:p w14:paraId="469539CD">
      <w:pPr>
        <w:numPr>
          <w:ilvl w:val="0"/>
          <w:numId w:val="4"/>
        </w:numPr>
        <w:tabs>
          <w:tab w:val="left" w:pos="851"/>
        </w:tabs>
        <w:spacing w:before="72" w:beforeLines="30" w:line="360" w:lineRule="auto"/>
        <w:ind w:left="851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柴油发电机组的进、排风口有效风面积，以及风速、风量等，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满足发电机组额定负载下的通风散热要求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</w:p>
    <w:p w14:paraId="0054425D">
      <w:pPr>
        <w:numPr>
          <w:ilvl w:val="0"/>
          <w:numId w:val="4"/>
        </w:numPr>
        <w:tabs>
          <w:tab w:val="left" w:pos="851"/>
        </w:tabs>
        <w:spacing w:before="72" w:beforeLines="30" w:line="360" w:lineRule="auto"/>
        <w:ind w:left="851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进排风及排烟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进行消声和降噪处理。进排风采用柜式消音风槽，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必须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考虑到冬季气温较低，发电机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正常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启动，确保机组备用时冷空气不进入机房。</w:t>
      </w:r>
    </w:p>
    <w:p w14:paraId="71682B64">
      <w:pPr>
        <w:numPr>
          <w:ilvl w:val="0"/>
          <w:numId w:val="4"/>
        </w:numPr>
        <w:tabs>
          <w:tab w:val="left" w:pos="851"/>
        </w:tabs>
        <w:spacing w:before="72" w:beforeLines="30" w:line="360" w:lineRule="auto"/>
        <w:ind w:left="851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防雨裙、防雨帽采用不小于2mm厚不锈钢304钢板制作，烟管安装螺丝及支架采用304不锈钢材质。烟管尺寸及排烟管道应符合发电机组最大允许排气背压要求，并提供针对投标机组的背压计算书。</w:t>
      </w:r>
    </w:p>
    <w:p w14:paraId="76251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</w:rPr>
      </w:pPr>
    </w:p>
    <w:sectPr>
      <w:footerReference r:id="rId5" w:type="default"/>
      <w:pgSz w:w="11906" w:h="16838"/>
      <w:pgMar w:top="1440" w:right="1570" w:bottom="1440" w:left="157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06C4F">
    <w:pPr>
      <w:pStyle w:val="11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23</w:t>
    </w:r>
    <w:r>
      <w:rPr>
        <w:b/>
        <w:sz w:val="24"/>
        <w:szCs w:val="24"/>
      </w:rPr>
      <w:fldChar w:fldCharType="end"/>
    </w:r>
  </w:p>
  <w:p w14:paraId="5EBF683D">
    <w:pPr>
      <w:pStyle w:val="11"/>
      <w:spacing w:line="0" w:lineRule="atLea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A12C6"/>
    <w:multiLevelType w:val="singleLevel"/>
    <w:tmpl w:val="924A12C6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B991ACA6"/>
    <w:multiLevelType w:val="singleLevel"/>
    <w:tmpl w:val="B991AC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1C56680"/>
    <w:multiLevelType w:val="multilevel"/>
    <w:tmpl w:val="41C56680"/>
    <w:lvl w:ilvl="0" w:tentative="0">
      <w:start w:val="1"/>
      <w:numFmt w:val="decimal"/>
      <w:lvlText w:val="%1)"/>
      <w:lvlJc w:val="left"/>
      <w:pPr>
        <w:ind w:left="2266" w:hanging="420"/>
      </w:pPr>
      <w:rPr>
        <w:rFonts w:hint="default"/>
      </w:rPr>
    </w:lvl>
    <w:lvl w:ilvl="1" w:tentative="0">
      <w:start w:val="1"/>
      <w:numFmt w:val="upperLetter"/>
      <w:lvlText w:val="%2、"/>
      <w:lvlJc w:val="left"/>
      <w:pPr>
        <w:ind w:left="2626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3106" w:hanging="420"/>
      </w:pPr>
    </w:lvl>
    <w:lvl w:ilvl="3" w:tentative="0">
      <w:start w:val="1"/>
      <w:numFmt w:val="decimal"/>
      <w:lvlText w:val="%4."/>
      <w:lvlJc w:val="left"/>
      <w:pPr>
        <w:ind w:left="3526" w:hanging="420"/>
      </w:pPr>
    </w:lvl>
    <w:lvl w:ilvl="4" w:tentative="0">
      <w:start w:val="1"/>
      <w:numFmt w:val="lowerLetter"/>
      <w:lvlText w:val="%5)"/>
      <w:lvlJc w:val="left"/>
      <w:pPr>
        <w:ind w:left="3946" w:hanging="420"/>
      </w:pPr>
    </w:lvl>
    <w:lvl w:ilvl="5" w:tentative="0">
      <w:start w:val="1"/>
      <w:numFmt w:val="lowerRoman"/>
      <w:lvlText w:val="%6."/>
      <w:lvlJc w:val="right"/>
      <w:pPr>
        <w:ind w:left="4366" w:hanging="420"/>
      </w:pPr>
    </w:lvl>
    <w:lvl w:ilvl="6" w:tentative="0">
      <w:start w:val="1"/>
      <w:numFmt w:val="decimal"/>
      <w:lvlText w:val="%7."/>
      <w:lvlJc w:val="left"/>
      <w:pPr>
        <w:ind w:left="4786" w:hanging="420"/>
      </w:pPr>
    </w:lvl>
    <w:lvl w:ilvl="7" w:tentative="0">
      <w:start w:val="1"/>
      <w:numFmt w:val="lowerLetter"/>
      <w:lvlText w:val="%8)"/>
      <w:lvlJc w:val="left"/>
      <w:pPr>
        <w:ind w:left="5206" w:hanging="420"/>
      </w:pPr>
    </w:lvl>
    <w:lvl w:ilvl="8" w:tentative="0">
      <w:start w:val="1"/>
      <w:numFmt w:val="lowerRoman"/>
      <w:lvlText w:val="%9."/>
      <w:lvlJc w:val="right"/>
      <w:pPr>
        <w:ind w:left="5626" w:hanging="420"/>
      </w:pPr>
    </w:lvl>
  </w:abstractNum>
  <w:abstractNum w:abstractNumId="3">
    <w:nsid w:val="6D342E93"/>
    <w:multiLevelType w:val="multilevel"/>
    <w:tmpl w:val="6D342E93"/>
    <w:lvl w:ilvl="0" w:tentative="0">
      <w:start w:val="1"/>
      <w:numFmt w:val="decimal"/>
      <w:lvlText w:val="%1)"/>
      <w:lvlJc w:val="left"/>
      <w:pPr>
        <w:ind w:left="2266" w:hanging="420"/>
      </w:pPr>
      <w:rPr>
        <w:rFonts w:hint="default"/>
      </w:rPr>
    </w:lvl>
    <w:lvl w:ilvl="1" w:tentative="0">
      <w:start w:val="1"/>
      <w:numFmt w:val="upperLetter"/>
      <w:lvlText w:val="%2、"/>
      <w:lvlJc w:val="left"/>
      <w:pPr>
        <w:ind w:left="2626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3106" w:hanging="420"/>
      </w:pPr>
    </w:lvl>
    <w:lvl w:ilvl="3" w:tentative="0">
      <w:start w:val="1"/>
      <w:numFmt w:val="decimal"/>
      <w:lvlText w:val="%4."/>
      <w:lvlJc w:val="left"/>
      <w:pPr>
        <w:ind w:left="3526" w:hanging="420"/>
      </w:pPr>
    </w:lvl>
    <w:lvl w:ilvl="4" w:tentative="0">
      <w:start w:val="1"/>
      <w:numFmt w:val="lowerLetter"/>
      <w:lvlText w:val="%5)"/>
      <w:lvlJc w:val="left"/>
      <w:pPr>
        <w:ind w:left="3946" w:hanging="420"/>
      </w:pPr>
    </w:lvl>
    <w:lvl w:ilvl="5" w:tentative="0">
      <w:start w:val="1"/>
      <w:numFmt w:val="lowerRoman"/>
      <w:lvlText w:val="%6."/>
      <w:lvlJc w:val="right"/>
      <w:pPr>
        <w:ind w:left="4366" w:hanging="420"/>
      </w:pPr>
    </w:lvl>
    <w:lvl w:ilvl="6" w:tentative="0">
      <w:start w:val="1"/>
      <w:numFmt w:val="decimal"/>
      <w:lvlText w:val="%7."/>
      <w:lvlJc w:val="left"/>
      <w:pPr>
        <w:ind w:left="4786" w:hanging="420"/>
      </w:pPr>
    </w:lvl>
    <w:lvl w:ilvl="7" w:tentative="0">
      <w:start w:val="1"/>
      <w:numFmt w:val="lowerLetter"/>
      <w:lvlText w:val="%8)"/>
      <w:lvlJc w:val="left"/>
      <w:pPr>
        <w:ind w:left="5206" w:hanging="420"/>
      </w:pPr>
    </w:lvl>
    <w:lvl w:ilvl="8" w:tentative="0">
      <w:start w:val="1"/>
      <w:numFmt w:val="lowerRoman"/>
      <w:lvlText w:val="%9."/>
      <w:lvlJc w:val="right"/>
      <w:pPr>
        <w:ind w:left="5626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YWU0YzI5NTkwMDQ2NjgyM2I5NTc3OTBlM2Q5MDgifQ=="/>
  </w:docVars>
  <w:rsids>
    <w:rsidRoot w:val="00A00733"/>
    <w:rsid w:val="00036400"/>
    <w:rsid w:val="00047890"/>
    <w:rsid w:val="000569B6"/>
    <w:rsid w:val="000C63C9"/>
    <w:rsid w:val="000D2DF1"/>
    <w:rsid w:val="001951A4"/>
    <w:rsid w:val="001A5699"/>
    <w:rsid w:val="001D7968"/>
    <w:rsid w:val="00203539"/>
    <w:rsid w:val="00234909"/>
    <w:rsid w:val="00237EDE"/>
    <w:rsid w:val="0024182B"/>
    <w:rsid w:val="002F09D8"/>
    <w:rsid w:val="00323B43"/>
    <w:rsid w:val="003D1CE9"/>
    <w:rsid w:val="003D37D8"/>
    <w:rsid w:val="003D5147"/>
    <w:rsid w:val="003E65FD"/>
    <w:rsid w:val="00423714"/>
    <w:rsid w:val="004358AB"/>
    <w:rsid w:val="00442168"/>
    <w:rsid w:val="00450154"/>
    <w:rsid w:val="00475E78"/>
    <w:rsid w:val="00475E96"/>
    <w:rsid w:val="0056185F"/>
    <w:rsid w:val="0057696D"/>
    <w:rsid w:val="007122D2"/>
    <w:rsid w:val="00760678"/>
    <w:rsid w:val="00816512"/>
    <w:rsid w:val="0083494B"/>
    <w:rsid w:val="008B7726"/>
    <w:rsid w:val="008C1F42"/>
    <w:rsid w:val="00924DCA"/>
    <w:rsid w:val="00974455"/>
    <w:rsid w:val="00A00733"/>
    <w:rsid w:val="00A30936"/>
    <w:rsid w:val="00A61CC3"/>
    <w:rsid w:val="00AA5F78"/>
    <w:rsid w:val="00AE30D5"/>
    <w:rsid w:val="00BC4011"/>
    <w:rsid w:val="00BE1FD3"/>
    <w:rsid w:val="00C16CBF"/>
    <w:rsid w:val="00C906A3"/>
    <w:rsid w:val="00C92F95"/>
    <w:rsid w:val="00CB05AF"/>
    <w:rsid w:val="00CB6E90"/>
    <w:rsid w:val="00D61F15"/>
    <w:rsid w:val="00DC0E8A"/>
    <w:rsid w:val="00DD3AB9"/>
    <w:rsid w:val="00DE5113"/>
    <w:rsid w:val="00E70411"/>
    <w:rsid w:val="00EC6F4D"/>
    <w:rsid w:val="00F17246"/>
    <w:rsid w:val="00F3797A"/>
    <w:rsid w:val="00FA0D9E"/>
    <w:rsid w:val="06F47F94"/>
    <w:rsid w:val="08A123E3"/>
    <w:rsid w:val="0C336A91"/>
    <w:rsid w:val="0D272B4C"/>
    <w:rsid w:val="0E8A12A7"/>
    <w:rsid w:val="11582332"/>
    <w:rsid w:val="14636234"/>
    <w:rsid w:val="1B3B4A96"/>
    <w:rsid w:val="1F377730"/>
    <w:rsid w:val="24234720"/>
    <w:rsid w:val="25D13F46"/>
    <w:rsid w:val="26E2748C"/>
    <w:rsid w:val="294903A0"/>
    <w:rsid w:val="2D6557D4"/>
    <w:rsid w:val="33EA5BD2"/>
    <w:rsid w:val="33FF519C"/>
    <w:rsid w:val="35680178"/>
    <w:rsid w:val="3575596F"/>
    <w:rsid w:val="3ACB0888"/>
    <w:rsid w:val="3CF4186F"/>
    <w:rsid w:val="3D3F36F2"/>
    <w:rsid w:val="3D5F318D"/>
    <w:rsid w:val="3E173328"/>
    <w:rsid w:val="3F266B03"/>
    <w:rsid w:val="4431203C"/>
    <w:rsid w:val="461C7FD5"/>
    <w:rsid w:val="4FB35087"/>
    <w:rsid w:val="52513197"/>
    <w:rsid w:val="5A8A0F7D"/>
    <w:rsid w:val="5B361825"/>
    <w:rsid w:val="5B3736F3"/>
    <w:rsid w:val="5C3859DB"/>
    <w:rsid w:val="5C7F2CF8"/>
    <w:rsid w:val="5CBE0C80"/>
    <w:rsid w:val="5D26604C"/>
    <w:rsid w:val="607D7602"/>
    <w:rsid w:val="62005CBA"/>
    <w:rsid w:val="636429FB"/>
    <w:rsid w:val="70B838BF"/>
    <w:rsid w:val="71A10C91"/>
    <w:rsid w:val="72A654CA"/>
    <w:rsid w:val="730E64D7"/>
    <w:rsid w:val="7324581E"/>
    <w:rsid w:val="7402705D"/>
    <w:rsid w:val="78785556"/>
    <w:rsid w:val="7A91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spacing w:line="240" w:lineRule="auto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4">
    <w:name w:val="heading 3"/>
    <w:basedOn w:val="1"/>
    <w:next w:val="1"/>
    <w:link w:val="24"/>
    <w:qFormat/>
    <w:uiPriority w:val="9"/>
    <w:pPr>
      <w:keepNext/>
      <w:keepLines/>
      <w:spacing w:before="260" w:after="260" w:line="416" w:lineRule="auto"/>
      <w:jc w:val="left"/>
      <w:outlineLvl w:val="2"/>
    </w:pPr>
    <w:rPr>
      <w:rFonts w:ascii="仿宋" w:hAnsi="仿宋" w:eastAsia="仿宋_GB2312"/>
      <w:bCs/>
      <w:kern w:val="0"/>
      <w:sz w:val="28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unhideWhenUsed/>
    <w:qFormat/>
    <w:uiPriority w:val="0"/>
    <w:pPr>
      <w:jc w:val="left"/>
    </w:pPr>
  </w:style>
  <w:style w:type="paragraph" w:styleId="6">
    <w:name w:val="Body Text"/>
    <w:basedOn w:val="1"/>
    <w:link w:val="42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35"/>
    <w:qFormat/>
    <w:uiPriority w:val="0"/>
    <w:pPr>
      <w:ind w:left="720" w:hanging="720" w:hangingChars="200"/>
    </w:pPr>
    <w:rPr>
      <w:rFonts w:ascii="Times New Roman" w:hAnsi="Times New Roman" w:eastAsia="楷体_GB2312" w:cstheme="minorBidi"/>
      <w:kern w:val="0"/>
      <w:sz w:val="36"/>
      <w:szCs w:val="24"/>
    </w:rPr>
  </w:style>
  <w:style w:type="paragraph" w:styleId="8">
    <w:name w:val="Plain Text"/>
    <w:basedOn w:val="1"/>
    <w:link w:val="43"/>
    <w:unhideWhenUsed/>
    <w:qFormat/>
    <w:uiPriority w:val="0"/>
    <w:rPr>
      <w:rFonts w:ascii="宋体" w:hAnsi="Courier New" w:cstheme="minorBidi"/>
      <w:kern w:val="0"/>
      <w:sz w:val="22"/>
    </w:rPr>
  </w:style>
  <w:style w:type="paragraph" w:styleId="9">
    <w:name w:val="Date"/>
    <w:basedOn w:val="1"/>
    <w:next w:val="1"/>
    <w:link w:val="40"/>
    <w:unhideWhenUsed/>
    <w:qFormat/>
    <w:uiPriority w:val="0"/>
    <w:pPr>
      <w:ind w:left="100" w:leftChars="2500"/>
    </w:pPr>
  </w:style>
  <w:style w:type="paragraph" w:styleId="10">
    <w:name w:val="Balloon Text"/>
    <w:basedOn w:val="1"/>
    <w:link w:val="33"/>
    <w:unhideWhenUsed/>
    <w:qFormat/>
    <w:uiPriority w:val="99"/>
    <w:rPr>
      <w:rFonts w:eastAsia="微软雅黑" w:asciiTheme="minorHAnsi" w:hAnsiTheme="minorHAnsi" w:cstheme="minorBidi"/>
      <w:kern w:val="0"/>
      <w:sz w:val="18"/>
      <w:szCs w:val="18"/>
    </w:r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HAnsi" w:hAnsiTheme="minorHAnsi" w:cstheme="minorBidi"/>
      <w:kern w:val="0"/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微软雅黑" w:asciiTheme="minorHAnsi" w:hAnsiTheme="minorHAnsi" w:cstheme="minorBidi"/>
      <w:kern w:val="0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left" w:pos="1050"/>
        <w:tab w:val="right" w:leader="dot" w:pos="8296"/>
      </w:tabs>
    </w:pPr>
    <w:rPr>
      <w:b/>
      <w:sz w:val="32"/>
    </w:rPr>
  </w:style>
  <w:style w:type="paragraph" w:styleId="14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left="420" w:leftChars="200"/>
    </w:p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25"/>
    <w:unhideWhenUsed/>
    <w:qFormat/>
    <w:uiPriority w:val="99"/>
    <w:rPr>
      <w:rFonts w:eastAsia="微软雅黑" w:asciiTheme="minorHAnsi" w:hAnsiTheme="minorHAnsi" w:cstheme="minorBidi"/>
      <w:b/>
      <w:bCs/>
      <w:kern w:val="0"/>
      <w:sz w:val="22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2">
    <w:name w:val="标题 1 字符"/>
    <w:basedOn w:val="19"/>
    <w:link w:val="2"/>
    <w:qFormat/>
    <w:uiPriority w:val="9"/>
    <w:rPr>
      <w:rFonts w:ascii="Calibri" w:hAnsi="Calibri" w:eastAsia="仿宋_GB2312" w:cs="Times New Roman"/>
      <w:b/>
      <w:bCs/>
      <w:kern w:val="44"/>
      <w:sz w:val="32"/>
      <w:szCs w:val="44"/>
    </w:rPr>
  </w:style>
  <w:style w:type="character" w:customStyle="1" w:styleId="23">
    <w:name w:val="标题 2 字符"/>
    <w:basedOn w:val="19"/>
    <w:link w:val="3"/>
    <w:qFormat/>
    <w:uiPriority w:val="9"/>
    <w:rPr>
      <w:rFonts w:ascii="Cambria" w:hAnsi="Cambria" w:eastAsia="仿宋_GB2312" w:cs="Times New Roman"/>
      <w:b/>
      <w:bCs/>
      <w:sz w:val="28"/>
      <w:szCs w:val="32"/>
    </w:rPr>
  </w:style>
  <w:style w:type="character" w:customStyle="1" w:styleId="24">
    <w:name w:val="标题 3 字符"/>
    <w:basedOn w:val="19"/>
    <w:link w:val="4"/>
    <w:qFormat/>
    <w:uiPriority w:val="9"/>
    <w:rPr>
      <w:rFonts w:ascii="仿宋" w:hAnsi="仿宋" w:eastAsia="仿宋_GB2312" w:cs="Times New Roman"/>
      <w:bCs/>
      <w:sz w:val="28"/>
      <w:szCs w:val="32"/>
    </w:rPr>
  </w:style>
  <w:style w:type="character" w:customStyle="1" w:styleId="25">
    <w:name w:val="批注主题 字符"/>
    <w:link w:val="16"/>
    <w:qFormat/>
    <w:uiPriority w:val="99"/>
    <w:rPr>
      <w:b/>
      <w:bCs/>
    </w:rPr>
  </w:style>
  <w:style w:type="character" w:customStyle="1" w:styleId="26">
    <w:name w:val="批注文字 字符"/>
    <w:basedOn w:val="19"/>
    <w:link w:val="5"/>
    <w:qFormat/>
    <w:uiPriority w:val="0"/>
    <w:rPr>
      <w:rFonts w:ascii="Calibri" w:hAnsi="Calibri" w:eastAsia="宋体" w:cs="Times New Roman"/>
      <w:kern w:val="2"/>
      <w:sz w:val="21"/>
    </w:rPr>
  </w:style>
  <w:style w:type="character" w:customStyle="1" w:styleId="27">
    <w:name w:val="批注主题 Char1"/>
    <w:basedOn w:val="26"/>
    <w:semiHidden/>
    <w:qFormat/>
    <w:uiPriority w:val="99"/>
    <w:rPr>
      <w:rFonts w:ascii="Calibri" w:hAnsi="Calibri" w:eastAsia="宋体" w:cs="Times New Roman"/>
      <w:b/>
      <w:bCs/>
      <w:kern w:val="2"/>
      <w:sz w:val="21"/>
    </w:rPr>
  </w:style>
  <w:style w:type="character" w:customStyle="1" w:styleId="28">
    <w:name w:val="批注文字 Char1"/>
    <w:basedOn w:val="19"/>
    <w:qFormat/>
    <w:uiPriority w:val="0"/>
    <w:rPr>
      <w:rFonts w:ascii="Calibri" w:hAnsi="Calibri" w:eastAsia="宋体" w:cs="Times New Roman"/>
      <w:kern w:val="2"/>
      <w:sz w:val="21"/>
    </w:rPr>
  </w:style>
  <w:style w:type="character" w:customStyle="1" w:styleId="29">
    <w:name w:val="页眉 字符"/>
    <w:link w:val="12"/>
    <w:qFormat/>
    <w:uiPriority w:val="99"/>
    <w:rPr>
      <w:sz w:val="18"/>
      <w:szCs w:val="18"/>
    </w:rPr>
  </w:style>
  <w:style w:type="character" w:customStyle="1" w:styleId="30">
    <w:name w:val="页眉 Char1"/>
    <w:basedOn w:val="19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1">
    <w:name w:val="页脚 字符"/>
    <w:link w:val="11"/>
    <w:qFormat/>
    <w:uiPriority w:val="99"/>
    <w:rPr>
      <w:sz w:val="18"/>
      <w:szCs w:val="18"/>
    </w:rPr>
  </w:style>
  <w:style w:type="character" w:customStyle="1" w:styleId="32">
    <w:name w:val="页脚 Char1"/>
    <w:basedOn w:val="19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3">
    <w:name w:val="批注框文本 字符"/>
    <w:link w:val="10"/>
    <w:qFormat/>
    <w:uiPriority w:val="99"/>
    <w:rPr>
      <w:sz w:val="18"/>
      <w:szCs w:val="18"/>
    </w:rPr>
  </w:style>
  <w:style w:type="character" w:customStyle="1" w:styleId="34">
    <w:name w:val="批注框文本 Char1"/>
    <w:basedOn w:val="19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5">
    <w:name w:val="正文文本缩进 字符"/>
    <w:link w:val="7"/>
    <w:qFormat/>
    <w:uiPriority w:val="0"/>
    <w:rPr>
      <w:rFonts w:ascii="Times New Roman" w:hAnsi="Times New Roman" w:eastAsia="楷体_GB2312"/>
      <w:sz w:val="36"/>
      <w:szCs w:val="24"/>
    </w:rPr>
  </w:style>
  <w:style w:type="character" w:customStyle="1" w:styleId="36">
    <w:name w:val="正文文本缩进 Char1"/>
    <w:basedOn w:val="19"/>
    <w:semiHidden/>
    <w:qFormat/>
    <w:uiPriority w:val="99"/>
    <w:rPr>
      <w:rFonts w:ascii="Calibri" w:hAnsi="Calibri" w:eastAsia="宋体" w:cs="Times New Roman"/>
      <w:kern w:val="2"/>
      <w:sz w:val="21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9">
    <w:name w:val="列出段落1"/>
    <w:basedOn w:val="1"/>
    <w:qFormat/>
    <w:uiPriority w:val="34"/>
    <w:pPr>
      <w:ind w:firstLine="420" w:firstLineChars="200"/>
    </w:pPr>
  </w:style>
  <w:style w:type="character" w:customStyle="1" w:styleId="40">
    <w:name w:val="日期 字符"/>
    <w:basedOn w:val="19"/>
    <w:link w:val="9"/>
    <w:qFormat/>
    <w:uiPriority w:val="0"/>
    <w:rPr>
      <w:rFonts w:ascii="Calibri" w:hAnsi="Calibri" w:eastAsia="宋体" w:cs="Times New Roman"/>
      <w:kern w:val="2"/>
      <w:sz w:val="21"/>
    </w:rPr>
  </w:style>
  <w:style w:type="character" w:customStyle="1" w:styleId="41">
    <w:name w:val="日期 Char1"/>
    <w:basedOn w:val="19"/>
    <w:semiHidden/>
    <w:qFormat/>
    <w:uiPriority w:val="99"/>
    <w:rPr>
      <w:rFonts w:ascii="Calibri" w:hAnsi="Calibri" w:eastAsia="宋体" w:cs="Times New Roman"/>
      <w:kern w:val="2"/>
      <w:sz w:val="21"/>
    </w:rPr>
  </w:style>
  <w:style w:type="character" w:customStyle="1" w:styleId="42">
    <w:name w:val="正文文本 字符"/>
    <w:basedOn w:val="19"/>
    <w:link w:val="6"/>
    <w:semiHidden/>
    <w:qFormat/>
    <w:uiPriority w:val="99"/>
    <w:rPr>
      <w:rFonts w:ascii="Calibri" w:hAnsi="Calibri" w:eastAsia="宋体" w:cs="Times New Roman"/>
      <w:kern w:val="2"/>
      <w:sz w:val="21"/>
    </w:rPr>
  </w:style>
  <w:style w:type="character" w:customStyle="1" w:styleId="43">
    <w:name w:val="纯文本 字符"/>
    <w:link w:val="8"/>
    <w:qFormat/>
    <w:locked/>
    <w:uiPriority w:val="0"/>
    <w:rPr>
      <w:rFonts w:ascii="宋体" w:hAnsi="Courier New" w:eastAsia="宋体"/>
    </w:rPr>
  </w:style>
  <w:style w:type="character" w:customStyle="1" w:styleId="44">
    <w:name w:val="纯文本 字符1"/>
    <w:basedOn w:val="19"/>
    <w:semiHidden/>
    <w:qFormat/>
    <w:uiPriority w:val="99"/>
    <w:rPr>
      <w:rFonts w:hAnsi="Courier New" w:cs="Courier New" w:asciiTheme="minorEastAsia" w:eastAsiaTheme="minorEastAsia"/>
      <w:kern w:val="2"/>
      <w:sz w:val="21"/>
    </w:rPr>
  </w:style>
  <w:style w:type="paragraph" w:styleId="45">
    <w:name w:val="No Spacing"/>
    <w:qFormat/>
    <w:uiPriority w:val="1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00E5-E055-4889-A120-F1963AF865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3037</Words>
  <Characters>3428</Characters>
  <Lines>197</Lines>
  <Paragraphs>55</Paragraphs>
  <TotalTime>55</TotalTime>
  <ScaleCrop>false</ScaleCrop>
  <LinksUpToDate>false</LinksUpToDate>
  <CharactersWithSpaces>3554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2019-05-06T09:32:00Z</dcterms:created>
  <dc:creator>admin</dc:creator>
  <cp:lastModifiedBy>Admin</cp:lastModifiedBy>
  <dcterms:modified xsi:type="dcterms:W3CDTF">2024-08-05T15:47:15Z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C123F7B181714C48AF5FD577CA17808C_13</vt:lpwstr>
  </property>
</Properties>
</file>