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269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项目名称：</w:t>
      </w:r>
      <w:r>
        <w:rPr>
          <w:rFonts w:hint="eastAsia" w:ascii="Times New Roman" w:hAnsi="Times New Roman" w:eastAsia="仿宋_GB2312" w:cs="Times New Roman"/>
          <w:b w:val="0"/>
          <w:bCs w:val="0"/>
          <w:sz w:val="32"/>
          <w:szCs w:val="32"/>
          <w:lang w:val="en-US" w:eastAsia="zh-CN"/>
        </w:rPr>
        <w:t>2025年</w:t>
      </w:r>
      <w:bookmarkStart w:id="0" w:name="_GoBack"/>
      <w:bookmarkEnd w:id="0"/>
      <w:r>
        <w:rPr>
          <w:rFonts w:hint="eastAsia" w:ascii="Times New Roman" w:hAnsi="Times New Roman" w:eastAsia="仿宋_GB2312" w:cs="Times New Roman"/>
          <w:b w:val="0"/>
          <w:bCs w:val="0"/>
          <w:sz w:val="32"/>
          <w:szCs w:val="32"/>
          <w:lang w:val="en-US" w:eastAsia="zh-CN"/>
        </w:rPr>
        <w:t>吐鲁番地区开展全民健身志愿服务及推行国家体育锻炼标准达标测验活动</w:t>
      </w:r>
    </w:p>
    <w:p w14:paraId="21E8EC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项目内容：</w:t>
      </w:r>
      <w:r>
        <w:rPr>
          <w:rFonts w:hint="eastAsia" w:ascii="Times New Roman" w:hAnsi="Times New Roman" w:eastAsia="仿宋_GB2312" w:cs="Times New Roman"/>
          <w:b w:val="0"/>
          <w:bCs w:val="0"/>
          <w:sz w:val="32"/>
          <w:szCs w:val="32"/>
          <w:lang w:val="en-US" w:eastAsia="zh-CN"/>
        </w:rPr>
        <w:t>为加快构建更高水平的全民健身公共服务体系，根据《“健康中国2030”规划纲要》《体育强国建设纲要》《全民健身条例》《广泛开展国家体育锻炼标准达标测验活动的通知》的要求，以及自治区群众体育2025年重点工作任务等相关要求,促进全民健身与全民健康深度融合,深入实施推进全民健身志愿服务及推行国家体育锻炼标准达标测验活动。</w:t>
      </w:r>
    </w:p>
    <w:p w14:paraId="1773B1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采购需求：</w:t>
      </w:r>
    </w:p>
    <w:p w14:paraId="113751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供应商参与本项目投标前三年内（投标人成立不足三年的可从成立之日起算），无行贿犯罪记录及在经营活动中没有重大违法记录；参与本项目政府采购活动时不存在被有关部门禁止参与政府采购活动且在有效期内的情况；（需提供承诺函，格式自拟）；</w:t>
      </w:r>
    </w:p>
    <w:p w14:paraId="21B2D7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.供应商必须为合法纳税人，未被处于责令停业、投标资格被取消或者财产被接管、冻结或破产状态。</w:t>
      </w:r>
    </w:p>
    <w:p w14:paraId="3E19F6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.供应商在近三年参与过类似项目不少于三项。</w:t>
      </w:r>
    </w:p>
    <w:p w14:paraId="2413CD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.供应商在人员、设备、资金等方面具备完成本项目的能力。</w:t>
      </w:r>
    </w:p>
    <w:p w14:paraId="733DA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完成成绩核算上报国家体育总局官网：完成不同年龄段测试后，赛事结束后第三个工作日内按照国家体育总局国家体育锻炼标准各项目各年龄阶段评分表核算成绩，将本次国家体育锻炼标准达标测验活动的各项测验成绩数据录入国家体育总局国家体育锻炼标准子证书系统平台，参赛运动员可通过扫码查看下载《国家体育锻炼标准》电子证书。所有数据一经上报不能更改。由自治区体育局国家体育锻炼标准达标测验活动工作领导小区将通过质量控制网络平台全程监控测验工作。</w:t>
      </w:r>
    </w:p>
    <w:p w14:paraId="2DEB1A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6.自备活动器材：</w:t>
      </w:r>
    </w:p>
    <w:p w14:paraId="2B899D6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lang w:val="en-US" w:eastAsia="zh-CN"/>
        </w:rPr>
      </w:pPr>
      <w:r>
        <w:rPr>
          <w:rFonts w:hint="default" w:ascii="Times New Roman" w:hAnsi="Times New Roman" w:eastAsia="宋体" w:cs="Times New Roman"/>
          <w:lang w:val="en-US" w:eastAsia="zh-CN"/>
        </w:rPr>
        <w:t>立定跳远测试垫</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发令喇叭</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计时秒表</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坐位体前屈测试器</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实心球</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体操垫</w:t>
      </w:r>
      <w:r>
        <w:rPr>
          <w:rFonts w:hint="eastAsia" w:ascii="Times New Roman" w:hAnsi="Times New Roman" w:cs="Times New Roman"/>
          <w:lang w:val="en-US" w:eastAsia="zh-CN"/>
        </w:rPr>
        <w:t>、</w:t>
      </w:r>
      <w:r>
        <w:rPr>
          <w:rFonts w:hint="default" w:ascii="Times New Roman" w:hAnsi="Times New Roman" w:eastAsia="宋体" w:cs="Times New Roman"/>
          <w:lang w:val="en-US" w:eastAsia="zh-CN"/>
        </w:rPr>
        <w:t>乒乓球拍及</w:t>
      </w:r>
      <w:r>
        <w:rPr>
          <w:rFonts w:hint="eastAsia" w:ascii="Times New Roman" w:hAnsi="Times New Roman" w:cs="Times New Roman"/>
          <w:lang w:val="en-US" w:eastAsia="zh-CN"/>
        </w:rPr>
        <w:t>网</w:t>
      </w:r>
      <w:r>
        <w:rPr>
          <w:rFonts w:hint="default" w:ascii="Times New Roman" w:hAnsi="Times New Roman" w:eastAsia="宋体" w:cs="Times New Roman"/>
          <w:lang w:val="en-US" w:eastAsia="zh-CN"/>
        </w:rPr>
        <w:t>球</w:t>
      </w:r>
      <w:r>
        <w:rPr>
          <w:rFonts w:hint="eastAsia" w:ascii="Times New Roman" w:hAnsi="Times New Roman" w:cs="Times New Roman"/>
          <w:lang w:val="en-US" w:eastAsia="zh-CN"/>
        </w:rPr>
        <w:t>、标志桶等，都由乙方自行承担采购。</w:t>
      </w:r>
    </w:p>
    <w:p w14:paraId="570387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B78AB"/>
    <w:rsid w:val="26BD1060"/>
    <w:rsid w:val="2B5B4C8B"/>
    <w:rsid w:val="3F71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Cambria" w:hAnsi="Cambria" w:eastAsia="黑体" w:cs="Times New Roman"/>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699</Characters>
  <Lines>0</Lines>
  <Paragraphs>0</Paragraphs>
  <TotalTime>13</TotalTime>
  <ScaleCrop>false</ScaleCrop>
  <LinksUpToDate>false</LinksUpToDate>
  <CharactersWithSpaces>699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2025-04-22T15:08:00Z</dcterms:created>
  <dc:creator>Administrator</dc:creator>
  <cp:lastModifiedBy>smile馨悦</cp:lastModifiedBy>
  <dcterms:modified xsi:type="dcterms:W3CDTF">2025-06-03T11:57:59Z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eyJoZGlkIjoiYTI4Y2E4M2VhOTE5YWUzYzczM2U0MjZjZDUwMWZjZmYiLCJ1c2VySWQiOiIyNDI1NjQyMjEifQ==</vt:lpwstr>
  </property>
  <property fmtid="{D5CDD505-2E9C-101B-9397-08002B2CF9AE}" pid="4" name="ICV">
    <vt:lpwstr>30CFC21123014CCC9F2E3C16ACBC3B16_12</vt:lpwstr>
  </property>
</Properties>
</file>