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97109">
      <w:pPr>
        <w:ind w:left="638" w:leftChars="304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 w14:paraId="606650BE">
      <w:pPr>
        <w:ind w:firstLine="640" w:firstLineChars="200"/>
      </w:pPr>
      <w:r>
        <w:rPr>
          <w:sz w:val="32"/>
          <w:szCs w:val="32"/>
        </w:rPr>
        <w:t>1、投标商应标内容必须响应招标参数要求，不得以任何理由更改清单参数内容；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2、投标商的投标总价包含货物到甲方（采购单位）或甲方（采购单位）指定用户，并</w:t>
      </w:r>
      <w:r>
        <w:rPr>
          <w:rFonts w:hint="eastAsia"/>
          <w:sz w:val="32"/>
          <w:szCs w:val="32"/>
          <w:lang w:eastAsia="zh-CN"/>
        </w:rPr>
        <w:t>包含</w:t>
      </w:r>
      <w:r>
        <w:rPr>
          <w:rFonts w:hint="eastAsia"/>
          <w:sz w:val="32"/>
          <w:szCs w:val="32"/>
        </w:rPr>
        <w:t>物品</w:t>
      </w:r>
      <w:r>
        <w:rPr>
          <w:sz w:val="32"/>
          <w:szCs w:val="32"/>
        </w:rPr>
        <w:t>能正常使用所需的一切费用。包括包装费、运输费、装卸费、保险费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安装费、技术服务费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税费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出现质量问题24小时内必须响应及更换</w:t>
      </w:r>
      <w:r>
        <w:rPr>
          <w:sz w:val="32"/>
          <w:szCs w:val="32"/>
        </w:rPr>
        <w:t>等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甲方不再承担其他任何费用。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3、</w:t>
      </w:r>
      <w:r>
        <w:rPr>
          <w:sz w:val="32"/>
          <w:szCs w:val="32"/>
        </w:rPr>
        <w:t>投标商必须自签订合同之日起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个工作日</w:t>
      </w:r>
      <w:r>
        <w:rPr>
          <w:sz w:val="32"/>
          <w:szCs w:val="32"/>
        </w:rPr>
        <w:t>内全部供货到位、安装完工，如未能在指定时间内供货，视为投标商自愿放弃；</w:t>
      </w:r>
      <w:bookmarkStart w:id="0" w:name="_GoBack"/>
      <w:bookmarkEnd w:id="0"/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、如盲目报价，中标后无法满足我单位要求，无法按时完成，视为扰乱我单位工作秩序和政采云公平询价环境，我单位将恶意竞标供应商上报财政局处理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M2RlN2E5NDg1MzM0NWRlZjBiMDc3NmM0ODRkMTcifQ=="/>
  </w:docVars>
  <w:rsids>
    <w:rsidRoot w:val="406E0AA1"/>
    <w:rsid w:val="003F7BE7"/>
    <w:rsid w:val="005F3818"/>
    <w:rsid w:val="00B70572"/>
    <w:rsid w:val="041D5AC7"/>
    <w:rsid w:val="075D37D8"/>
    <w:rsid w:val="0BED29E9"/>
    <w:rsid w:val="15D30B0C"/>
    <w:rsid w:val="194B79FC"/>
    <w:rsid w:val="1F794368"/>
    <w:rsid w:val="2E057F04"/>
    <w:rsid w:val="32D903EE"/>
    <w:rsid w:val="33B6316E"/>
    <w:rsid w:val="34384B8F"/>
    <w:rsid w:val="406E0AA1"/>
    <w:rsid w:val="54A11E85"/>
    <w:rsid w:val="56244B1C"/>
    <w:rsid w:val="60C12C20"/>
    <w:rsid w:val="67790878"/>
    <w:rsid w:val="6F3043C5"/>
    <w:rsid w:val="78385A5C"/>
    <w:rsid w:val="7E2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295</Words>
  <Characters>296</Characters>
  <Lines>2</Lines>
  <Paragraphs>1</Paragraphs>
  <TotalTime>26</TotalTime>
  <ScaleCrop>false</ScaleCrop>
  <LinksUpToDate>false</LinksUpToDate>
  <CharactersWithSpaces>308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2024-11-08T03:16:00Z</dcterms:created>
  <dc:creator>Administrator</dc:creator>
  <cp:lastModifiedBy>哲也</cp:lastModifiedBy>
  <dcterms:modified xsi:type="dcterms:W3CDTF">2024-11-17T02:21:20Z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F2436B929BBB4DB6B8EBCC71B701A8E5_13</vt:lpwstr>
  </property>
</Properties>
</file>