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80" w:lineRule="auto"/>
        <w:jc w:val="center"/>
        <w:rPr>
          <w:rFonts w:hint="eastAsia" w:eastAsia="宋体"/>
          <w:b/>
          <w:bCs/>
          <w:sz w:val="32"/>
          <w:szCs w:val="32"/>
        </w:rPr>
      </w:pPr>
      <w:bookmarkStart w:id="0" w:name="_GoBack"/>
      <w:r>
        <w:rPr>
          <w:rFonts w:hint="eastAsia" w:eastAsia="宋体"/>
          <w:b/>
          <w:bCs/>
          <w:sz w:val="32"/>
          <w:szCs w:val="32"/>
          <w:lang w:val="en-US" w:eastAsia="zh-CN"/>
        </w:rPr>
        <w:t>传染病病原检测实验室质量考核试剂、耗材</w:t>
      </w:r>
      <w:bookmarkEnd w:id="0"/>
      <w:r>
        <w:rPr>
          <w:rFonts w:hint="eastAsia" w:eastAsia="宋体"/>
          <w:b/>
          <w:bCs/>
          <w:sz w:val="32"/>
          <w:szCs w:val="32"/>
        </w:rPr>
        <w:t>采购</w:t>
      </w:r>
      <w:r>
        <w:rPr>
          <w:rFonts w:hint="eastAsia" w:eastAsia="宋体"/>
          <w:b/>
          <w:bCs/>
          <w:sz w:val="32"/>
          <w:szCs w:val="32"/>
          <w:lang w:val="en-US" w:eastAsia="zh-CN"/>
        </w:rPr>
        <w:t>清单</w:t>
      </w: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第1页，共6页</w:t>
      </w:r>
    </w:p>
    <w:tbl>
      <w:tblPr>
        <w:tblStyle w:val="3"/>
        <w:tblW w:w="9685"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885"/>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5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2"/>
                <w:sz w:val="24"/>
                <w:szCs w:val="24"/>
                <w:lang w:val="en-US" w:eastAsia="zh-CN" w:bidi="ar-SA"/>
              </w:rPr>
            </w:pPr>
            <w:r>
              <w:rPr>
                <w:rFonts w:hint="eastAsia"/>
              </w:rPr>
              <w:t>辣椒轻斑驳病毒核酸实时荧光 PCR 检测试剂盒</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hint="eastAsia"/>
              </w:rPr>
            </w:pPr>
            <w:r>
              <w:rPr>
                <w:rFonts w:hint="eastAsia"/>
              </w:rPr>
              <w:t>25T/盒</w:t>
            </w:r>
          </w:p>
          <w:p>
            <w:pPr>
              <w:jc w:val="center"/>
              <w:rPr>
                <w:rFonts w:hint="default" w:ascii="Times New Roman" w:hAnsi="Times New Roman" w:eastAsia="宋体" w:cs="Times New Roman"/>
                <w:color w:val="000000"/>
                <w:kern w:val="2"/>
                <w:sz w:val="21"/>
                <w:szCs w:val="22"/>
                <w:lang w:val="en-US" w:eastAsia="zh-CN" w:bidi="ar-SA"/>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2"/>
                <w:sz w:val="21"/>
                <w:szCs w:val="22"/>
                <w:lang w:val="en-US" w:eastAsia="zh-CN" w:bidi="ar-SA"/>
              </w:rPr>
            </w:pPr>
            <w:r>
              <w:rPr>
                <w:rFonts w:hint="eastAsia" w:eastAsia="宋体" w:cs="Times New Roman"/>
                <w:color w:val="000000"/>
                <w:kern w:val="2"/>
                <w:sz w:val="21"/>
                <w:szCs w:val="22"/>
                <w:lang w:val="en-US" w:eastAsia="zh-CN" w:bidi="ar-SA"/>
              </w:rPr>
              <w:t>2盒</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eastAsia"/>
              </w:rPr>
            </w:pPr>
            <w:r>
              <w:rPr>
                <w:rFonts w:hint="eastAsia"/>
              </w:rPr>
              <w:t>1.</w:t>
            </w:r>
            <w:r>
              <w:rPr>
                <w:rFonts w:hint="eastAsia" w:ascii="宋体" w:hAnsi="宋体" w:eastAsia="宋体" w:cs="宋体"/>
                <w:color w:val="000000"/>
                <w:kern w:val="0"/>
                <w:sz w:val="18"/>
                <w:szCs w:val="18"/>
                <w:lang w:val="en-US" w:eastAsia="zh-CN" w:bidi="ar"/>
              </w:rPr>
              <w:t>本试剂盒适用于定性检测从环境污水样本中提取的辣椒轻斑驳病毒核酸</w:t>
            </w:r>
            <w:r>
              <w:rPr>
                <w:rFonts w:hint="eastAsia"/>
              </w:rPr>
              <w:t>。</w:t>
            </w:r>
          </w:p>
          <w:p>
            <w:pPr>
              <w:rPr>
                <w:rFonts w:hint="eastAsia"/>
              </w:rPr>
            </w:pPr>
            <w:r>
              <w:rPr>
                <w:rFonts w:hint="eastAsia"/>
              </w:rPr>
              <w:t>2.病毒类试剂盒共用一套反应程序。</w:t>
            </w:r>
          </w:p>
          <w:p>
            <w:pPr>
              <w:rPr>
                <w:rFonts w:hint="eastAsia"/>
              </w:rPr>
            </w:pPr>
            <w:r>
              <w:rPr>
                <w:rFonts w:hint="eastAsia"/>
              </w:rPr>
              <w:t>*3.反应体系25ul</w:t>
            </w:r>
            <w:r>
              <w:rPr>
                <w:rFonts w:hint="eastAsia"/>
                <w:lang w:eastAsia="zh-CN"/>
              </w:rPr>
              <w:t>（</w:t>
            </w:r>
            <w:r>
              <w:rPr>
                <w:rFonts w:hint="eastAsia"/>
                <w:lang w:val="en-US" w:eastAsia="zh-CN"/>
              </w:rPr>
              <w:t>18μL+2μL+5μL）</w:t>
            </w:r>
            <w:r>
              <w:rPr>
                <w:rFonts w:hint="eastAsia"/>
              </w:rPr>
              <w:t>。</w:t>
            </w:r>
          </w:p>
          <w:p>
            <w:pPr>
              <w:rPr>
                <w:rFonts w:hint="eastAsia"/>
              </w:rPr>
            </w:pPr>
            <w:r>
              <w:rPr>
                <w:rFonts w:hint="eastAsia"/>
              </w:rPr>
              <w:t>4.检测性能：灵敏度5*10</w:t>
            </w:r>
            <w:r>
              <w:rPr>
                <w:rFonts w:hint="eastAsia"/>
                <w:vertAlign w:val="superscript"/>
              </w:rPr>
              <w:t>2</w:t>
            </w:r>
            <w:r>
              <w:rPr>
                <w:rFonts w:hint="eastAsia"/>
              </w:rPr>
              <w:t>copies/mL，线性范围：5*10</w:t>
            </w:r>
            <w:r>
              <w:rPr>
                <w:rFonts w:hint="eastAsia"/>
                <w:vertAlign w:val="superscript"/>
              </w:rPr>
              <w:t>2</w:t>
            </w:r>
            <w:r>
              <w:rPr>
                <w:rFonts w:hint="eastAsia"/>
              </w:rPr>
              <w:t>-2*10</w:t>
            </w:r>
            <w:r>
              <w:rPr>
                <w:rFonts w:hint="eastAsia"/>
                <w:vertAlign w:val="superscript"/>
              </w:rPr>
              <w:t>10</w:t>
            </w:r>
            <w:r>
              <w:rPr>
                <w:rFonts w:hint="eastAsia"/>
              </w:rPr>
              <w:t xml:space="preserve"> copies/mL，精密度：检测精密度参考品的变异系数＜5％。</w:t>
            </w:r>
          </w:p>
          <w:p>
            <w:pPr>
              <w:rPr>
                <w:rFonts w:hint="eastAsia"/>
              </w:rPr>
            </w:pPr>
            <w:r>
              <w:rPr>
                <w:rFonts w:hint="eastAsia"/>
              </w:rPr>
              <w:t>*5.反应程序：50℃ (10min) 1循环；95℃ (30S) 1循环；（95℃ 5s、60℃ 30s）45循环。</w:t>
            </w:r>
          </w:p>
          <w:p>
            <w:pPr>
              <w:numPr>
                <w:ilvl w:val="0"/>
                <w:numId w:val="0"/>
              </w:numPr>
              <w:rPr>
                <w:rFonts w:hint="eastAsia"/>
              </w:rPr>
            </w:pPr>
            <w:r>
              <w:rPr>
                <w:rFonts w:hint="eastAsia"/>
                <w:lang w:val="en-US" w:eastAsia="zh-CN"/>
              </w:rPr>
              <w:t>6.</w:t>
            </w:r>
            <w:r>
              <w:rPr>
                <w:rFonts w:hint="eastAsia"/>
              </w:rPr>
              <w:t>质量控制：含有</w:t>
            </w:r>
            <w:r>
              <w:rPr>
                <w:rFonts w:hint="eastAsia"/>
                <w:lang w:val="en-US" w:eastAsia="zh-CN"/>
              </w:rPr>
              <w:t>阴</w:t>
            </w:r>
            <w:r>
              <w:rPr>
                <w:rFonts w:hint="eastAsia"/>
              </w:rPr>
              <w:t>阳性对照，便于结果判定。</w:t>
            </w:r>
          </w:p>
          <w:p>
            <w:pPr>
              <w:rPr>
                <w:rFonts w:hint="eastAsia"/>
              </w:rPr>
            </w:pPr>
            <w:r>
              <w:rPr>
                <w:rFonts w:hint="eastAsia"/>
              </w:rPr>
              <w:t>*</w:t>
            </w:r>
            <w:r>
              <w:rPr>
                <w:rFonts w:hint="eastAsia"/>
                <w:lang w:val="en-US" w:eastAsia="zh-CN"/>
              </w:rPr>
              <w:t>7</w:t>
            </w:r>
            <w:r>
              <w:rPr>
                <w:rFonts w:hint="eastAsia"/>
              </w:rPr>
              <w:t>.包装及分装：试剂盒采用预混液包装，体系1管，酶混合液1管。</w:t>
            </w:r>
          </w:p>
          <w:p>
            <w:pPr>
              <w:rPr>
                <w:rFonts w:hint="default" w:eastAsiaTheme="minorEastAsia"/>
                <w:lang w:val="en-US" w:eastAsia="zh-CN"/>
              </w:rPr>
            </w:pPr>
            <w:r>
              <w:rPr>
                <w:rFonts w:hint="eastAsia"/>
              </w:rPr>
              <w:t>*</w:t>
            </w:r>
            <w:r>
              <w:rPr>
                <w:rFonts w:hint="eastAsia"/>
                <w:lang w:val="en-US" w:eastAsia="zh-CN"/>
              </w:rPr>
              <w:t>8.生产厂家有城市污水新型冠状病毒（SARS-CoV-2）/辣椒轻斑驳病毒核酸双重实时荧光PCR检测试剂盒，单独新型冠状病毒核酸检测试剂盒拥有注册证。</w:t>
            </w:r>
          </w:p>
          <w:p>
            <w:pPr>
              <w:rPr>
                <w:rFonts w:hint="eastAsia"/>
              </w:rPr>
            </w:pPr>
            <w:r>
              <w:rPr>
                <w:rFonts w:hint="eastAsia"/>
                <w:lang w:val="en-US" w:eastAsia="zh-CN"/>
              </w:rPr>
              <w:t>9</w:t>
            </w:r>
            <w:r>
              <w:rPr>
                <w:rFonts w:hint="eastAsia"/>
              </w:rPr>
              <w:t>有效期：12个月，到货后质保期≥10个月。</w:t>
            </w:r>
          </w:p>
          <w:p>
            <w:pPr>
              <w:rPr>
                <w:rFonts w:hint="default" w:eastAsia="宋体"/>
                <w:lang w:val="en-US" w:eastAsia="zh-CN"/>
              </w:rPr>
            </w:pPr>
            <w:r>
              <w:rPr>
                <w:rFonts w:hint="eastAsia" w:eastAsia="宋体"/>
                <w:lang w:val="en-US" w:eastAsia="zh-CN"/>
              </w:rPr>
              <w:t>10.需与</w:t>
            </w:r>
            <w:r>
              <w:rPr>
                <w:rFonts w:hint="eastAsia"/>
              </w:rPr>
              <w:t>辣椒轻斑驳病毒定量标准品</w:t>
            </w:r>
            <w:r>
              <w:rPr>
                <w:rFonts w:hint="eastAsia" w:eastAsia="宋体"/>
                <w:lang w:val="en-US" w:eastAsia="zh-CN"/>
              </w:rPr>
              <w:t>配套为同一厂家。</w:t>
            </w:r>
          </w:p>
          <w:p>
            <w:pPr>
              <w:spacing w:line="240" w:lineRule="auto"/>
              <w:jc w:val="left"/>
              <w:rPr>
                <w:rFonts w:hint="default"/>
                <w:lang w:val="en-US" w:eastAsia="zh-CN"/>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tabs>
                <w:tab w:val="right" w:pos="2155"/>
              </w:tabs>
              <w:jc w:val="center"/>
              <w:rPr>
                <w:rFonts w:hint="default" w:ascii="Times New Roman" w:hAnsi="Times New Roman" w:eastAsia="Times New Roman" w:cs="Times New Roman"/>
                <w:kern w:val="2"/>
                <w:sz w:val="21"/>
                <w:szCs w:val="22"/>
                <w:lang w:val="en-US" w:eastAsia="zh-CN" w:bidi="ar-SA"/>
              </w:rPr>
            </w:pPr>
            <w:r>
              <w:rPr>
                <w:rFonts w:hint="eastAsia" w:cs="Times New Roman"/>
                <w:kern w:val="2"/>
                <w:sz w:val="21"/>
                <w:szCs w:val="22"/>
                <w:lang w:val="en-US" w:eastAsia="zh-CN" w:bidi="ar-SA"/>
              </w:rPr>
              <w:t>用于新冠污水考核检测</w:t>
            </w:r>
          </w:p>
        </w:tc>
        <w:tc>
          <w:tcPr>
            <w:tcW w:w="549" w:type="dxa"/>
            <w:tcBorders>
              <w:top w:val="single" w:color="auto" w:sz="4" w:space="0"/>
              <w:left w:val="single" w:color="auto" w:sz="4" w:space="0"/>
              <w:bottom w:val="single" w:color="auto" w:sz="4" w:space="0"/>
              <w:right w:val="single" w:color="auto" w:sz="4" w:space="0"/>
              <w:tl2br w:val="nil"/>
              <w:tr2bl w:val="nil"/>
            </w:tcBorders>
            <w:vAlign w:val="center"/>
          </w:tcPr>
          <w:p>
            <w:pPr>
              <w:tabs>
                <w:tab w:val="right" w:pos="2155"/>
              </w:tabs>
              <w:jc w:val="center"/>
              <w:rPr>
                <w:rFonts w:hint="eastAsia"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2"/>
                <w:sz w:val="24"/>
                <w:szCs w:val="24"/>
                <w:lang w:val="en-US" w:eastAsia="zh-CN" w:bidi="ar-SA"/>
              </w:rPr>
            </w:pPr>
            <w:r>
              <w:rPr>
                <w:rFonts w:hint="eastAsia"/>
              </w:rPr>
              <w:t>辣椒轻斑驳病毒定量标准品</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2"/>
                <w:sz w:val="21"/>
                <w:szCs w:val="22"/>
                <w:lang w:val="en-US" w:eastAsia="zh-CN" w:bidi="ar-SA"/>
              </w:rPr>
            </w:pPr>
            <w:r>
              <w:rPr>
                <w:rFonts w:hint="eastAsia"/>
                <w:lang w:val="en-US" w:eastAsia="zh-CN"/>
              </w:rPr>
              <w:t>50μL/管；核酸稀释液 500μL×1 管</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000000"/>
                <w:kern w:val="2"/>
                <w:sz w:val="21"/>
                <w:szCs w:val="22"/>
                <w:lang w:val="en-US" w:eastAsia="zh-CN" w:bidi="ar-SA"/>
              </w:rPr>
            </w:pPr>
            <w:r>
              <w:rPr>
                <w:rFonts w:hint="eastAsia" w:eastAsia="宋体" w:cs="Times New Roman"/>
                <w:color w:val="000000"/>
                <w:kern w:val="2"/>
                <w:sz w:val="21"/>
                <w:szCs w:val="22"/>
                <w:lang w:val="en-US" w:eastAsia="zh-CN" w:bidi="ar-SA"/>
              </w:rPr>
              <w:t>2盒</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lang w:val="en-US" w:eastAsia="zh-CN"/>
              </w:rPr>
            </w:pPr>
            <w:r>
              <w:rPr>
                <w:rFonts w:hint="eastAsia"/>
                <w:lang w:val="en-US" w:eastAsia="zh-CN"/>
              </w:rPr>
              <w:t>1.</w:t>
            </w:r>
            <w:r>
              <w:rPr>
                <w:rFonts w:hint="default"/>
                <w:lang w:val="en-US" w:eastAsia="zh-CN"/>
              </w:rPr>
              <w:t xml:space="preserve">本标准品原料为核酸制品，已使用数字 PCR 方法进行定量标值，浓度为 5×10 8copies/mL。 </w:t>
            </w:r>
          </w:p>
          <w:p>
            <w:pPr>
              <w:jc w:val="left"/>
              <w:rPr>
                <w:rFonts w:hint="default"/>
                <w:lang w:val="en-US" w:eastAsia="zh-CN"/>
              </w:rPr>
            </w:pPr>
            <w:r>
              <w:rPr>
                <w:rFonts w:hint="eastAsia"/>
                <w:lang w:val="en-US" w:eastAsia="zh-CN"/>
              </w:rPr>
              <w:t>2.</w:t>
            </w:r>
            <w:r>
              <w:rPr>
                <w:rFonts w:hint="default"/>
                <w:lang w:val="en-US" w:eastAsia="zh-CN"/>
              </w:rPr>
              <w:t>本标准品均匀、稳定，适用于定量检测污水中辣椒轻斑驳病毒（Pepper Mild Mottle Virus，PMMoV）浓度，并进行标 准曲线绘制和富集浓缩过程回收率的计算。</w:t>
            </w:r>
          </w:p>
          <w:p>
            <w:pPr>
              <w:jc w:val="left"/>
              <w:rPr>
                <w:rFonts w:hint="eastAsia"/>
                <w:lang w:val="en-US" w:eastAsia="zh-CN"/>
              </w:rPr>
            </w:pPr>
            <w:r>
              <w:rPr>
                <w:rFonts w:hint="eastAsia"/>
                <w:lang w:val="en-US" w:eastAsia="zh-CN"/>
              </w:rPr>
              <w:t>3</w:t>
            </w:r>
            <w:r>
              <w:rPr>
                <w:rFonts w:hint="eastAsia"/>
              </w:rPr>
              <w:t>.包装：</w:t>
            </w:r>
            <w:r>
              <w:rPr>
                <w:rFonts w:hint="eastAsia"/>
                <w:lang w:val="en-US" w:eastAsia="zh-CN"/>
              </w:rPr>
              <w:t>50μL/管；核酸稀释液 500μL×1 管</w:t>
            </w:r>
          </w:p>
          <w:p>
            <w:pPr>
              <w:jc w:val="left"/>
              <w:rPr>
                <w:rFonts w:hint="default" w:eastAsiaTheme="minorEastAsia"/>
                <w:lang w:val="en-US" w:eastAsia="zh-CN"/>
              </w:rPr>
            </w:pPr>
            <w:r>
              <w:rPr>
                <w:rFonts w:hint="eastAsia"/>
                <w:lang w:val="en-US" w:eastAsia="zh-CN"/>
              </w:rPr>
              <w:t>4.需与</w:t>
            </w:r>
            <w:r>
              <w:rPr>
                <w:rFonts w:hint="eastAsia"/>
              </w:rPr>
              <w:t>辣椒轻斑驳病毒核酸实时荧光 PCR 检测试剂盒</w:t>
            </w:r>
            <w:r>
              <w:rPr>
                <w:rFonts w:hint="eastAsia"/>
                <w:lang w:val="en-US" w:eastAsia="zh-CN"/>
              </w:rPr>
              <w:t>为同一厂家。</w:t>
            </w:r>
          </w:p>
          <w:p>
            <w:pPr>
              <w:numPr>
                <w:ilvl w:val="0"/>
                <w:numId w:val="0"/>
              </w:numPr>
              <w:spacing w:line="240" w:lineRule="auto"/>
              <w:jc w:val="left"/>
              <w:rPr>
                <w:rFonts w:hint="default" w:ascii="宋体" w:hAnsi="宋体" w:eastAsia="宋体" w:cs="Times New Roman"/>
                <w:color w:val="000000" w:themeColor="text1"/>
                <w:kern w:val="2"/>
                <w:sz w:val="21"/>
                <w:szCs w:val="21"/>
                <w:lang w:val="en-US" w:eastAsia="zh-CN"/>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tabs>
                <w:tab w:val="right" w:pos="2155"/>
              </w:tabs>
              <w:jc w:val="left"/>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用于新冠污水考核检测</w:t>
            </w:r>
          </w:p>
        </w:tc>
        <w:tc>
          <w:tcPr>
            <w:tcW w:w="549" w:type="dxa"/>
            <w:tcBorders>
              <w:top w:val="single" w:color="auto" w:sz="4" w:space="0"/>
              <w:left w:val="single" w:color="auto" w:sz="4" w:space="0"/>
              <w:bottom w:val="single" w:color="auto" w:sz="4" w:space="0"/>
              <w:right w:val="single" w:color="auto" w:sz="4" w:space="0"/>
              <w:tl2br w:val="nil"/>
              <w:tr2bl w:val="nil"/>
            </w:tcBorders>
            <w:vAlign w:val="center"/>
          </w:tcPr>
          <w:p>
            <w:pPr>
              <w:tabs>
                <w:tab w:val="right" w:pos="2155"/>
              </w:tabs>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kern w:val="2"/>
                <w:sz w:val="18"/>
                <w:szCs w:val="18"/>
                <w:lang w:val="en-US" w:eastAsia="zh-CN"/>
              </w:rPr>
            </w:pPr>
            <w:r>
              <w:rPr>
                <w:rFonts w:hint="eastAsia" w:eastAsia="宋体" w:cs="Times New Roman"/>
                <w:kern w:val="2"/>
                <w:sz w:val="18"/>
                <w:szCs w:val="18"/>
                <w:lang w:val="en-US" w:eastAsia="zh-CN"/>
              </w:rPr>
              <w:t>3</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keepNext w:val="0"/>
              <w:keepLines w:val="0"/>
              <w:widowControl/>
              <w:suppressLineNumbers w:val="0"/>
              <w:jc w:val="both"/>
              <w:textAlignment w:val="top"/>
              <w:rPr>
                <w:rFonts w:hint="eastAsia" w:ascii="Times New Roman" w:hAnsi="Times New Roman" w:eastAsia="宋体" w:cs="Times New Roman"/>
                <w:color w:val="auto"/>
                <w:kern w:val="2"/>
                <w:sz w:val="21"/>
                <w:szCs w:val="21"/>
                <w:lang w:val="en-US" w:eastAsia="zh-CN" w:bidi="ar-SA"/>
              </w:rPr>
            </w:pPr>
            <w:r>
              <w:rPr>
                <w:rFonts w:hint="eastAsia"/>
                <w:sz w:val="21"/>
                <w:szCs w:val="21"/>
                <w:lang w:val="en-US" w:eastAsia="zh-CN"/>
              </w:rPr>
              <w:t>TIANamp BacteriaDNA Kit细菌基因组提取试剂盒（离心柱型）</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bidi="ar-SA"/>
              </w:rPr>
            </w:pPr>
            <w:r>
              <w:rPr>
                <w:rFonts w:hint="eastAsia"/>
                <w:lang w:val="en-US" w:eastAsia="zh-CN"/>
              </w:rPr>
              <w:t>50份/盒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bidi="ar-SA"/>
              </w:rPr>
            </w:pPr>
            <w:r>
              <w:rPr>
                <w:rFonts w:hint="eastAsia"/>
                <w:lang w:val="en-US" w:eastAsia="zh-CN"/>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1"/>
              </w:numPr>
              <w:ind w:left="0" w:leftChars="0" w:firstLine="0" w:firstLineChars="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检测目标：细菌基因组DNA提取  </w:t>
            </w:r>
            <w:r>
              <w:rPr>
                <w:rFonts w:hint="eastAsia"/>
                <w:lang w:val="en-US" w:eastAsia="zh-CN"/>
              </w:rPr>
              <w:t>天根</w:t>
            </w:r>
          </w:p>
          <w:p>
            <w:pPr>
              <w:numPr>
                <w:ilvl w:val="0"/>
                <w:numId w:val="1"/>
              </w:numPr>
              <w:ind w:left="0" w:leftChars="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产品组成：缓冲液GA,缓冲液GB,缓冲液GD,漂洗液PW，洗脱缓冲液TE,Proteinase K,吸附柱CB3，收集管（2ml）</w:t>
            </w:r>
          </w:p>
          <w:p>
            <w:pPr>
              <w:numPr>
                <w:ilvl w:val="0"/>
                <w:numId w:val="1"/>
              </w:numPr>
              <w:ind w:left="0" w:leftChars="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保存条件：15-30℃干燥条件下，可以保存15个月。</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5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r>
              <w:rPr>
                <w:rFonts w:hint="eastAsia"/>
                <w:lang w:val="en-US" w:eastAsia="zh-CN"/>
              </w:rPr>
              <w:t>仪器配套天根</w:t>
            </w:r>
          </w:p>
        </w:tc>
      </w:tr>
    </w:tbl>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第2页，共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Times New Roman" w:cs="Times New Roman"/>
                <w:kern w:val="2"/>
                <w:sz w:val="21"/>
                <w:szCs w:val="21"/>
                <w:lang w:val="en-US" w:eastAsia="zh-CN"/>
              </w:rPr>
            </w:pPr>
            <w:r>
              <w:rPr>
                <w:rFonts w:hint="eastAsia"/>
                <w:lang w:val="en-US" w:eastAsia="zh-CN"/>
              </w:rPr>
              <w:t>溶菌酶溶液RT401</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Times New Roman" w:cs="Times New Roman"/>
                <w:kern w:val="2"/>
                <w:sz w:val="21"/>
                <w:szCs w:val="24"/>
                <w:lang w:val="en-US" w:eastAsia="zh-CN"/>
              </w:rPr>
            </w:pPr>
            <w:r>
              <w:rPr>
                <w:rFonts w:hint="eastAsia"/>
                <w:lang w:val="en-US" w:eastAsia="zh-CN"/>
              </w:rPr>
              <w:t>50mg/ml</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Times New Roman" w:cs="Times New Roman"/>
                <w:kern w:val="2"/>
                <w:sz w:val="21"/>
                <w:szCs w:val="24"/>
                <w:lang w:val="en-US" w:eastAsia="zh-CN"/>
              </w:rPr>
            </w:pPr>
            <w:r>
              <w:rPr>
                <w:rFonts w:hint="eastAsia"/>
                <w:lang w:val="en-US" w:eastAsia="zh-CN"/>
              </w:rPr>
              <w:t>2瓶</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left"/>
              <w:rPr>
                <w:rFonts w:hint="default"/>
                <w:lang w:val="en-US" w:eastAsia="zh-CN"/>
              </w:rPr>
            </w:pPr>
            <w:r>
              <w:rPr>
                <w:rFonts w:hint="eastAsia"/>
                <w:lang w:val="en-US" w:eastAsia="zh-CN"/>
              </w:rPr>
              <w:t>1.</w:t>
            </w:r>
            <w:r>
              <w:rPr>
                <w:rFonts w:hint="default" w:ascii="Times New Roman" w:hAnsi="Times New Roman" w:eastAsia="宋体" w:cs="Times New Roman"/>
                <w:color w:val="auto"/>
                <w:kern w:val="2"/>
                <w:sz w:val="21"/>
                <w:szCs w:val="21"/>
                <w:lang w:val="en-US" w:eastAsia="zh-CN" w:bidi="ar-SA"/>
              </w:rPr>
              <w:t>用于从细菌中提取总RNA和从较难破壁的革兰氏阳性菌的DNA提取过程中，确保细菌可以充分裂解释放核酸</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 xml:space="preserve">‌ </w:t>
            </w:r>
          </w:p>
          <w:p>
            <w:pPr>
              <w:tabs>
                <w:tab w:val="right" w:pos="2155"/>
              </w:tabs>
              <w:jc w:val="center"/>
              <w:rPr>
                <w:rFonts w:hint="default" w:ascii="Times New Roman" w:hAnsi="Times New Roman" w:eastAsia="Times New Roman" w:cs="Times New Roman"/>
                <w:kern w:val="2"/>
                <w:sz w:val="21"/>
                <w:szCs w:val="24"/>
                <w:lang w:val="en-US" w:eastAsia="zh-CN"/>
              </w:rPr>
            </w:pPr>
            <w:r>
              <w:rPr>
                <w:rFonts w:hint="eastAsia"/>
                <w:lang w:val="en-US" w:eastAsia="zh-CN"/>
              </w:rPr>
              <w:t>2.存储条件：-20℃长期保存，避免反复冻融</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5</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lang w:val="en-US" w:eastAsia="zh-CN"/>
              </w:rPr>
            </w:pPr>
            <w:r>
              <w:rPr>
                <w:rFonts w:hint="eastAsia" w:ascii="仿宋" w:hAnsi="仿宋" w:eastAsia="仿宋" w:cs="仿宋"/>
                <w:color w:val="000000"/>
                <w:kern w:val="0"/>
                <w:sz w:val="24"/>
                <w:szCs w:val="24"/>
                <w:lang w:val="en-US" w:eastAsia="zh-CN" w:bidi="ar"/>
              </w:rPr>
              <w:t>QIAampDNA Mini Kit(50)</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lang w:val="en-US" w:eastAsia="zh-CN"/>
              </w:rPr>
            </w:pPr>
            <w:r>
              <w:rPr>
                <w:rFonts w:hint="eastAsia" w:ascii="仿宋" w:hAnsi="仿宋" w:eastAsia="仿宋" w:cs="仿宋"/>
                <w:color w:val="000000"/>
                <w:kern w:val="0"/>
                <w:sz w:val="24"/>
                <w:szCs w:val="24"/>
                <w:lang w:val="en-US" w:eastAsia="zh-CN" w:bidi="ar"/>
              </w:rPr>
              <w:t>50T/盒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color w:val="auto"/>
                <w:kern w:val="2"/>
                <w:sz w:val="21"/>
                <w:szCs w:val="21"/>
                <w:lang w:val="en-US" w:eastAsia="zh-CN"/>
              </w:rPr>
            </w:pPr>
            <w:r>
              <w:rPr>
                <w:rFonts w:hint="eastAsia" w:ascii="仿宋" w:hAnsi="仿宋" w:eastAsia="仿宋" w:cs="仿宋"/>
                <w:color w:val="000000"/>
                <w:kern w:val="0"/>
                <w:sz w:val="24"/>
                <w:szCs w:val="24"/>
                <w:lang w:val="en-US" w:eastAsia="zh-CN" w:bidi="ar"/>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2"/>
              </w:numPr>
              <w:ind w:left="0" w:leftChars="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检测目标：</w:t>
            </w:r>
            <w:r>
              <w:rPr>
                <w:rFonts w:hint="eastAsia" w:ascii="仿宋" w:hAnsi="仿宋" w:eastAsia="仿宋" w:cs="仿宋"/>
                <w:color w:val="000000"/>
                <w:kern w:val="0"/>
                <w:sz w:val="24"/>
                <w:szCs w:val="24"/>
                <w:lang w:val="en-US" w:eastAsia="zh-CN" w:bidi="ar"/>
              </w:rPr>
              <w:t>QIAampDNA Mini Kit</w:t>
            </w:r>
          </w:p>
          <w:p>
            <w:pPr>
              <w:numPr>
                <w:ilvl w:val="0"/>
                <w:numId w:val="2"/>
              </w:numPr>
              <w:ind w:left="0" w:leftChars="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产品组成：PBS ,ALT ,RNA酶，AL,无水乙醇，吸附柱，AW，AE,Proteinase K,收集管（2ml）</w:t>
            </w:r>
          </w:p>
          <w:p>
            <w:pPr>
              <w:keepNext w:val="0"/>
              <w:keepLines w:val="0"/>
              <w:widowControl/>
              <w:suppressLineNumbers w:val="0"/>
              <w:jc w:val="both"/>
              <w:textAlignment w:val="top"/>
              <w:rPr>
                <w:rFonts w:hint="default" w:ascii="Times New Roman" w:hAnsi="Times New Roman" w:eastAsia="宋体" w:cs="Times New Roman"/>
                <w:color w:val="auto"/>
                <w:kern w:val="2"/>
                <w:sz w:val="21"/>
                <w:szCs w:val="21"/>
                <w:lang w:val="en-US" w:eastAsia="zh-CN"/>
              </w:rPr>
            </w:pPr>
            <w:r>
              <w:rPr>
                <w:rFonts w:hint="eastAsia" w:ascii="宋体" w:hAnsi="宋体" w:eastAsia="宋体" w:cs="宋体"/>
                <w:i w:val="0"/>
                <w:iCs w:val="0"/>
                <w:color w:val="000000"/>
                <w:kern w:val="0"/>
                <w:sz w:val="20"/>
                <w:szCs w:val="20"/>
                <w:u w:val="none"/>
                <w:lang w:val="en-US" w:eastAsia="zh-CN" w:bidi="ar"/>
              </w:rPr>
              <w:t>3.保存条件：15-30℃干燥条件下，可以保存15个月。</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rPr>
            </w:pPr>
            <w:r>
              <w:rPr>
                <w:rFonts w:hint="eastAsia" w:ascii="宋体" w:hAnsi="宋体" w:eastAsia="宋体" w:cs="宋体"/>
                <w:i w:val="0"/>
                <w:iCs w:val="0"/>
                <w:color w:val="000000"/>
                <w:kern w:val="0"/>
                <w:sz w:val="20"/>
                <w:szCs w:val="20"/>
                <w:u w:val="none"/>
                <w:lang w:val="en-US" w:eastAsia="zh-CN" w:bidi="ar"/>
              </w:rPr>
              <w:t>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kern w:val="2"/>
                <w:sz w:val="18"/>
                <w:szCs w:val="18"/>
                <w:lang w:val="en-US" w:eastAsia="zh-CN"/>
              </w:rPr>
            </w:pPr>
            <w:r>
              <w:rPr>
                <w:rFonts w:hint="eastAsia" w:eastAsia="宋体" w:cs="Times New Roman"/>
                <w:kern w:val="2"/>
                <w:sz w:val="18"/>
                <w:szCs w:val="18"/>
                <w:lang w:val="en-US" w:eastAsia="zh-CN"/>
              </w:rPr>
              <w:t>6</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rPr>
              <w:t>致病菌呼吸道症候群核酸多重实时荧光PCR检测试剂盒</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rPr>
              <w:t>50T/盒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rPr>
            </w:pPr>
            <w:r>
              <w:rPr>
                <w:rFonts w:hint="eastAsia"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检测目标：致病菌呼吸道症候群核酸多重实时荧光PCR检测  （</w:t>
            </w:r>
            <w:r>
              <w:rPr>
                <w:rFonts w:hint="default" w:ascii="宋体" w:hAnsi="宋体" w:eastAsia="宋体" w:cs="宋体"/>
                <w:i w:val="0"/>
                <w:iCs w:val="0"/>
                <w:color w:val="000000"/>
                <w:kern w:val="0"/>
                <w:sz w:val="20"/>
                <w:szCs w:val="20"/>
                <w:u w:val="none"/>
                <w:lang w:val="en-US" w:eastAsia="zh-CN" w:bidi="ar"/>
              </w:rPr>
              <w:t xml:space="preserve">肺炎链球菌、流感嗜血杆菌、百日咳鲍特菌、A 族链球菌、 </w:t>
            </w:r>
            <w:r>
              <w:rPr>
                <w:rFonts w:hint="eastAsia" w:ascii="宋体" w:hAnsi="宋体" w:eastAsia="宋体" w:cs="宋体"/>
                <w:i w:val="0"/>
                <w:iCs w:val="0"/>
                <w:color w:val="000000"/>
                <w:kern w:val="0"/>
                <w:sz w:val="20"/>
                <w:szCs w:val="20"/>
                <w:u w:val="none"/>
                <w:lang w:val="en-US" w:eastAsia="zh-CN" w:bidi="ar"/>
              </w:rPr>
              <w:t>肺炎克雷伯菌、肺炎支原体、肺炎衣原体、鹦鹉热衣原体、军团菌、 隐球菌、曲霉菌、肺孢子菌检测）</w:t>
            </w:r>
          </w:p>
          <w:p>
            <w:pPr>
              <w:tabs>
                <w:tab w:val="right" w:pos="2155"/>
              </w:tabs>
              <w:jc w:val="both"/>
              <w:rPr>
                <w:rFonts w:hint="default" w:ascii="Times New Roman" w:hAnsi="Times New Roman" w:eastAsia="宋体" w:cs="Times New Roman"/>
                <w:color w:val="auto"/>
                <w:kern w:val="2"/>
                <w:sz w:val="21"/>
                <w:szCs w:val="21"/>
                <w:lang w:val="en-US" w:eastAsia="zh-CN"/>
              </w:rPr>
            </w:pPr>
            <w:r>
              <w:rPr>
                <w:rFonts w:hint="eastAsia" w:ascii="宋体" w:hAnsi="宋体" w:eastAsia="宋体" w:cs="宋体"/>
                <w:i w:val="0"/>
                <w:iCs w:val="0"/>
                <w:color w:val="000000"/>
                <w:kern w:val="0"/>
                <w:sz w:val="20"/>
                <w:szCs w:val="20"/>
                <w:u w:val="none"/>
                <w:lang w:val="en-US" w:eastAsia="zh-CN" w:bidi="ar"/>
              </w:rPr>
              <w:t>2.检测技术：试剂采用实时荧光RT-PCR，每管反应体系≤25ul，扩增时间≤70min。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3.检测性能：灵敏度5*10^2copies/mL，线性范围：5*10^2-2*10^10 copies/mL，精密度：检测精密度参考品的变异系数＜5％。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4.反应程序：反应程序：95℃ (30S) 1循环；（95℃ 5s、55℃ 30s）42循环。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5.质量控制：含有阴阳性对照，便于结果判读。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6.包装及分装：试剂盒采用预混液包装，体系1管，酶混合泳1管。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7.有效期：12个月，到货后质保期≥10个月。</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kern w:val="2"/>
                <w:sz w:val="18"/>
                <w:szCs w:val="18"/>
                <w:lang w:val="en-US" w:eastAsia="zh-CN"/>
              </w:rPr>
            </w:pPr>
            <w:r>
              <w:rPr>
                <w:rFonts w:hint="eastAsia" w:eastAsia="宋体" w:cs="Times New Roman"/>
                <w:kern w:val="2"/>
                <w:sz w:val="18"/>
                <w:szCs w:val="18"/>
                <w:lang w:val="en-US" w:eastAsia="zh-CN"/>
              </w:rPr>
              <w:t>7</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Times New Roman" w:cs="Times New Roman"/>
                <w:kern w:val="2"/>
                <w:sz w:val="21"/>
                <w:szCs w:val="22"/>
                <w:lang w:val="en-US" w:eastAsia="zh-CN" w:bidi="ar-SA"/>
              </w:rPr>
            </w:pPr>
            <w:r>
              <w:rPr>
                <w:rFonts w:hint="eastAsia"/>
                <w:color w:val="auto"/>
                <w:sz w:val="21"/>
                <w:szCs w:val="21"/>
                <w:lang w:val="en-US" w:eastAsia="zh-CN"/>
              </w:rPr>
              <w:t>革兰氏阳性菌药敏检测板/盘式（</w:t>
            </w:r>
            <w:r>
              <w:rPr>
                <w:rFonts w:hint="eastAsia" w:ascii="楷体" w:hAnsi="楷体" w:eastAsia="楷体" w:cs="楷体"/>
                <w:color w:val="auto"/>
                <w:sz w:val="24"/>
                <w:szCs w:val="24"/>
                <w:lang w:val="en-US" w:eastAsia="zh-CN"/>
              </w:rPr>
              <w:t>手工法</w:t>
            </w:r>
            <w:r>
              <w:rPr>
                <w:rFonts w:hint="eastAsia"/>
                <w:color w:val="auto"/>
                <w:sz w:val="21"/>
                <w:szCs w:val="21"/>
                <w:lang w:val="en-US" w:eastAsia="zh-CN"/>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kern w:val="2"/>
                <w:sz w:val="21"/>
                <w:szCs w:val="22"/>
                <w:lang w:val="en-US" w:eastAsia="zh-CN" w:bidi="ar-SA"/>
              </w:rPr>
            </w:pPr>
            <w:r>
              <w:rPr>
                <w:rFonts w:hint="eastAsia"/>
                <w:color w:val="auto"/>
                <w:lang w:val="en-US" w:eastAsia="zh-CN"/>
              </w:rPr>
              <w:t>10个/盒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kern w:val="2"/>
                <w:sz w:val="21"/>
                <w:szCs w:val="22"/>
                <w:lang w:val="en-US" w:eastAsia="zh-CN" w:bidi="ar-SA"/>
              </w:rPr>
            </w:pPr>
            <w:r>
              <w:rPr>
                <w:rFonts w:hint="eastAsia"/>
                <w:color w:val="auto"/>
                <w:lang w:val="en-US" w:eastAsia="zh-CN"/>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both"/>
              <w:rPr>
                <w:rFonts w:hint="eastAsia"/>
                <w:kern w:val="2"/>
                <w:sz w:val="21"/>
                <w:szCs w:val="22"/>
                <w:lang w:val="en-US" w:eastAsia="zh-CN" w:bidi="ar-SA"/>
              </w:rPr>
            </w:pPr>
            <w:r>
              <w:rPr>
                <w:rFonts w:hint="eastAsia"/>
                <w:kern w:val="2"/>
                <w:sz w:val="21"/>
                <w:szCs w:val="22"/>
                <w:lang w:val="en-US" w:eastAsia="zh-CN" w:bidi="ar-SA"/>
              </w:rPr>
              <w:t>1.</w:t>
            </w:r>
            <w:r>
              <w:rPr>
                <w:rFonts w:hint="eastAsia"/>
                <w:lang w:val="en-US" w:eastAsia="zh-CN"/>
              </w:rPr>
              <w:t>药敏试验评估多种抗生素对目标微生物的敏感性2.</w:t>
            </w:r>
            <w:r>
              <w:rPr>
                <w:rFonts w:hint="eastAsia"/>
                <w:kern w:val="2"/>
                <w:sz w:val="21"/>
                <w:szCs w:val="22"/>
                <w:lang w:val="en-US" w:eastAsia="zh-CN" w:bidi="ar-SA"/>
              </w:rPr>
              <w:t>组成成分：药敏板和封膜，每块板都包被有非荧光底物和适量稀释度的抗生素</w:t>
            </w:r>
          </w:p>
          <w:p>
            <w:pPr>
              <w:numPr>
                <w:ilvl w:val="0"/>
                <w:numId w:val="0"/>
              </w:numPr>
              <w:ind w:left="0" w:leftChars="0" w:firstLine="0" w:firstLineChars="0"/>
              <w:jc w:val="both"/>
              <w:rPr>
                <w:rFonts w:hint="eastAsia"/>
                <w:kern w:val="2"/>
                <w:sz w:val="21"/>
                <w:szCs w:val="22"/>
                <w:lang w:val="en-US" w:eastAsia="zh-CN" w:bidi="ar-SA"/>
              </w:rPr>
            </w:pPr>
            <w:r>
              <w:rPr>
                <w:rFonts w:hint="eastAsia"/>
                <w:kern w:val="2"/>
                <w:sz w:val="21"/>
                <w:szCs w:val="22"/>
                <w:lang w:val="en-US" w:eastAsia="zh-CN" w:bidi="ar-SA"/>
              </w:rPr>
              <w:t>3.室温保存避免阳光直射和接触热源，有效期24个月</w:t>
            </w:r>
          </w:p>
          <w:p>
            <w:pPr>
              <w:numPr>
                <w:ilvl w:val="0"/>
                <w:numId w:val="0"/>
              </w:numPr>
              <w:ind w:left="0" w:leftChars="0" w:firstLine="0" w:firstLineChars="0"/>
              <w:jc w:val="both"/>
              <w:rPr>
                <w:rFonts w:hint="eastAsia" w:ascii="Times New Roman" w:hAnsi="Times New Roman" w:eastAsia="Times New Roman" w:cs="Times New Roman"/>
                <w:kern w:val="2"/>
                <w:sz w:val="21"/>
                <w:szCs w:val="22"/>
                <w:lang w:val="en-US" w:eastAsia="zh-CN" w:bidi="ar-SA"/>
              </w:rPr>
            </w:pPr>
            <w:r>
              <w:rPr>
                <w:rFonts w:hint="eastAsia"/>
                <w:kern w:val="2"/>
                <w:sz w:val="21"/>
                <w:szCs w:val="22"/>
                <w:lang w:val="en-US" w:eastAsia="zh-CN" w:bidi="ar-SA"/>
              </w:rPr>
              <w:t>4.附件：注册产品标准，产品说明书</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eastAsia" w:ascii="Times New Roman" w:hAnsi="Times New Roman" w:eastAsia="Times New Roman" w:cs="Times New Roman"/>
                <w:kern w:val="2"/>
                <w:sz w:val="21"/>
                <w:szCs w:val="24"/>
                <w:lang w:val="en-US" w:eastAsia="zh-CN"/>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default" w:ascii="Times New Roman" w:hAnsi="Times New Roman" w:eastAsia="Times New Roman" w:cs="Times New Roman"/>
                <w:kern w:val="2"/>
                <w:sz w:val="21"/>
                <w:szCs w:val="24"/>
                <w:lang w:val="en-US" w:eastAsia="zh-CN"/>
              </w:rPr>
            </w:pPr>
            <w:r>
              <w:rPr>
                <w:rFonts w:hint="eastAsia" w:ascii="Times New Roman" w:hAnsi="Times New Roman" w:eastAsia="宋体" w:cs="Times New Roman"/>
                <w:kern w:val="2"/>
                <w:sz w:val="21"/>
                <w:szCs w:val="22"/>
                <w:lang w:val="en-US" w:eastAsia="zh-CN" w:bidi="ar-SA"/>
              </w:rPr>
              <w:t>上海复星（肺炎链球菌）</w:t>
            </w:r>
          </w:p>
        </w:tc>
      </w:tr>
    </w:tbl>
    <w:p/>
    <w:p/>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第3页，共6页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8</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致病菌其他发热症候群核酸多重实时荧光PC检测试剂盒</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50T/盒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spacing w:beforeLines="0" w:afterLines="0" w:line="360" w:lineRule="auto"/>
              <w:jc w:val="both"/>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1.检测目标：</w:t>
            </w:r>
            <w:r>
              <w:rPr>
                <w:rFonts w:hint="default" w:ascii="Times New Roman" w:hAnsi="Times New Roman" w:eastAsia="宋体" w:cs="Times New Roman"/>
                <w:color w:val="auto"/>
                <w:kern w:val="2"/>
                <w:sz w:val="21"/>
                <w:szCs w:val="21"/>
                <w:lang w:val="en-US" w:eastAsia="zh-CN" w:bidi="ar-SA"/>
              </w:rPr>
              <w:t>致病菌其他发热症候群核酸多重实时荧光PCR检测</w:t>
            </w:r>
            <w:r>
              <w:rPr>
                <w:rFonts w:hint="eastAsia" w:ascii="Times New Roman" w:hAnsi="Times New Roman" w:eastAsia="宋体" w:cs="Times New Roman"/>
                <w:color w:val="auto"/>
                <w:kern w:val="2"/>
                <w:sz w:val="21"/>
                <w:szCs w:val="21"/>
                <w:lang w:val="en-US" w:eastAsia="zh-CN" w:bidi="ar-SA"/>
              </w:rPr>
              <w:t xml:space="preserve">  </w:t>
            </w:r>
            <w:r>
              <w:rPr>
                <w:rFonts w:hint="eastAsia" w:eastAsia="宋体" w:cs="Times New Roman"/>
                <w:color w:val="auto"/>
                <w:kern w:val="2"/>
                <w:sz w:val="21"/>
                <w:szCs w:val="21"/>
                <w:lang w:val="en-US" w:eastAsia="zh-CN" w:bidi="ar-SA"/>
              </w:rPr>
              <w:t>（</w:t>
            </w:r>
            <w:r>
              <w:rPr>
                <w:rFonts w:hint="default"/>
                <w:kern w:val="2"/>
                <w:sz w:val="21"/>
                <w:szCs w:val="22"/>
                <w:lang w:val="en-US" w:eastAsia="zh-CN" w:bidi="ar-SA"/>
              </w:rPr>
              <w:t>伤寒沙门菌、副伤寒沙门菌、脑膜炎奈瑟菌、A族链球菌、伯氏疏螺旋体、立克次体、无形体、埃立克体、钩端螺旋体、猪链球菌、鼠疫耶尔森菌、布鲁氏菌、曲霉菌、隐球菌、肺孢子菌</w:t>
            </w:r>
            <w:r>
              <w:rPr>
                <w:rFonts w:hint="eastAsia"/>
                <w:kern w:val="2"/>
                <w:sz w:val="21"/>
                <w:szCs w:val="22"/>
                <w:lang w:val="en-US" w:eastAsia="zh-CN" w:bidi="ar-SA"/>
              </w:rPr>
              <w:t>检测</w:t>
            </w:r>
            <w:r>
              <w:rPr>
                <w:rFonts w:hint="eastAsia" w:eastAsia="宋体" w:cs="Times New Roman"/>
                <w:color w:val="auto"/>
                <w:kern w:val="2"/>
                <w:sz w:val="21"/>
                <w:szCs w:val="21"/>
                <w:lang w:val="en-US" w:eastAsia="zh-CN" w:bidi="ar-SA"/>
              </w:rPr>
              <w:t>）</w:t>
            </w:r>
          </w:p>
          <w:p>
            <w:pPr>
              <w:tabs>
                <w:tab w:val="right" w:pos="2155"/>
              </w:tabs>
              <w:jc w:val="both"/>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2.检测技术：试剂采用实时荧光RT-PCR，每管反应体系≤25ul，扩增时间≤70min。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3.检测性能：灵敏度5*10^2copies/mL，线性范围：5*10^2-2*10^10 copies/mL，精密度：检测精密度参考品的变异系数＜5％。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4.反应程序：反应程序：95℃ (30S) 1循环；（95℃ 5s、55℃ 30s）42循环。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5.质量控制：含有阴阳性对照，便于结果判读。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6.包装及分装：试剂盒采用预混液包装，体系1管，酶混合泳1管。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7.有效期：12个月，到货后质保期≥10个月。</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9</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r>
              <w:rPr>
                <w:rFonts w:hint="default"/>
                <w:kern w:val="2"/>
                <w:sz w:val="21"/>
                <w:szCs w:val="22"/>
                <w:lang w:val="en-US" w:eastAsia="zh-CN" w:bidi="ar-SA"/>
              </w:rPr>
              <w:t>致病菌腹泻症候群核酸多重实时荧光PCR检测试剂盒</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kern w:val="2"/>
                <w:sz w:val="21"/>
                <w:szCs w:val="22"/>
                <w:lang w:val="en-US" w:eastAsia="zh-CN" w:bidi="ar-SA"/>
              </w:rPr>
            </w:pPr>
            <w:r>
              <w:rPr>
                <w:rFonts w:hint="eastAsia" w:ascii="Times New Roman" w:hAnsi="Times New Roman" w:eastAsia="宋体" w:cs="Times New Roman"/>
                <w:color w:val="auto"/>
                <w:sz w:val="21"/>
                <w:szCs w:val="21"/>
                <w:lang w:val="en-US" w:eastAsia="zh-CN"/>
              </w:rPr>
              <w:t>50T/盒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kern w:val="2"/>
                <w:sz w:val="21"/>
                <w:szCs w:val="22"/>
                <w:lang w:val="en-US" w:eastAsia="zh-CN" w:bidi="ar-SA"/>
              </w:rPr>
            </w:pPr>
            <w:r>
              <w:rPr>
                <w:rFonts w:hint="eastAsia"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3"/>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检测目标：</w:t>
            </w:r>
            <w:r>
              <w:rPr>
                <w:rFonts w:hint="default"/>
                <w:kern w:val="2"/>
                <w:sz w:val="21"/>
                <w:szCs w:val="22"/>
                <w:lang w:val="en-US" w:eastAsia="zh-CN" w:bidi="ar-SA"/>
              </w:rPr>
              <w:t>致病菌腹泻症候群核酸多重实时荧光PCR检测</w:t>
            </w:r>
            <w:r>
              <w:rPr>
                <w:rFonts w:hint="eastAsia"/>
                <w:kern w:val="2"/>
                <w:sz w:val="21"/>
                <w:szCs w:val="22"/>
                <w:lang w:val="en-US" w:eastAsia="zh-CN" w:bidi="ar-SA"/>
              </w:rPr>
              <w:t xml:space="preserve"> （</w:t>
            </w:r>
            <w:r>
              <w:rPr>
                <w:rFonts w:hint="eastAsia" w:ascii="宋体" w:hAnsi="宋体" w:eastAsia="宋体" w:cs="宋体"/>
                <w:i w:val="0"/>
                <w:iCs w:val="0"/>
                <w:color w:val="000000"/>
                <w:kern w:val="0"/>
                <w:sz w:val="20"/>
                <w:szCs w:val="20"/>
                <w:u w:val="none"/>
                <w:lang w:val="en-US" w:eastAsia="zh-CN" w:bidi="ar"/>
              </w:rPr>
              <w:t>霍乱弧菌、副溶血弧菌、沙门菌、志贺菌、致泻性大肠埃希菌、弯曲菌、小肠结肠耶尔森菌、艰难梭菌、阪崎克罗诺杆菌、嗜水气单胞菌、类志贺邻单胞菌、河弧菌检测</w:t>
            </w:r>
            <w:r>
              <w:rPr>
                <w:rFonts w:hint="eastAsia"/>
                <w:kern w:val="2"/>
                <w:sz w:val="21"/>
                <w:szCs w:val="22"/>
                <w:lang w:val="en-US" w:eastAsia="zh-CN" w:bidi="ar-SA"/>
              </w:rPr>
              <w:t>）</w:t>
            </w:r>
          </w:p>
          <w:p>
            <w:pPr>
              <w:numPr>
                <w:ilvl w:val="0"/>
                <w:numId w:val="0"/>
              </w:num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2.检测技术：试剂采用实时荧光RT-PCR，每管反应体系≤25ul，扩增时间≤70min。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3.检测性能：灵敏度5*10^2copies/mL，线性范围：5*10^2-2*10^10 copies/mL，精密度：检测精密度参考品的变异系数＜5％。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4.反应程序：50℃ (10min) 1循环；95℃ (60S) 1循环；（95℃ 5s、55℃ 30s）42循环。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5.质量控制：含有阴阳性对照，便于结果判读。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6.包装及分装：试剂盒采用预混液包装，体系1管，酶混合泳1管。7.包装规格：</w:t>
            </w:r>
            <w:r>
              <w:rPr>
                <w:rFonts w:hint="eastAsia" w:ascii="Times New Roman" w:hAnsi="Times New Roman" w:eastAsia="宋体" w:cs="Times New Roman"/>
                <w:color w:val="auto"/>
                <w:sz w:val="21"/>
                <w:szCs w:val="21"/>
                <w:lang w:val="en-US" w:eastAsia="zh-CN"/>
              </w:rPr>
              <w:t>50T/盒</w:t>
            </w:r>
            <w:r>
              <w:rPr>
                <w:rFonts w:hint="eastAsia" w:ascii="宋体" w:hAnsi="宋体" w:eastAsia="宋体" w:cs="宋体"/>
                <w:i w:val="0"/>
                <w:iCs w:val="0"/>
                <w:color w:val="000000"/>
                <w:kern w:val="0"/>
                <w:sz w:val="20"/>
                <w:szCs w:val="20"/>
                <w:u w:val="none"/>
                <w:lang w:val="en-US" w:eastAsia="zh-CN" w:bidi="ar"/>
              </w:rPr>
              <w:t>。</w:t>
            </w:r>
          </w:p>
          <w:p>
            <w:pPr>
              <w:numPr>
                <w:ilvl w:val="0"/>
                <w:numId w:val="0"/>
              </w:numPr>
              <w:ind w:left="0" w:leftChars="0" w:firstLine="0" w:firstLineChars="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8.有效期：12个月，到货后质保期≥10个月。</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宋体" w:cs="Times New Roman"/>
                <w:color w:val="auto"/>
                <w:kern w:val="2"/>
                <w:sz w:val="21"/>
                <w:szCs w:val="21"/>
                <w:lang w:val="en-US" w:eastAsia="zh-CN"/>
              </w:rPr>
            </w:pPr>
          </w:p>
        </w:tc>
      </w:tr>
    </w:tbl>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第4页，共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2"/>
                <w:lang w:val="en-US" w:eastAsia="zh-CN" w:bidi="ar-SA"/>
              </w:rPr>
            </w:pPr>
            <w:r>
              <w:rPr>
                <w:rFonts w:hint="eastAsia"/>
                <w:color w:val="auto"/>
                <w:sz w:val="21"/>
                <w:szCs w:val="21"/>
                <w:lang w:val="en-US" w:eastAsia="zh-CN"/>
              </w:rPr>
              <w:t>质谱检测仪微生物样本前处理试剂</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color w:val="auto"/>
                <w:kern w:val="2"/>
                <w:sz w:val="21"/>
                <w:szCs w:val="22"/>
                <w:lang w:val="en-US" w:eastAsia="zh-CN" w:bidi="ar-SA"/>
              </w:rPr>
            </w:pPr>
            <w:r>
              <w:rPr>
                <w:rFonts w:hint="eastAsia"/>
                <w:color w:val="auto"/>
                <w:lang w:val="en-US" w:eastAsia="zh-CN"/>
              </w:rPr>
              <w:t>10*10测试/盒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500" w:lineRule="exact"/>
              <w:jc w:val="center"/>
              <w:rPr>
                <w:rFonts w:hint="default" w:ascii="Times New Roman" w:hAnsi="Times New Roman" w:eastAsia="Times New Roman" w:cs="Times New Roman"/>
                <w:color w:val="auto"/>
                <w:kern w:val="2"/>
                <w:sz w:val="21"/>
                <w:szCs w:val="22"/>
                <w:lang w:val="en-US" w:eastAsia="zh-CN" w:bidi="ar-SA"/>
              </w:rPr>
            </w:pPr>
            <w:r>
              <w:rPr>
                <w:rFonts w:hint="eastAsia"/>
                <w:color w:val="auto"/>
                <w:lang w:val="en-US" w:eastAsia="zh-CN"/>
              </w:rPr>
              <w:t>2盒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1.10×10测试规格基质与缓冲液和裂解液M2混合溶解后立即使用。</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2.5×20测试和2×50测试规格基质与缓冲液和裂解液M2混合溶解后当天使用完。</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3.100测试和500测试规格基质与缓冲液和裂解液M2混合溶解后2°C~8°C保存可使用30天</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4. 诺卡菌、分枝杆菌、丝状真菌等样本检测效果不理想时，需要使用本公司质谱检测仪分枝</w:t>
            </w:r>
          </w:p>
          <w:p>
            <w:pPr>
              <w:numPr>
                <w:ilvl w:val="0"/>
                <w:numId w:val="0"/>
              </w:numPr>
              <w:ind w:left="0" w:leftChars="0" w:firstLine="0" w:firstLineChars="0"/>
              <w:jc w:val="center"/>
              <w:rPr>
                <w:rFonts w:hint="default" w:ascii="Times New Roman" w:hAnsi="Times New Roman" w:eastAsia="Times New Roman" w:cs="Times New Roman"/>
                <w:color w:val="auto"/>
                <w:kern w:val="2"/>
                <w:sz w:val="21"/>
                <w:szCs w:val="21"/>
                <w:lang w:val="en-US" w:eastAsia="zh-CN" w:bidi="ar-SA"/>
              </w:rPr>
            </w:pPr>
            <w:r>
              <w:rPr>
                <w:rFonts w:hint="eastAsia"/>
                <w:color w:val="auto"/>
                <w:kern w:val="2"/>
                <w:sz w:val="21"/>
                <w:szCs w:val="22"/>
                <w:lang w:val="en-US" w:eastAsia="zh-CN" w:bidi="ar-SA"/>
              </w:rPr>
              <w:t>杆菌、诺卡菌前处理试剂和质谱检测仪丝状真菌前处理试剂。</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color w:val="auto"/>
                <w:kern w:val="2"/>
                <w:sz w:val="21"/>
                <w:szCs w:val="24"/>
                <w:lang w:val="en-US" w:eastAsia="zh-CN"/>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color w:val="auto"/>
                <w:kern w:val="2"/>
                <w:sz w:val="21"/>
                <w:szCs w:val="24"/>
                <w:lang w:val="en-US" w:eastAsia="zh-CN"/>
              </w:rPr>
            </w:pPr>
            <w:r>
              <w:rPr>
                <w:rFonts w:hint="eastAsia"/>
                <w:color w:val="auto"/>
                <w:kern w:val="2"/>
                <w:sz w:val="21"/>
                <w:szCs w:val="22"/>
                <w:lang w:val="en-US" w:eastAsia="zh-CN" w:bidi="ar-SA"/>
              </w:rPr>
              <w:t>仪器配套美华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11</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1"/>
                <w:lang w:val="en-US" w:eastAsia="zh-CN" w:bidi="ar-SA"/>
              </w:rPr>
            </w:pPr>
            <w:r>
              <w:rPr>
                <w:rFonts w:hint="eastAsia"/>
                <w:color w:val="auto"/>
                <w:sz w:val="21"/>
                <w:szCs w:val="21"/>
                <w:lang w:val="en-US" w:eastAsia="zh-CN"/>
              </w:rPr>
              <w:t>质谱检测仪微生物样本前处理试剂</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color w:val="auto"/>
                <w:kern w:val="2"/>
                <w:sz w:val="21"/>
                <w:szCs w:val="22"/>
                <w:lang w:val="en-US" w:eastAsia="zh-CN" w:bidi="ar-SA"/>
              </w:rPr>
            </w:pPr>
            <w:r>
              <w:rPr>
                <w:rFonts w:hint="eastAsia"/>
                <w:color w:val="auto"/>
                <w:lang w:val="en-US" w:eastAsia="zh-CN"/>
              </w:rPr>
              <w:t>5*20测试/盒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line="500" w:lineRule="exact"/>
              <w:jc w:val="center"/>
              <w:rPr>
                <w:rFonts w:hint="default" w:ascii="Times New Roman" w:hAnsi="Times New Roman" w:eastAsia="Times New Roman" w:cs="Times New Roman"/>
                <w:color w:val="auto"/>
                <w:kern w:val="2"/>
                <w:sz w:val="21"/>
                <w:szCs w:val="22"/>
                <w:lang w:val="en-US" w:eastAsia="zh-CN" w:bidi="ar-SA"/>
              </w:rPr>
            </w:pPr>
            <w:r>
              <w:rPr>
                <w:rFonts w:hint="eastAsia"/>
                <w:color w:val="auto"/>
                <w:lang w:val="en-US" w:eastAsia="zh-CN"/>
              </w:rPr>
              <w:t>2盒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1.10×10测试规格基质与缓冲液和裂解液M2混合溶解后立即使用。</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2.5×20测试和2×50测试规格基质与缓冲液和裂解液M2混合溶解后当天使用完。</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3.100测试和500测试规格基质与缓冲液和裂解液M2混合溶解后2°C~8°C保存可使用30天</w:t>
            </w:r>
          </w:p>
          <w:p>
            <w:pPr>
              <w:numPr>
                <w:ilvl w:val="0"/>
                <w:numId w:val="0"/>
              </w:numPr>
              <w:ind w:left="0" w:leftChars="0" w:firstLine="0" w:firstLineChars="0"/>
              <w:jc w:val="center"/>
              <w:rPr>
                <w:rFonts w:hint="eastAsia"/>
                <w:color w:val="auto"/>
                <w:kern w:val="2"/>
                <w:sz w:val="21"/>
                <w:szCs w:val="22"/>
                <w:lang w:val="en-US" w:eastAsia="zh-CN" w:bidi="ar-SA"/>
              </w:rPr>
            </w:pPr>
            <w:r>
              <w:rPr>
                <w:rFonts w:hint="eastAsia"/>
                <w:color w:val="auto"/>
                <w:kern w:val="2"/>
                <w:sz w:val="21"/>
                <w:szCs w:val="22"/>
                <w:lang w:val="en-US" w:eastAsia="zh-CN" w:bidi="ar-SA"/>
              </w:rPr>
              <w:t>4. 诺卡菌、分枝杆菌、丝状真菌等样本检测效果不理想时，需要使用本公司质谱检测仪分枝</w:t>
            </w:r>
          </w:p>
          <w:p>
            <w:pPr>
              <w:numPr>
                <w:ilvl w:val="0"/>
                <w:numId w:val="0"/>
              </w:numPr>
              <w:ind w:left="0" w:leftChars="0" w:firstLine="0" w:firstLineChars="0"/>
              <w:jc w:val="center"/>
              <w:rPr>
                <w:rFonts w:hint="default" w:ascii="Times New Roman" w:hAnsi="Times New Roman" w:eastAsia="Times New Roman" w:cs="Times New Roman"/>
                <w:color w:val="auto"/>
                <w:kern w:val="2"/>
                <w:sz w:val="21"/>
                <w:szCs w:val="22"/>
                <w:lang w:val="en-US" w:eastAsia="zh-CN" w:bidi="ar-SA"/>
              </w:rPr>
            </w:pPr>
            <w:r>
              <w:rPr>
                <w:rFonts w:hint="eastAsia"/>
                <w:color w:val="auto"/>
                <w:kern w:val="2"/>
                <w:sz w:val="21"/>
                <w:szCs w:val="22"/>
                <w:lang w:val="en-US" w:eastAsia="zh-CN" w:bidi="ar-SA"/>
              </w:rPr>
              <w:t>杆菌、诺卡菌前处理试剂和质谱检测仪丝状真菌前处理试剂。</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color w:val="auto"/>
                <w:kern w:val="2"/>
                <w:sz w:val="21"/>
                <w:szCs w:val="24"/>
                <w:lang w:val="en-US" w:eastAsia="zh-CN"/>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Times New Roman" w:hAnsi="Times New Roman" w:eastAsia="Times New Roman" w:cs="Times New Roman"/>
                <w:color w:val="auto"/>
                <w:kern w:val="2"/>
                <w:sz w:val="21"/>
                <w:szCs w:val="24"/>
                <w:lang w:val="en-US" w:eastAsia="zh-CN"/>
              </w:rPr>
            </w:pPr>
            <w:r>
              <w:rPr>
                <w:rFonts w:hint="eastAsia"/>
                <w:color w:val="auto"/>
                <w:kern w:val="2"/>
                <w:sz w:val="21"/>
                <w:szCs w:val="22"/>
                <w:lang w:val="en-US" w:eastAsia="zh-CN" w:bidi="ar-SA"/>
              </w:rPr>
              <w:t>仪器配套美华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12</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Times New Roman" w:cs="Times New Roman"/>
                <w:kern w:val="2"/>
                <w:sz w:val="21"/>
                <w:szCs w:val="22"/>
                <w:lang w:val="en-US" w:eastAsia="zh-CN" w:bidi="ar-SA"/>
              </w:rPr>
            </w:pPr>
            <w:r>
              <w:rPr>
                <w:rFonts w:hint="eastAsia"/>
                <w:color w:val="auto"/>
                <w:sz w:val="21"/>
                <w:szCs w:val="21"/>
                <w:lang w:val="en-US" w:eastAsia="zh-CN"/>
              </w:rPr>
              <w:t>革兰氏阴性菌药敏检测板/盘式（MIC法17种）</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tabs>
                <w:tab w:val="right" w:pos="2155"/>
              </w:tabs>
              <w:jc w:val="center"/>
              <w:rPr>
                <w:rFonts w:hint="eastAsia" w:ascii="Times New Roman" w:hAnsi="Times New Roman" w:eastAsia="Times New Roman" w:cs="Times New Roman"/>
                <w:kern w:val="2"/>
                <w:sz w:val="21"/>
                <w:szCs w:val="22"/>
                <w:lang w:val="en-US" w:eastAsia="zh-CN" w:bidi="ar-SA"/>
              </w:rPr>
            </w:pPr>
            <w:r>
              <w:rPr>
                <w:rFonts w:hint="eastAsia"/>
                <w:lang w:val="en-US" w:eastAsia="zh-CN"/>
              </w:rPr>
              <w:t>10个/盒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kern w:val="2"/>
                <w:sz w:val="21"/>
                <w:szCs w:val="22"/>
                <w:lang w:val="en-US" w:eastAsia="zh-CN" w:bidi="ar-SA"/>
              </w:rPr>
            </w:pPr>
            <w:r>
              <w:rPr>
                <w:rFonts w:hint="eastAsia"/>
                <w:lang w:val="en-US" w:eastAsia="zh-CN"/>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both"/>
              <w:rPr>
                <w:rFonts w:hint="eastAsia"/>
                <w:kern w:val="2"/>
                <w:sz w:val="21"/>
                <w:szCs w:val="22"/>
                <w:lang w:val="en-US" w:eastAsia="zh-CN" w:bidi="ar-SA"/>
              </w:rPr>
            </w:pPr>
            <w:r>
              <w:rPr>
                <w:rFonts w:hint="eastAsia"/>
                <w:kern w:val="2"/>
                <w:sz w:val="21"/>
                <w:szCs w:val="22"/>
                <w:lang w:val="en-US" w:eastAsia="zh-CN" w:bidi="ar-SA"/>
              </w:rPr>
              <w:t>1.</w:t>
            </w:r>
            <w:r>
              <w:rPr>
                <w:rFonts w:hint="eastAsia"/>
                <w:lang w:val="en-US" w:eastAsia="zh-CN"/>
              </w:rPr>
              <w:t>药敏试验评估多种抗生素对目标微生物的敏感性2.</w:t>
            </w:r>
            <w:r>
              <w:rPr>
                <w:rFonts w:hint="eastAsia"/>
                <w:kern w:val="2"/>
                <w:sz w:val="21"/>
                <w:szCs w:val="22"/>
                <w:lang w:val="en-US" w:eastAsia="zh-CN" w:bidi="ar-SA"/>
              </w:rPr>
              <w:t>组成成分：药敏板和封膜，每块板都包被有非荧光底物和适量稀释度的抗生素</w:t>
            </w:r>
          </w:p>
          <w:p>
            <w:pPr>
              <w:numPr>
                <w:ilvl w:val="0"/>
                <w:numId w:val="0"/>
              </w:numPr>
              <w:ind w:left="0" w:leftChars="0" w:firstLine="0" w:firstLineChars="0"/>
              <w:jc w:val="both"/>
              <w:rPr>
                <w:rFonts w:hint="eastAsia"/>
                <w:kern w:val="2"/>
                <w:sz w:val="21"/>
                <w:szCs w:val="22"/>
                <w:lang w:val="en-US" w:eastAsia="zh-CN" w:bidi="ar-SA"/>
              </w:rPr>
            </w:pPr>
            <w:r>
              <w:rPr>
                <w:rFonts w:hint="eastAsia"/>
                <w:kern w:val="2"/>
                <w:sz w:val="21"/>
                <w:szCs w:val="22"/>
                <w:lang w:val="en-US" w:eastAsia="zh-CN" w:bidi="ar-SA"/>
              </w:rPr>
              <w:t>3.室温保存避免阳光直射和接触热源，有效期24个月</w:t>
            </w:r>
          </w:p>
          <w:p>
            <w:pPr>
              <w:numPr>
                <w:ilvl w:val="0"/>
                <w:numId w:val="0"/>
              </w:numPr>
              <w:ind w:left="0" w:leftChars="0" w:firstLine="0" w:firstLineChars="0"/>
              <w:jc w:val="both"/>
              <w:rPr>
                <w:rFonts w:hint="eastAsia" w:ascii="Times New Roman" w:hAnsi="Times New Roman" w:eastAsia="Times New Roman" w:cs="Times New Roman"/>
                <w:kern w:val="2"/>
                <w:sz w:val="21"/>
                <w:szCs w:val="22"/>
                <w:lang w:val="en-US" w:eastAsia="zh-CN" w:bidi="ar-SA"/>
              </w:rPr>
            </w:pPr>
            <w:r>
              <w:rPr>
                <w:rFonts w:hint="eastAsia"/>
                <w:kern w:val="2"/>
                <w:sz w:val="21"/>
                <w:szCs w:val="22"/>
                <w:lang w:val="en-US" w:eastAsia="zh-CN" w:bidi="ar-SA"/>
              </w:rPr>
              <w:t>4.附件：注册产品标准，产品说明书</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eastAsia" w:ascii="Times New Roman" w:hAnsi="Times New Roman" w:eastAsia="Times New Roman" w:cs="Times New Roman"/>
                <w:kern w:val="2"/>
                <w:sz w:val="21"/>
                <w:szCs w:val="22"/>
                <w:lang w:val="en-US" w:eastAsia="zh-CN" w:bidi="ar-SA"/>
              </w:rPr>
            </w:pP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0"/>
              </w:numPr>
              <w:ind w:left="0" w:leftChars="0" w:firstLine="0" w:firstLineChars="0"/>
              <w:jc w:val="center"/>
              <w:rPr>
                <w:rFonts w:hint="eastAsia" w:ascii="Times New Roman" w:hAnsi="Times New Roman" w:eastAsia="Times New Roman"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仪器配套上海复星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13</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Times New Roman" w:cs="Times New Roman"/>
                <w:kern w:val="2"/>
                <w:sz w:val="21"/>
                <w:szCs w:val="22"/>
                <w:lang w:val="en-US" w:eastAsia="zh-CN" w:bidi="ar-SA"/>
              </w:rPr>
            </w:pPr>
            <w:r>
              <w:rPr>
                <w:rFonts w:hint="eastAsia"/>
                <w:color w:val="auto"/>
                <w:sz w:val="21"/>
                <w:szCs w:val="21"/>
                <w:lang w:val="en-US" w:eastAsia="zh-CN"/>
              </w:rPr>
              <w:t>革兰氏阳性菌药敏检测板/盘式（MIC法12种）</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tabs>
                <w:tab w:val="right" w:pos="2155"/>
              </w:tabs>
              <w:jc w:val="left"/>
              <w:rPr>
                <w:rFonts w:hint="eastAsia" w:ascii="Times New Roman" w:hAnsi="Times New Roman" w:eastAsia="Times New Roman" w:cs="Times New Roman"/>
                <w:kern w:val="2"/>
                <w:sz w:val="21"/>
                <w:szCs w:val="22"/>
                <w:lang w:val="en-US" w:eastAsia="zh-CN" w:bidi="ar-SA"/>
              </w:rPr>
            </w:pPr>
            <w:r>
              <w:rPr>
                <w:rFonts w:hint="eastAsia" w:ascii="楷体" w:hAnsi="楷体" w:eastAsia="楷体" w:cs="楷体"/>
                <w:color w:val="auto"/>
                <w:sz w:val="24"/>
                <w:szCs w:val="24"/>
                <w:lang w:val="en-US" w:eastAsia="zh-CN"/>
              </w:rPr>
              <w:t>10个/盒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left"/>
              <w:rPr>
                <w:rFonts w:hint="eastAsia" w:ascii="Times New Roman" w:hAnsi="Times New Roman" w:eastAsia="Times New Roman" w:cs="Times New Roman"/>
                <w:kern w:val="2"/>
                <w:sz w:val="21"/>
                <w:szCs w:val="22"/>
                <w:lang w:val="en-US" w:eastAsia="zh-CN" w:bidi="ar-SA"/>
              </w:rPr>
            </w:pPr>
            <w:r>
              <w:rPr>
                <w:rFonts w:hint="eastAsia" w:ascii="楷体" w:hAnsi="楷体" w:eastAsia="楷体" w:cs="楷体"/>
                <w:color w:val="auto"/>
                <w:sz w:val="24"/>
                <w:szCs w:val="24"/>
                <w:lang w:val="en-US" w:eastAsia="zh-CN"/>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4"/>
              </w:numPr>
              <w:ind w:left="0" w:leftChars="0" w:firstLine="0" w:firstLineChars="0"/>
              <w:jc w:val="both"/>
              <w:rPr>
                <w:rFonts w:hint="eastAsia" w:ascii="Times New Roman" w:hAnsi="Times New Roman" w:eastAsia="宋体" w:cs="Times New Roman"/>
                <w:kern w:val="2"/>
                <w:sz w:val="21"/>
                <w:szCs w:val="22"/>
                <w:lang w:val="en-US" w:eastAsia="zh-CN" w:bidi="ar-SA"/>
              </w:rPr>
            </w:pPr>
            <w:r>
              <w:rPr>
                <w:rFonts w:hint="eastAsia"/>
                <w:lang w:val="en-US" w:eastAsia="zh-CN"/>
              </w:rPr>
              <w:t>药敏试验评估多种抗生素对目标微生物的敏感性</w:t>
            </w:r>
            <w:r>
              <w:rPr>
                <w:rFonts w:hint="eastAsia" w:ascii="Times New Roman" w:hAnsi="Times New Roman" w:eastAsia="宋体" w:cs="Times New Roman"/>
                <w:kern w:val="2"/>
                <w:sz w:val="21"/>
                <w:szCs w:val="22"/>
                <w:lang w:val="en-US" w:eastAsia="zh-CN" w:bidi="ar-SA"/>
              </w:rPr>
              <w:t>（脑膜炎奈瑟菌）</w:t>
            </w:r>
          </w:p>
          <w:p>
            <w:pPr>
              <w:numPr>
                <w:ilvl w:val="0"/>
                <w:numId w:val="0"/>
              </w:numPr>
              <w:ind w:leftChars="0"/>
              <w:jc w:val="both"/>
              <w:rPr>
                <w:rFonts w:hint="eastAsia"/>
                <w:kern w:val="2"/>
                <w:sz w:val="21"/>
                <w:szCs w:val="22"/>
                <w:lang w:val="en-US" w:eastAsia="zh-CN" w:bidi="ar-SA"/>
              </w:rPr>
            </w:pPr>
            <w:r>
              <w:rPr>
                <w:rFonts w:hint="eastAsia"/>
                <w:lang w:val="en-US" w:eastAsia="zh-CN"/>
              </w:rPr>
              <w:t>2.</w:t>
            </w:r>
            <w:r>
              <w:rPr>
                <w:rFonts w:hint="eastAsia"/>
                <w:kern w:val="2"/>
                <w:sz w:val="21"/>
                <w:szCs w:val="22"/>
                <w:lang w:val="en-US" w:eastAsia="zh-CN" w:bidi="ar-SA"/>
              </w:rPr>
              <w:t>组成成分：药敏板和封膜，每块板都包被有非荧光底物和适量稀释度的抗生素</w:t>
            </w:r>
          </w:p>
          <w:p>
            <w:pPr>
              <w:numPr>
                <w:ilvl w:val="0"/>
                <w:numId w:val="0"/>
              </w:numPr>
              <w:ind w:left="0" w:leftChars="0" w:firstLine="0" w:firstLineChars="0"/>
              <w:jc w:val="both"/>
              <w:rPr>
                <w:rFonts w:hint="eastAsia"/>
                <w:kern w:val="2"/>
                <w:sz w:val="21"/>
                <w:szCs w:val="22"/>
                <w:lang w:val="en-US" w:eastAsia="zh-CN" w:bidi="ar-SA"/>
              </w:rPr>
            </w:pPr>
            <w:r>
              <w:rPr>
                <w:rFonts w:hint="eastAsia"/>
                <w:kern w:val="2"/>
                <w:sz w:val="21"/>
                <w:szCs w:val="22"/>
                <w:lang w:val="en-US" w:eastAsia="zh-CN" w:bidi="ar-SA"/>
              </w:rPr>
              <w:t>3.室温保存避免阳光直射和接触热源，有效期24个月</w:t>
            </w:r>
          </w:p>
          <w:p>
            <w:pPr>
              <w:tabs>
                <w:tab w:val="right" w:pos="2155"/>
              </w:tabs>
              <w:jc w:val="both"/>
              <w:rPr>
                <w:rFonts w:hint="eastAsia" w:ascii="Times New Roman" w:hAnsi="Times New Roman" w:eastAsia="Times New Roman" w:cs="Times New Roman"/>
                <w:kern w:val="2"/>
                <w:sz w:val="21"/>
                <w:szCs w:val="22"/>
                <w:lang w:val="en-US" w:eastAsia="zh-CN" w:bidi="ar-SA"/>
              </w:rPr>
            </w:pPr>
            <w:r>
              <w:rPr>
                <w:rFonts w:hint="eastAsia"/>
                <w:kern w:val="2"/>
                <w:sz w:val="21"/>
                <w:szCs w:val="22"/>
                <w:lang w:val="en-US" w:eastAsia="zh-CN" w:bidi="ar-SA"/>
              </w:rPr>
              <w:t>4.附件：注册产品标准，产品说明书</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tabs>
                <w:tab w:val="right" w:pos="2155"/>
              </w:tabs>
              <w:jc w:val="left"/>
              <w:rPr>
                <w:rFonts w:hint="eastAsia" w:ascii="Times New Roman" w:hAnsi="Times New Roman" w:eastAsia="Times New Roman" w:cs="Times New Roman"/>
                <w:kern w:val="2"/>
                <w:sz w:val="21"/>
                <w:szCs w:val="22"/>
                <w:lang w:val="en-US" w:eastAsia="zh-CN" w:bidi="ar-SA"/>
              </w:rPr>
            </w:pP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仪器配套上海复星</w:t>
            </w:r>
          </w:p>
        </w:tc>
      </w:tr>
    </w:tbl>
    <w:p/>
    <w:p/>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第5页，共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14</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1"/>
                <w:lang w:val="en-US" w:eastAsia="zh-CN" w:bidi="ar-SA"/>
              </w:rPr>
            </w:pPr>
            <w:r>
              <w:rPr>
                <w:rFonts w:hint="eastAsia"/>
                <w:color w:val="auto"/>
                <w:sz w:val="21"/>
                <w:szCs w:val="21"/>
                <w:lang w:val="en-US" w:eastAsia="zh-CN"/>
              </w:rPr>
              <w:t>血琼脂平板</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2"/>
                <w:lang w:val="en-US" w:eastAsia="zh-CN" w:bidi="ar-SA"/>
              </w:rPr>
            </w:pPr>
            <w:r>
              <w:rPr>
                <w:rFonts w:hint="eastAsia"/>
                <w:color w:val="auto"/>
                <w:sz w:val="21"/>
                <w:szCs w:val="21"/>
                <w:lang w:val="en-US" w:eastAsia="zh-CN"/>
              </w:rPr>
              <w:t>10块/包</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2"/>
                <w:lang w:val="en-US" w:eastAsia="zh-CN" w:bidi="ar-SA"/>
              </w:rPr>
            </w:pPr>
            <w:r>
              <w:rPr>
                <w:rFonts w:hint="eastAsia"/>
                <w:color w:val="auto"/>
                <w:sz w:val="21"/>
                <w:szCs w:val="21"/>
                <w:lang w:val="en-US" w:eastAsia="zh-CN"/>
              </w:rPr>
              <w:t>4包</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5"/>
              </w:numPr>
              <w:rPr>
                <w:rFonts w:eastAsia="仿宋_GB2312"/>
                <w:color w:val="auto"/>
              </w:rPr>
            </w:pPr>
            <w:r>
              <w:rPr>
                <w:rFonts w:eastAsia="仿宋_GB2312"/>
                <w:color w:val="auto"/>
              </w:rPr>
              <w:t>包装内无吸水干燥剂，避免平皿过度干燥；</w:t>
            </w:r>
          </w:p>
          <w:p>
            <w:pPr>
              <w:numPr>
                <w:ilvl w:val="0"/>
                <w:numId w:val="5"/>
              </w:numPr>
              <w:rPr>
                <w:rFonts w:eastAsia="仿宋_GB2312"/>
                <w:color w:val="auto"/>
              </w:rPr>
            </w:pPr>
            <w:r>
              <w:rPr>
                <w:rFonts w:hint="eastAsia" w:eastAsia="仿宋_GB2312"/>
                <w:color w:val="auto"/>
                <w:lang w:val="en-US" w:eastAsia="zh-CN"/>
              </w:rPr>
              <w:t>平皿</w:t>
            </w:r>
            <w:r>
              <w:rPr>
                <w:rFonts w:hint="eastAsia" w:ascii="Times New Roman" w:hAnsi="Times New Roman" w:eastAsia="宋体" w:cs="Times New Roman"/>
                <w:color w:val="auto"/>
                <w:sz w:val="21"/>
                <w:szCs w:val="21"/>
                <w:lang w:val="en-US" w:eastAsia="zh-CN"/>
              </w:rPr>
              <w:t>90mm/块</w:t>
            </w:r>
            <w:r>
              <w:rPr>
                <w:rFonts w:eastAsia="仿宋_GB2312"/>
                <w:color w:val="auto"/>
              </w:rPr>
              <w:t>、琼脂厚度不小于</w:t>
            </w:r>
            <w:r>
              <w:rPr>
                <w:rFonts w:hint="default" w:eastAsia="仿宋_GB2312"/>
                <w:color w:val="auto"/>
              </w:rPr>
              <w:t>3mm</w:t>
            </w:r>
            <w:r>
              <w:rPr>
                <w:rFonts w:eastAsia="仿宋_GB2312"/>
                <w:color w:val="auto"/>
              </w:rPr>
              <w:t>；</w:t>
            </w:r>
          </w:p>
          <w:p>
            <w:pPr>
              <w:numPr>
                <w:ilvl w:val="0"/>
                <w:numId w:val="5"/>
              </w:numPr>
              <w:ind w:left="0" w:leftChars="0" w:firstLine="0" w:firstLineChars="0"/>
              <w:rPr>
                <w:rFonts w:eastAsia="仿宋_GB2312"/>
                <w:color w:val="auto"/>
              </w:rPr>
            </w:pPr>
            <w:r>
              <w:rPr>
                <w:rFonts w:eastAsia="仿宋_GB2312"/>
                <w:color w:val="auto"/>
              </w:rPr>
              <w:t>平板表面平整光滑、质地均匀；</w:t>
            </w:r>
          </w:p>
          <w:p>
            <w:pPr>
              <w:numPr>
                <w:ilvl w:val="0"/>
                <w:numId w:val="0"/>
              </w:numPr>
              <w:ind w:leftChars="0"/>
              <w:rPr>
                <w:rFonts w:eastAsia="仿宋_GB2312"/>
                <w:color w:val="auto"/>
              </w:rPr>
            </w:pPr>
            <w:r>
              <w:rPr>
                <w:rFonts w:hint="default" w:eastAsia="仿宋_GB2312"/>
                <w:color w:val="auto"/>
              </w:rPr>
              <w:t>4</w:t>
            </w:r>
            <w:r>
              <w:rPr>
                <w:rFonts w:eastAsia="仿宋_GB2312"/>
                <w:color w:val="auto"/>
              </w:rPr>
              <w:t>、生产企业出具的质检报告</w:t>
            </w:r>
          </w:p>
          <w:p>
            <w:pPr>
              <w:tabs>
                <w:tab w:val="right" w:pos="2155"/>
              </w:tabs>
              <w:jc w:val="left"/>
              <w:rPr>
                <w:rFonts w:hint="eastAsia" w:ascii="宋体" w:hAnsi="宋体" w:eastAsia="宋体" w:cs="宋体"/>
                <w:i w:val="0"/>
                <w:iCs w:val="0"/>
                <w:color w:val="auto"/>
                <w:kern w:val="0"/>
                <w:sz w:val="20"/>
                <w:szCs w:val="20"/>
                <w:u w:val="none"/>
                <w:lang w:val="en-US" w:eastAsia="zh-CN" w:bidi="ar"/>
              </w:rPr>
            </w:pPr>
            <w:r>
              <w:rPr>
                <w:rFonts w:hint="eastAsia" w:eastAsia="仿宋_GB2312"/>
                <w:color w:val="auto"/>
                <w:lang w:val="en-US" w:eastAsia="zh-CN"/>
              </w:rPr>
              <w:t>5、</w:t>
            </w:r>
            <w:r>
              <w:rPr>
                <w:rFonts w:hint="eastAsia" w:ascii="宋体" w:hAnsi="宋体" w:eastAsia="宋体" w:cs="宋体"/>
                <w:i w:val="0"/>
                <w:iCs w:val="0"/>
                <w:color w:val="auto"/>
                <w:kern w:val="0"/>
                <w:sz w:val="20"/>
                <w:szCs w:val="20"/>
                <w:u w:val="none"/>
                <w:lang w:val="en-US" w:eastAsia="zh-CN" w:bidi="ar"/>
              </w:rPr>
              <w:t>有效期：90天，到货后质保期≥70天</w:t>
            </w:r>
          </w:p>
          <w:p>
            <w:pPr>
              <w:keepNext w:val="0"/>
              <w:keepLines w:val="0"/>
              <w:widowControl/>
              <w:suppressLineNumbers w:val="0"/>
              <w:jc w:val="both"/>
              <w:textAlignment w:val="top"/>
              <w:rPr>
                <w:rFonts w:hint="default" w:ascii="Times New Roman" w:hAnsi="Times New Roman" w:eastAsia="Times New Roman" w:cs="Times New Roman"/>
                <w:color w:val="auto"/>
                <w:kern w:val="2"/>
                <w:sz w:val="21"/>
                <w:szCs w:val="22"/>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eastAsia" w:ascii="Times New Roman" w:hAnsi="Times New Roman" w:eastAsia="Times New Roman" w:cs="Times New Roman"/>
                <w:color w:val="auto"/>
                <w:kern w:val="2"/>
                <w:sz w:val="21"/>
                <w:szCs w:val="22"/>
                <w:lang w:val="en-US" w:eastAsia="zh-CN" w:bidi="ar-SA"/>
              </w:rPr>
            </w:pPr>
            <w:r>
              <w:rPr>
                <w:rFonts w:hint="eastAsia"/>
                <w:color w:val="auto"/>
                <w:kern w:val="2"/>
                <w:sz w:val="21"/>
                <w:szCs w:val="22"/>
                <w:lang w:val="en-US" w:eastAsia="zh-CN" w:bidi="ar-SA"/>
              </w:rPr>
              <w:t>分每个季度配发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15</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Times New Roman" w:cs="Times New Roman"/>
                <w:color w:val="auto"/>
                <w:kern w:val="2"/>
                <w:sz w:val="21"/>
                <w:szCs w:val="21"/>
                <w:lang w:val="en-US" w:eastAsia="zh-CN" w:bidi="ar-SA"/>
              </w:rPr>
            </w:pPr>
            <w:r>
              <w:rPr>
                <w:rFonts w:hint="eastAsia"/>
                <w:color w:val="auto"/>
                <w:sz w:val="21"/>
                <w:szCs w:val="21"/>
                <w:lang w:val="en-US" w:eastAsia="zh-CN"/>
              </w:rPr>
              <w:t>哥伦比亚血平板</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default" w:ascii="Times New Roman" w:hAnsi="Times New Roman" w:eastAsia="Times New Roman" w:cs="Times New Roman"/>
                <w:color w:val="auto"/>
                <w:kern w:val="2"/>
                <w:sz w:val="21"/>
                <w:szCs w:val="22"/>
                <w:lang w:val="en-US" w:eastAsia="zh-CN" w:bidi="ar-SA"/>
              </w:rPr>
            </w:pPr>
            <w:r>
              <w:rPr>
                <w:rFonts w:hint="eastAsia"/>
                <w:color w:val="auto"/>
                <w:kern w:val="2"/>
                <w:sz w:val="21"/>
                <w:szCs w:val="22"/>
                <w:lang w:val="en-US" w:eastAsia="zh-CN" w:bidi="ar-SA"/>
              </w:rPr>
              <w:t>20包/盒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default" w:ascii="Times New Roman" w:hAnsi="Times New Roman" w:eastAsia="Times New Roman" w:cs="Times New Roman"/>
                <w:color w:val="auto"/>
                <w:kern w:val="2"/>
                <w:sz w:val="21"/>
                <w:szCs w:val="22"/>
                <w:lang w:val="en-US" w:eastAsia="zh-CN" w:bidi="ar-SA"/>
              </w:rPr>
            </w:pPr>
            <w:r>
              <w:rPr>
                <w:rFonts w:hint="eastAsia"/>
                <w:color w:val="auto"/>
                <w:sz w:val="22"/>
                <w:lang w:val="en-US" w:eastAsia="zh-CN"/>
              </w:rPr>
              <w:t>2盒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6"/>
              </w:numPr>
              <w:rPr>
                <w:rFonts w:eastAsia="仿宋_GB2312"/>
                <w:color w:val="auto"/>
              </w:rPr>
            </w:pPr>
            <w:r>
              <w:rPr>
                <w:rFonts w:eastAsia="仿宋_GB2312"/>
                <w:color w:val="auto"/>
              </w:rPr>
              <w:t>包装内无吸水干燥剂，避免平皿过度干燥；</w:t>
            </w:r>
          </w:p>
          <w:p>
            <w:pPr>
              <w:numPr>
                <w:ilvl w:val="0"/>
                <w:numId w:val="6"/>
              </w:numPr>
              <w:rPr>
                <w:rFonts w:eastAsia="仿宋_GB2312"/>
                <w:color w:val="auto"/>
              </w:rPr>
            </w:pPr>
            <w:r>
              <w:rPr>
                <w:rFonts w:hint="eastAsia" w:eastAsia="仿宋_GB2312"/>
                <w:color w:val="auto"/>
                <w:lang w:val="en-US" w:eastAsia="zh-CN"/>
              </w:rPr>
              <w:t>平皿</w:t>
            </w:r>
            <w:r>
              <w:rPr>
                <w:rFonts w:hint="eastAsia" w:ascii="Times New Roman" w:hAnsi="Times New Roman" w:eastAsia="宋体" w:cs="Times New Roman"/>
                <w:color w:val="auto"/>
                <w:sz w:val="21"/>
                <w:szCs w:val="21"/>
                <w:lang w:val="en-US" w:eastAsia="zh-CN"/>
              </w:rPr>
              <w:t>90mm/块</w:t>
            </w:r>
            <w:r>
              <w:rPr>
                <w:rFonts w:eastAsia="仿宋_GB2312"/>
                <w:color w:val="auto"/>
              </w:rPr>
              <w:t>、琼脂厚度不小于</w:t>
            </w:r>
            <w:r>
              <w:rPr>
                <w:rFonts w:hint="default" w:eastAsia="仿宋_GB2312"/>
                <w:color w:val="auto"/>
              </w:rPr>
              <w:t>3mm</w:t>
            </w:r>
            <w:r>
              <w:rPr>
                <w:rFonts w:eastAsia="仿宋_GB2312"/>
                <w:color w:val="auto"/>
              </w:rPr>
              <w:t>；</w:t>
            </w:r>
          </w:p>
          <w:p>
            <w:pPr>
              <w:numPr>
                <w:ilvl w:val="0"/>
                <w:numId w:val="6"/>
              </w:numPr>
              <w:ind w:left="0" w:leftChars="0" w:firstLine="0" w:firstLineChars="0"/>
              <w:rPr>
                <w:rFonts w:eastAsia="仿宋_GB2312"/>
                <w:color w:val="auto"/>
              </w:rPr>
            </w:pPr>
            <w:r>
              <w:rPr>
                <w:rFonts w:eastAsia="仿宋_GB2312"/>
                <w:color w:val="auto"/>
              </w:rPr>
              <w:t>平板表面平整光滑、质地均匀；</w:t>
            </w:r>
          </w:p>
          <w:p>
            <w:pPr>
              <w:numPr>
                <w:ilvl w:val="0"/>
                <w:numId w:val="0"/>
              </w:numPr>
              <w:ind w:leftChars="0"/>
              <w:rPr>
                <w:rFonts w:eastAsia="仿宋_GB2312"/>
                <w:color w:val="auto"/>
              </w:rPr>
            </w:pPr>
            <w:r>
              <w:rPr>
                <w:rFonts w:hint="default" w:eastAsia="仿宋_GB2312"/>
                <w:color w:val="auto"/>
              </w:rPr>
              <w:t>4</w:t>
            </w:r>
            <w:r>
              <w:rPr>
                <w:rFonts w:eastAsia="仿宋_GB2312"/>
                <w:color w:val="auto"/>
              </w:rPr>
              <w:t>、生产企业出具的质检报告</w:t>
            </w:r>
          </w:p>
          <w:p>
            <w:pPr>
              <w:tabs>
                <w:tab w:val="right" w:pos="2155"/>
              </w:tabs>
              <w:jc w:val="left"/>
              <w:rPr>
                <w:rFonts w:hint="eastAsia" w:ascii="宋体" w:hAnsi="宋体" w:eastAsia="宋体" w:cs="宋体"/>
                <w:i w:val="0"/>
                <w:iCs w:val="0"/>
                <w:color w:val="auto"/>
                <w:kern w:val="0"/>
                <w:sz w:val="20"/>
                <w:szCs w:val="20"/>
                <w:u w:val="none"/>
                <w:lang w:val="en-US" w:eastAsia="zh-CN" w:bidi="ar"/>
              </w:rPr>
            </w:pPr>
            <w:r>
              <w:rPr>
                <w:rFonts w:hint="eastAsia" w:eastAsia="仿宋_GB2312"/>
                <w:color w:val="auto"/>
                <w:lang w:val="en-US" w:eastAsia="zh-CN"/>
              </w:rPr>
              <w:t>5、</w:t>
            </w:r>
            <w:r>
              <w:rPr>
                <w:rFonts w:hint="eastAsia" w:ascii="宋体" w:hAnsi="宋体" w:eastAsia="宋体" w:cs="宋体"/>
                <w:i w:val="0"/>
                <w:iCs w:val="0"/>
                <w:color w:val="auto"/>
                <w:kern w:val="0"/>
                <w:sz w:val="20"/>
                <w:szCs w:val="20"/>
                <w:u w:val="none"/>
                <w:lang w:val="en-US" w:eastAsia="zh-CN" w:bidi="ar"/>
              </w:rPr>
              <w:t>有效期：90天，到货后质保期≥70天</w:t>
            </w:r>
          </w:p>
          <w:p>
            <w:pPr>
              <w:tabs>
                <w:tab w:val="right" w:pos="2155"/>
              </w:tabs>
              <w:jc w:val="both"/>
              <w:rPr>
                <w:rFonts w:hint="default" w:ascii="Times New Roman" w:hAnsi="Times New Roman" w:eastAsia="Times New Roman" w:cs="Times New Roman"/>
                <w:color w:val="auto"/>
                <w:kern w:val="2"/>
                <w:sz w:val="21"/>
                <w:szCs w:val="22"/>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Times New Roman"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default" w:ascii="Times New Roman" w:hAnsi="Times New Roman" w:eastAsia="Times New Roman" w:cs="Times New Roman"/>
                <w:color w:val="auto"/>
                <w:kern w:val="2"/>
                <w:sz w:val="21"/>
                <w:szCs w:val="22"/>
                <w:lang w:val="en-US" w:eastAsia="zh-CN" w:bidi="ar-SA"/>
              </w:rPr>
            </w:pPr>
            <w:r>
              <w:rPr>
                <w:rFonts w:hint="eastAsia"/>
                <w:color w:val="auto"/>
                <w:kern w:val="2"/>
                <w:sz w:val="21"/>
                <w:szCs w:val="22"/>
                <w:lang w:val="en-US" w:eastAsia="zh-CN" w:bidi="ar-SA"/>
              </w:rPr>
              <w:t>分每个季度配发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16</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eastAsia" w:ascii="仿宋" w:hAnsi="仿宋" w:eastAsia="仿宋" w:cs="仿宋"/>
                <w:color w:val="auto"/>
                <w:kern w:val="0"/>
                <w:sz w:val="24"/>
                <w:szCs w:val="24"/>
                <w:lang w:val="en-US" w:eastAsia="zh-CN" w:bidi="ar"/>
              </w:rPr>
            </w:pPr>
            <w:r>
              <w:rPr>
                <w:rFonts w:hint="eastAsia" w:ascii="Times New Roman" w:hAnsi="Times New Roman" w:eastAsia="宋体" w:cs="Times New Roman"/>
                <w:color w:val="auto"/>
                <w:sz w:val="21"/>
                <w:szCs w:val="21"/>
                <w:lang w:val="en-US" w:eastAsia="zh-CN"/>
              </w:rPr>
              <w:t>巧克力普通（单抗）琼脂平板</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eastAsia" w:ascii="仿宋" w:hAnsi="仿宋" w:eastAsia="仿宋" w:cs="仿宋"/>
                <w:color w:val="auto"/>
                <w:kern w:val="0"/>
                <w:sz w:val="24"/>
                <w:szCs w:val="24"/>
                <w:lang w:val="en-US" w:eastAsia="zh-CN" w:bidi="ar"/>
              </w:rPr>
            </w:pPr>
            <w:r>
              <w:rPr>
                <w:rFonts w:hint="eastAsia"/>
                <w:color w:val="auto"/>
                <w:kern w:val="2"/>
                <w:sz w:val="21"/>
                <w:szCs w:val="22"/>
                <w:lang w:val="en-US" w:eastAsia="zh-CN" w:bidi="ar-SA"/>
              </w:rPr>
              <w:t>20包/盒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eastAsia" w:ascii="仿宋" w:hAnsi="仿宋" w:eastAsia="仿宋" w:cs="仿宋"/>
                <w:color w:val="auto"/>
                <w:kern w:val="0"/>
                <w:sz w:val="24"/>
                <w:szCs w:val="24"/>
                <w:lang w:val="en-US" w:eastAsia="zh-CN" w:bidi="ar"/>
              </w:rPr>
            </w:pPr>
            <w:r>
              <w:rPr>
                <w:rFonts w:hint="eastAsia"/>
                <w:color w:val="auto"/>
                <w:sz w:val="22"/>
                <w:lang w:val="en-US" w:eastAsia="zh-CN"/>
              </w:rPr>
              <w:t>2盒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numPr>
                <w:ilvl w:val="0"/>
                <w:numId w:val="7"/>
              </w:numPr>
              <w:rPr>
                <w:rFonts w:eastAsia="仿宋_GB2312"/>
                <w:color w:val="auto"/>
              </w:rPr>
            </w:pPr>
            <w:r>
              <w:rPr>
                <w:rFonts w:eastAsia="仿宋_GB2312"/>
                <w:color w:val="auto"/>
              </w:rPr>
              <w:t>包装内无吸水干燥剂，避免平皿过度干燥；</w:t>
            </w:r>
          </w:p>
          <w:p>
            <w:pPr>
              <w:numPr>
                <w:ilvl w:val="0"/>
                <w:numId w:val="7"/>
              </w:numPr>
              <w:rPr>
                <w:rFonts w:eastAsia="仿宋_GB2312"/>
                <w:color w:val="auto"/>
              </w:rPr>
            </w:pPr>
            <w:r>
              <w:rPr>
                <w:rFonts w:hint="eastAsia" w:eastAsia="仿宋_GB2312"/>
                <w:color w:val="auto"/>
                <w:lang w:val="en-US" w:eastAsia="zh-CN"/>
              </w:rPr>
              <w:t>平皿</w:t>
            </w:r>
            <w:r>
              <w:rPr>
                <w:rFonts w:hint="eastAsia" w:ascii="Times New Roman" w:hAnsi="Times New Roman" w:eastAsia="宋体" w:cs="Times New Roman"/>
                <w:color w:val="auto"/>
                <w:sz w:val="21"/>
                <w:szCs w:val="21"/>
                <w:lang w:val="en-US" w:eastAsia="zh-CN"/>
              </w:rPr>
              <w:t>90mm/块</w:t>
            </w:r>
            <w:r>
              <w:rPr>
                <w:rFonts w:eastAsia="仿宋_GB2312"/>
                <w:color w:val="auto"/>
              </w:rPr>
              <w:t>、琼脂厚度不小于</w:t>
            </w:r>
            <w:r>
              <w:rPr>
                <w:rFonts w:hint="default" w:eastAsia="仿宋_GB2312"/>
                <w:color w:val="auto"/>
              </w:rPr>
              <w:t>3mm</w:t>
            </w:r>
            <w:r>
              <w:rPr>
                <w:rFonts w:eastAsia="仿宋_GB2312"/>
                <w:color w:val="auto"/>
              </w:rPr>
              <w:t>；</w:t>
            </w:r>
          </w:p>
          <w:p>
            <w:pPr>
              <w:numPr>
                <w:ilvl w:val="0"/>
                <w:numId w:val="7"/>
              </w:numPr>
              <w:ind w:left="0" w:leftChars="0" w:firstLine="0" w:firstLineChars="0"/>
              <w:rPr>
                <w:rFonts w:eastAsia="仿宋_GB2312"/>
                <w:color w:val="auto"/>
              </w:rPr>
            </w:pPr>
            <w:r>
              <w:rPr>
                <w:rFonts w:eastAsia="仿宋_GB2312"/>
                <w:color w:val="auto"/>
              </w:rPr>
              <w:t>平板表面平整光滑、质地均匀；</w:t>
            </w:r>
          </w:p>
          <w:p>
            <w:pPr>
              <w:numPr>
                <w:ilvl w:val="0"/>
                <w:numId w:val="0"/>
              </w:numPr>
              <w:ind w:leftChars="0"/>
              <w:rPr>
                <w:rFonts w:eastAsia="仿宋_GB2312"/>
                <w:color w:val="auto"/>
              </w:rPr>
            </w:pPr>
            <w:r>
              <w:rPr>
                <w:rFonts w:hint="default" w:eastAsia="仿宋_GB2312"/>
                <w:color w:val="auto"/>
              </w:rPr>
              <w:t>4</w:t>
            </w:r>
            <w:r>
              <w:rPr>
                <w:rFonts w:eastAsia="仿宋_GB2312"/>
                <w:color w:val="auto"/>
              </w:rPr>
              <w:t>、生产企业出具的质检报告</w:t>
            </w:r>
          </w:p>
          <w:p>
            <w:pPr>
              <w:tabs>
                <w:tab w:val="right" w:pos="2155"/>
              </w:tabs>
              <w:jc w:val="left"/>
              <w:rPr>
                <w:rFonts w:hint="eastAsia" w:ascii="宋体" w:hAnsi="宋体" w:eastAsia="宋体" w:cs="宋体"/>
                <w:i w:val="0"/>
                <w:iCs w:val="0"/>
                <w:color w:val="auto"/>
                <w:kern w:val="0"/>
                <w:sz w:val="20"/>
                <w:szCs w:val="20"/>
                <w:u w:val="none"/>
                <w:lang w:val="en-US" w:eastAsia="zh-CN" w:bidi="ar"/>
              </w:rPr>
            </w:pPr>
            <w:r>
              <w:rPr>
                <w:rFonts w:hint="eastAsia" w:eastAsia="仿宋_GB2312"/>
                <w:color w:val="auto"/>
                <w:lang w:val="en-US" w:eastAsia="zh-CN"/>
              </w:rPr>
              <w:t>5、</w:t>
            </w:r>
            <w:r>
              <w:rPr>
                <w:rFonts w:hint="eastAsia" w:ascii="宋体" w:hAnsi="宋体" w:eastAsia="宋体" w:cs="宋体"/>
                <w:i w:val="0"/>
                <w:iCs w:val="0"/>
                <w:color w:val="auto"/>
                <w:kern w:val="0"/>
                <w:sz w:val="20"/>
                <w:szCs w:val="20"/>
                <w:u w:val="none"/>
                <w:lang w:val="en-US" w:eastAsia="zh-CN" w:bidi="ar"/>
              </w:rPr>
              <w:t>有效期：90天，到货后质保期≥70天</w:t>
            </w:r>
          </w:p>
          <w:p>
            <w:pPr>
              <w:tabs>
                <w:tab w:val="right" w:pos="2155"/>
              </w:tabs>
              <w:jc w:val="both"/>
              <w:rPr>
                <w:rFonts w:hint="eastAsia" w:ascii="仿宋" w:hAnsi="仿宋" w:eastAsia="仿宋" w:cs="仿宋"/>
                <w:color w:val="auto"/>
                <w:kern w:val="0"/>
                <w:sz w:val="24"/>
                <w:szCs w:val="24"/>
                <w:lang w:val="en-US" w:eastAsia="zh-CN" w:bidi="ar"/>
              </w:rPr>
            </w:pPr>
            <w:r>
              <w:rPr>
                <w:rFonts w:hint="eastAsia" w:ascii="宋体" w:hAnsi="宋体" w:eastAsia="宋体" w:cs="宋体"/>
                <w:i w:val="0"/>
                <w:iCs w:val="0"/>
                <w:color w:val="auto"/>
                <w:kern w:val="0"/>
                <w:sz w:val="20"/>
                <w:szCs w:val="20"/>
                <w:u w:val="none"/>
                <w:lang w:val="en-US" w:eastAsia="zh-CN" w:bidi="ar"/>
              </w:rPr>
              <w:t>6、</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eastAsia" w:ascii="仿宋" w:hAnsi="仿宋" w:eastAsia="仿宋" w:cs="仿宋"/>
                <w:color w:val="auto"/>
                <w:kern w:val="0"/>
                <w:sz w:val="24"/>
                <w:szCs w:val="24"/>
                <w:lang w:val="en-US" w:eastAsia="zh-CN" w:bidi="ar"/>
              </w:rPr>
            </w:pPr>
            <w:r>
              <w:rPr>
                <w:rFonts w:hint="eastAsia"/>
                <w:color w:val="auto"/>
                <w:kern w:val="2"/>
                <w:sz w:val="21"/>
                <w:szCs w:val="22"/>
                <w:lang w:val="en-US" w:eastAsia="zh-CN" w:bidi="ar-SA"/>
              </w:rPr>
              <w:t>分每个季度配发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17</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eastAsia" w:ascii="Times New Roman" w:hAnsi="Times New Roman" w:eastAsia="Times New Roman" w:cs="Times New Roman"/>
                <w:color w:val="auto"/>
                <w:kern w:val="2"/>
                <w:sz w:val="21"/>
                <w:szCs w:val="22"/>
                <w:lang w:val="en-US" w:eastAsia="zh-CN" w:bidi="ar-SA"/>
              </w:rPr>
            </w:pPr>
            <w:r>
              <w:rPr>
                <w:rFonts w:hint="eastAsia" w:ascii="Times New Roman" w:hAnsi="Times New Roman" w:eastAsia="宋体" w:cs="Times New Roman"/>
                <w:color w:val="auto"/>
                <w:sz w:val="21"/>
                <w:szCs w:val="21"/>
                <w:lang w:val="en-US" w:eastAsia="zh-CN"/>
              </w:rPr>
              <w:t>巧克力普通（双抗）琼脂平板</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eastAsia" w:ascii="Times New Roman" w:hAnsi="Times New Roman" w:eastAsia="Times New Roman" w:cs="Times New Roman"/>
                <w:color w:val="auto"/>
                <w:kern w:val="2"/>
                <w:sz w:val="21"/>
                <w:szCs w:val="22"/>
                <w:lang w:val="en-US" w:eastAsia="zh-CN" w:bidi="ar-SA"/>
              </w:rPr>
            </w:pPr>
            <w:r>
              <w:rPr>
                <w:rFonts w:hint="eastAsia"/>
                <w:color w:val="auto"/>
                <w:kern w:val="2"/>
                <w:sz w:val="21"/>
                <w:szCs w:val="22"/>
                <w:lang w:val="en-US" w:eastAsia="zh-CN" w:bidi="ar-SA"/>
              </w:rPr>
              <w:t>20包/盒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center"/>
              <w:rPr>
                <w:rFonts w:hint="eastAsia" w:ascii="Times New Roman" w:hAnsi="Times New Roman" w:eastAsia="Times New Roman" w:cs="Times New Roman"/>
                <w:color w:val="auto"/>
                <w:kern w:val="2"/>
                <w:sz w:val="21"/>
                <w:szCs w:val="22"/>
                <w:lang w:val="en-US" w:eastAsia="zh-CN" w:bidi="ar-SA"/>
              </w:rPr>
            </w:pPr>
            <w:r>
              <w:rPr>
                <w:rFonts w:hint="eastAsia"/>
                <w:color w:val="auto"/>
                <w:sz w:val="22"/>
                <w:lang w:val="en-US" w:eastAsia="zh-CN"/>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8"/>
              </w:numPr>
              <w:rPr>
                <w:rFonts w:eastAsia="仿宋_GB2312"/>
                <w:color w:val="auto"/>
              </w:rPr>
            </w:pPr>
            <w:r>
              <w:rPr>
                <w:rFonts w:eastAsia="仿宋_GB2312"/>
                <w:color w:val="auto"/>
              </w:rPr>
              <w:t>包装内无吸水干燥剂，避免平皿过度干燥；</w:t>
            </w:r>
          </w:p>
          <w:p>
            <w:pPr>
              <w:numPr>
                <w:ilvl w:val="0"/>
                <w:numId w:val="8"/>
              </w:numPr>
              <w:rPr>
                <w:rFonts w:eastAsia="仿宋_GB2312"/>
                <w:color w:val="auto"/>
              </w:rPr>
            </w:pPr>
            <w:r>
              <w:rPr>
                <w:rFonts w:hint="eastAsia" w:eastAsia="仿宋_GB2312"/>
                <w:color w:val="auto"/>
                <w:lang w:val="en-US" w:eastAsia="zh-CN"/>
              </w:rPr>
              <w:t>平皿</w:t>
            </w:r>
            <w:r>
              <w:rPr>
                <w:rFonts w:hint="eastAsia" w:ascii="Times New Roman" w:hAnsi="Times New Roman" w:eastAsia="宋体" w:cs="Times New Roman"/>
                <w:color w:val="auto"/>
                <w:sz w:val="21"/>
                <w:szCs w:val="21"/>
                <w:lang w:val="en-US" w:eastAsia="zh-CN"/>
              </w:rPr>
              <w:t>90mm/块</w:t>
            </w:r>
            <w:r>
              <w:rPr>
                <w:rFonts w:eastAsia="仿宋_GB2312"/>
                <w:color w:val="auto"/>
              </w:rPr>
              <w:t>、琼脂厚度不小于</w:t>
            </w:r>
            <w:r>
              <w:rPr>
                <w:rFonts w:hint="default" w:eastAsia="仿宋_GB2312"/>
                <w:color w:val="auto"/>
              </w:rPr>
              <w:t>3mm</w:t>
            </w:r>
            <w:r>
              <w:rPr>
                <w:rFonts w:eastAsia="仿宋_GB2312"/>
                <w:color w:val="auto"/>
              </w:rPr>
              <w:t>；</w:t>
            </w:r>
          </w:p>
          <w:p>
            <w:pPr>
              <w:numPr>
                <w:ilvl w:val="0"/>
                <w:numId w:val="8"/>
              </w:numPr>
              <w:ind w:left="0" w:leftChars="0" w:firstLine="0" w:firstLineChars="0"/>
              <w:rPr>
                <w:rFonts w:eastAsia="仿宋_GB2312"/>
                <w:color w:val="auto"/>
              </w:rPr>
            </w:pPr>
            <w:r>
              <w:rPr>
                <w:rFonts w:eastAsia="仿宋_GB2312"/>
                <w:color w:val="auto"/>
              </w:rPr>
              <w:t>平板表面平整光滑、质地均匀；</w:t>
            </w:r>
          </w:p>
          <w:p>
            <w:pPr>
              <w:numPr>
                <w:ilvl w:val="0"/>
                <w:numId w:val="0"/>
              </w:numPr>
              <w:ind w:leftChars="0"/>
              <w:rPr>
                <w:rFonts w:eastAsia="仿宋_GB2312"/>
                <w:color w:val="auto"/>
              </w:rPr>
            </w:pPr>
            <w:r>
              <w:rPr>
                <w:rFonts w:hint="default" w:eastAsia="仿宋_GB2312"/>
                <w:color w:val="auto"/>
              </w:rPr>
              <w:t>4</w:t>
            </w:r>
            <w:r>
              <w:rPr>
                <w:rFonts w:eastAsia="仿宋_GB2312"/>
                <w:color w:val="auto"/>
              </w:rPr>
              <w:t>、生产企业出具的质检报告</w:t>
            </w:r>
          </w:p>
          <w:p>
            <w:pPr>
              <w:tabs>
                <w:tab w:val="right" w:pos="2155"/>
              </w:tabs>
              <w:jc w:val="left"/>
              <w:rPr>
                <w:rFonts w:hint="eastAsia" w:ascii="宋体" w:hAnsi="宋体" w:eastAsia="宋体" w:cs="宋体"/>
                <w:i w:val="0"/>
                <w:iCs w:val="0"/>
                <w:color w:val="auto"/>
                <w:kern w:val="0"/>
                <w:sz w:val="20"/>
                <w:szCs w:val="20"/>
                <w:u w:val="none"/>
                <w:lang w:val="en-US" w:eastAsia="zh-CN" w:bidi="ar"/>
              </w:rPr>
            </w:pPr>
            <w:r>
              <w:rPr>
                <w:rFonts w:hint="eastAsia" w:eastAsia="仿宋_GB2312"/>
                <w:color w:val="auto"/>
                <w:lang w:val="en-US" w:eastAsia="zh-CN"/>
              </w:rPr>
              <w:t>5、</w:t>
            </w:r>
            <w:r>
              <w:rPr>
                <w:rFonts w:hint="eastAsia" w:ascii="宋体" w:hAnsi="宋体" w:eastAsia="宋体" w:cs="宋体"/>
                <w:i w:val="0"/>
                <w:iCs w:val="0"/>
                <w:color w:val="auto"/>
                <w:kern w:val="0"/>
                <w:sz w:val="20"/>
                <w:szCs w:val="20"/>
                <w:u w:val="none"/>
                <w:lang w:val="en-US" w:eastAsia="zh-CN" w:bidi="ar"/>
              </w:rPr>
              <w:t>有效期：90天，到货后质保期≥70天</w:t>
            </w:r>
          </w:p>
          <w:p>
            <w:pPr>
              <w:tabs>
                <w:tab w:val="right" w:pos="2155"/>
              </w:tabs>
              <w:jc w:val="both"/>
              <w:rPr>
                <w:rFonts w:hint="eastAsia" w:ascii="Times New Roman" w:hAnsi="Times New Roman" w:eastAsia="Times New Roman" w:cs="Times New Roman"/>
                <w:color w:val="auto"/>
                <w:kern w:val="2"/>
                <w:sz w:val="21"/>
                <w:szCs w:val="22"/>
                <w:lang w:val="en-US" w:eastAsia="zh-CN" w:bidi="ar-SA"/>
              </w:rPr>
            </w:pPr>
            <w:r>
              <w:rPr>
                <w:rFonts w:hint="eastAsia" w:ascii="宋体" w:hAnsi="宋体" w:eastAsia="宋体" w:cs="宋体"/>
                <w:i w:val="0"/>
                <w:iCs w:val="0"/>
                <w:color w:val="auto"/>
                <w:kern w:val="0"/>
                <w:sz w:val="20"/>
                <w:szCs w:val="20"/>
                <w:u w:val="none"/>
                <w:lang w:val="en-US" w:eastAsia="zh-CN" w:bidi="ar"/>
              </w:rPr>
              <w:t>6、</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center"/>
              <w:rPr>
                <w:rFonts w:hint="eastAsia" w:ascii="Times New Roman" w:hAnsi="Times New Roman" w:eastAsia="宋体" w:cs="Times New Roman"/>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18</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color w:val="auto"/>
                <w:kern w:val="2"/>
                <w:sz w:val="21"/>
                <w:szCs w:val="21"/>
                <w:lang w:val="en-US" w:eastAsia="zh-CN" w:bidi="ar-SA"/>
              </w:rPr>
            </w:pPr>
            <w:r>
              <w:rPr>
                <w:rFonts w:hint="eastAsia"/>
                <w:color w:val="auto"/>
                <w:kern w:val="2"/>
                <w:sz w:val="21"/>
                <w:szCs w:val="21"/>
                <w:lang w:val="en-US" w:eastAsia="zh-CN" w:bidi="ar-SA"/>
              </w:rPr>
              <w:t>支原体液体培养基</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color w:val="auto"/>
                <w:kern w:val="2"/>
                <w:sz w:val="21"/>
                <w:szCs w:val="22"/>
                <w:lang w:val="en-US" w:eastAsia="zh-CN" w:bidi="ar-SA"/>
              </w:rPr>
            </w:pPr>
            <w:r>
              <w:rPr>
                <w:rFonts w:hint="eastAsia"/>
                <w:kern w:val="2"/>
                <w:sz w:val="21"/>
                <w:szCs w:val="22"/>
                <w:lang w:val="en-US" w:eastAsia="zh-CN" w:bidi="ar-SA"/>
              </w:rPr>
              <w:t>2ml*50支/盒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color w:val="auto"/>
                <w:kern w:val="2"/>
                <w:sz w:val="21"/>
                <w:szCs w:val="22"/>
                <w:lang w:val="en-US" w:eastAsia="zh-CN" w:bidi="ar-SA"/>
              </w:rPr>
            </w:pPr>
            <w:r>
              <w:rPr>
                <w:rFonts w:hint="eastAsia"/>
                <w:kern w:val="2"/>
                <w:sz w:val="21"/>
                <w:szCs w:val="22"/>
                <w:lang w:val="en-US" w:eastAsia="zh-CN" w:bidi="ar-SA"/>
              </w:rPr>
              <w:t>2盒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9"/>
              </w:numPr>
              <w:rPr>
                <w:rFonts w:eastAsia="仿宋_GB2312"/>
              </w:rPr>
            </w:pPr>
            <w:r>
              <w:rPr>
                <w:rFonts w:hint="eastAsia"/>
                <w:color w:val="auto"/>
                <w:kern w:val="2"/>
                <w:sz w:val="21"/>
                <w:szCs w:val="22"/>
                <w:lang w:val="en-US" w:eastAsia="zh-CN" w:bidi="ar-SA"/>
              </w:rPr>
              <w:t>即用型，</w:t>
            </w:r>
            <w:r>
              <w:rPr>
                <w:rFonts w:eastAsia="仿宋_GB2312"/>
              </w:rPr>
              <w:t>包装内无吸水干燥剂，避免</w:t>
            </w:r>
            <w:r>
              <w:rPr>
                <w:rFonts w:hint="eastAsia" w:eastAsia="仿宋_GB2312"/>
                <w:lang w:val="en-US" w:eastAsia="zh-CN"/>
              </w:rPr>
              <w:t>培养基</w:t>
            </w:r>
            <w:r>
              <w:rPr>
                <w:rFonts w:eastAsia="仿宋_GB2312"/>
              </w:rPr>
              <w:t>过度干燥；</w:t>
            </w:r>
          </w:p>
          <w:p>
            <w:pPr>
              <w:numPr>
                <w:ilvl w:val="0"/>
                <w:numId w:val="0"/>
              </w:numPr>
              <w:rPr>
                <w:rFonts w:eastAsia="仿宋_GB2312"/>
              </w:rPr>
            </w:pPr>
            <w:r>
              <w:rPr>
                <w:rFonts w:hint="eastAsia" w:eastAsia="仿宋_GB2312"/>
                <w:lang w:val="en-US" w:eastAsia="zh-CN"/>
              </w:rPr>
              <w:t>2.</w:t>
            </w:r>
            <w:r>
              <w:rPr>
                <w:rFonts w:eastAsia="仿宋_GB2312"/>
              </w:rPr>
              <w:t>生产企业出具的质检报告</w:t>
            </w:r>
          </w:p>
          <w:p>
            <w:pPr>
              <w:tabs>
                <w:tab w:val="right" w:pos="2155"/>
              </w:tabs>
              <w:jc w:val="left"/>
              <w:rPr>
                <w:rFonts w:hint="eastAsia" w:ascii="宋体" w:hAnsi="宋体" w:eastAsia="宋体" w:cs="宋体"/>
                <w:i w:val="0"/>
                <w:iCs w:val="0"/>
                <w:color w:val="000000"/>
                <w:kern w:val="0"/>
                <w:sz w:val="20"/>
                <w:szCs w:val="20"/>
                <w:u w:val="none"/>
                <w:lang w:val="en-US" w:eastAsia="zh-CN" w:bidi="ar"/>
              </w:rPr>
            </w:pPr>
            <w:r>
              <w:rPr>
                <w:rFonts w:hint="eastAsia" w:eastAsia="仿宋_GB2312"/>
                <w:lang w:val="en-US" w:eastAsia="zh-CN"/>
              </w:rPr>
              <w:t>3、</w:t>
            </w:r>
            <w:r>
              <w:rPr>
                <w:rFonts w:hint="eastAsia" w:ascii="宋体" w:hAnsi="宋体" w:eastAsia="宋体" w:cs="宋体"/>
                <w:i w:val="0"/>
                <w:iCs w:val="0"/>
                <w:color w:val="000000"/>
                <w:kern w:val="0"/>
                <w:sz w:val="20"/>
                <w:szCs w:val="20"/>
                <w:u w:val="none"/>
                <w:lang w:val="en-US" w:eastAsia="zh-CN" w:bidi="ar"/>
              </w:rPr>
              <w:t>有效期：90天，到货后质保期≥70天</w:t>
            </w:r>
          </w:p>
          <w:p>
            <w:pPr>
              <w:tabs>
                <w:tab w:val="right" w:pos="2155"/>
              </w:tabs>
              <w:jc w:val="both"/>
              <w:rPr>
                <w:rFonts w:hint="eastAsia" w:ascii="Times New Roman" w:hAnsi="Times New Roman" w:eastAsia="Times New Roman" w:cs="Times New Roman"/>
                <w:color w:val="auto"/>
                <w:kern w:val="2"/>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4、</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tabs>
                <w:tab w:val="right" w:pos="2155"/>
              </w:tabs>
              <w:jc w:val="center"/>
              <w:rPr>
                <w:rFonts w:hint="eastAsia" w:ascii="Times New Roman" w:hAnsi="Times New Roman" w:eastAsia="Times New Roman" w:cs="Times New Roman"/>
                <w:color w:val="auto"/>
                <w:kern w:val="2"/>
                <w:sz w:val="21"/>
                <w:szCs w:val="22"/>
                <w:lang w:val="en-US" w:eastAsia="zh-CN" w:bidi="ar-SA"/>
              </w:rPr>
            </w:pPr>
            <w:r>
              <w:rPr>
                <w:rFonts w:hint="eastAsia"/>
                <w:kern w:val="2"/>
                <w:sz w:val="21"/>
                <w:szCs w:val="22"/>
                <w:lang w:val="en-US" w:eastAsia="zh-CN" w:bidi="ar-SA"/>
              </w:rPr>
              <w:t>成品（已添加剂的）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19</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eastAsia" w:ascii="Times New Roman" w:hAnsi="Times New Roman" w:eastAsia="Times New Roman" w:cs="Times New Roman"/>
                <w:color w:val="auto"/>
                <w:kern w:val="2"/>
                <w:sz w:val="21"/>
                <w:szCs w:val="21"/>
                <w:lang w:val="en-US" w:eastAsia="zh-CN" w:bidi="ar-SA"/>
              </w:rPr>
            </w:pPr>
            <w:r>
              <w:rPr>
                <w:rFonts w:hint="eastAsia"/>
                <w:color w:val="auto"/>
                <w:kern w:val="2"/>
                <w:sz w:val="21"/>
                <w:szCs w:val="21"/>
                <w:lang w:val="en-US" w:eastAsia="zh-CN" w:bidi="ar-SA"/>
              </w:rPr>
              <w:t>支原体固体培养基平板</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color w:val="auto"/>
                <w:kern w:val="2"/>
                <w:sz w:val="21"/>
                <w:szCs w:val="21"/>
                <w:lang w:val="en-US" w:eastAsia="zh-CN" w:bidi="ar-SA"/>
              </w:rPr>
            </w:pPr>
            <w:r>
              <w:rPr>
                <w:rFonts w:hint="eastAsia"/>
                <w:kern w:val="2"/>
                <w:sz w:val="21"/>
                <w:szCs w:val="22"/>
                <w:lang w:val="en-US" w:eastAsia="zh-CN" w:bidi="ar-SA"/>
              </w:rPr>
              <w:t>10皿/袋</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Times New Roman" w:cs="Times New Roman"/>
                <w:color w:val="auto"/>
                <w:kern w:val="2"/>
                <w:sz w:val="21"/>
                <w:szCs w:val="21"/>
                <w:lang w:val="en-US" w:eastAsia="zh-CN" w:bidi="ar-SA"/>
              </w:rPr>
            </w:pPr>
            <w:r>
              <w:rPr>
                <w:rFonts w:hint="eastAsia"/>
                <w:kern w:val="2"/>
                <w:sz w:val="21"/>
                <w:szCs w:val="22"/>
                <w:lang w:val="en-US" w:eastAsia="zh-CN" w:bidi="ar-SA"/>
              </w:rPr>
              <w:t>1袋</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10"/>
              </w:numPr>
              <w:rPr>
                <w:rFonts w:eastAsia="仿宋_GB2312"/>
              </w:rPr>
            </w:pPr>
            <w:r>
              <w:rPr>
                <w:rFonts w:eastAsia="仿宋_GB2312"/>
              </w:rPr>
              <w:t>包装内无吸水干燥剂，避免平皿过度干燥；</w:t>
            </w:r>
          </w:p>
          <w:p>
            <w:pPr>
              <w:numPr>
                <w:ilvl w:val="0"/>
                <w:numId w:val="10"/>
              </w:numPr>
              <w:rPr>
                <w:rFonts w:eastAsia="仿宋_GB2312"/>
              </w:rPr>
            </w:pPr>
            <w:r>
              <w:rPr>
                <w:rFonts w:hint="eastAsia" w:eastAsia="仿宋_GB2312"/>
                <w:lang w:val="en-US" w:eastAsia="zh-CN"/>
              </w:rPr>
              <w:t>平皿</w:t>
            </w:r>
            <w:r>
              <w:rPr>
                <w:rFonts w:hint="eastAsia" w:ascii="Times New Roman" w:hAnsi="Times New Roman" w:eastAsia="宋体" w:cs="Times New Roman"/>
                <w:color w:val="auto"/>
                <w:sz w:val="21"/>
                <w:szCs w:val="21"/>
                <w:lang w:val="en-US" w:eastAsia="zh-CN"/>
              </w:rPr>
              <w:t>90mm/块</w:t>
            </w:r>
            <w:r>
              <w:rPr>
                <w:rFonts w:eastAsia="仿宋_GB2312"/>
              </w:rPr>
              <w:t>、琼脂厚度不小于</w:t>
            </w:r>
            <w:r>
              <w:rPr>
                <w:rFonts w:hint="default" w:eastAsia="仿宋_GB2312"/>
              </w:rPr>
              <w:t>3mm</w:t>
            </w:r>
            <w:r>
              <w:rPr>
                <w:rFonts w:eastAsia="仿宋_GB2312"/>
              </w:rPr>
              <w:t>；</w:t>
            </w:r>
          </w:p>
          <w:p>
            <w:pPr>
              <w:numPr>
                <w:ilvl w:val="0"/>
                <w:numId w:val="10"/>
              </w:numPr>
              <w:ind w:left="0" w:leftChars="0" w:firstLine="0" w:firstLineChars="0"/>
              <w:rPr>
                <w:rFonts w:eastAsia="仿宋_GB2312"/>
              </w:rPr>
            </w:pPr>
            <w:r>
              <w:rPr>
                <w:rFonts w:eastAsia="仿宋_GB2312"/>
              </w:rPr>
              <w:t>平板表面平整光滑、质地均匀；</w:t>
            </w:r>
          </w:p>
          <w:p>
            <w:pPr>
              <w:numPr>
                <w:ilvl w:val="0"/>
                <w:numId w:val="0"/>
              </w:numPr>
              <w:ind w:leftChars="0"/>
              <w:rPr>
                <w:rFonts w:eastAsia="仿宋_GB2312"/>
              </w:rPr>
            </w:pPr>
            <w:r>
              <w:rPr>
                <w:rFonts w:hint="default" w:eastAsia="仿宋_GB2312"/>
              </w:rPr>
              <w:t>4</w:t>
            </w:r>
            <w:r>
              <w:rPr>
                <w:rFonts w:eastAsia="仿宋_GB2312"/>
              </w:rPr>
              <w:t>、生产企业出具的质检报告</w:t>
            </w:r>
          </w:p>
          <w:p>
            <w:pPr>
              <w:tabs>
                <w:tab w:val="right" w:pos="2155"/>
              </w:tabs>
              <w:jc w:val="left"/>
              <w:rPr>
                <w:rFonts w:hint="eastAsia" w:ascii="宋体" w:hAnsi="宋体" w:eastAsia="宋体" w:cs="宋体"/>
                <w:i w:val="0"/>
                <w:iCs w:val="0"/>
                <w:color w:val="000000"/>
                <w:kern w:val="0"/>
                <w:sz w:val="20"/>
                <w:szCs w:val="20"/>
                <w:u w:val="none"/>
                <w:lang w:val="en-US" w:eastAsia="zh-CN" w:bidi="ar"/>
              </w:rPr>
            </w:pPr>
            <w:r>
              <w:rPr>
                <w:rFonts w:hint="eastAsia" w:eastAsia="仿宋_GB2312"/>
                <w:lang w:val="en-US" w:eastAsia="zh-CN"/>
              </w:rPr>
              <w:t>5、</w:t>
            </w:r>
            <w:r>
              <w:rPr>
                <w:rFonts w:hint="eastAsia" w:ascii="宋体" w:hAnsi="宋体" w:eastAsia="宋体" w:cs="宋体"/>
                <w:i w:val="0"/>
                <w:iCs w:val="0"/>
                <w:color w:val="000000"/>
                <w:kern w:val="0"/>
                <w:sz w:val="20"/>
                <w:szCs w:val="20"/>
                <w:u w:val="none"/>
                <w:lang w:val="en-US" w:eastAsia="zh-CN" w:bidi="ar"/>
              </w:rPr>
              <w:t>有效期：90天，到货后质保期≥70天</w:t>
            </w:r>
          </w:p>
          <w:p>
            <w:pPr>
              <w:tabs>
                <w:tab w:val="right" w:pos="2155"/>
              </w:tabs>
              <w:jc w:val="both"/>
              <w:rPr>
                <w:rFonts w:hint="eastAsia" w:ascii="Times New Roman" w:hAnsi="Times New Roman" w:eastAsia="Times New Roman" w:cs="Times New Roman"/>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6、</w:t>
            </w:r>
            <w:r>
              <w:rPr>
                <w:rFonts w:hint="eastAsia"/>
                <w:color w:val="auto"/>
                <w:kern w:val="2"/>
                <w:sz w:val="21"/>
                <w:szCs w:val="22"/>
                <w:lang w:val="en-US" w:eastAsia="zh-CN" w:bidi="ar-SA"/>
              </w:rPr>
              <w:t>存条件：2-8°C避光保存</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imes New Roman" w:hAnsi="Times New Roman" w:eastAsia="Times New Roman" w:cs="Times New Roman"/>
                <w:kern w:val="2"/>
                <w:sz w:val="21"/>
                <w:szCs w:val="22"/>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tabs>
                <w:tab w:val="right" w:pos="2155"/>
              </w:tabs>
              <w:jc w:val="center"/>
              <w:rPr>
                <w:rFonts w:hint="eastAsia" w:ascii="Times New Roman" w:hAnsi="Times New Roman" w:eastAsia="Times New Roman" w:cs="Times New Roman"/>
                <w:kern w:val="2"/>
                <w:sz w:val="21"/>
                <w:szCs w:val="22"/>
                <w:lang w:val="en-US" w:eastAsia="zh-CN" w:bidi="ar-SA"/>
              </w:rPr>
            </w:pPr>
            <w:r>
              <w:rPr>
                <w:rFonts w:hint="eastAsia"/>
                <w:kern w:val="2"/>
                <w:sz w:val="21"/>
                <w:szCs w:val="22"/>
                <w:lang w:val="en-US" w:eastAsia="zh-CN" w:bidi="ar-SA"/>
              </w:rPr>
              <w:t>成品（已添加剂的）</w:t>
            </w:r>
          </w:p>
        </w:tc>
      </w:tr>
    </w:tbl>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eastAsia" w:ascii="楷体_GB2312" w:hAnsi="楷体_GB2312" w:eastAsia="楷体_GB2312"/>
          <w:sz w:val="24"/>
          <w:szCs w:val="24"/>
          <w:lang w:val="en-US" w:eastAsia="zh-CN"/>
        </w:rPr>
      </w:pP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第6页，共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20</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sz w:val="21"/>
                <w:szCs w:val="21"/>
                <w:lang w:val="en-US" w:eastAsia="zh-CN"/>
              </w:rPr>
              <w:t>一次性镊子</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sz w:val="21"/>
                <w:szCs w:val="21"/>
                <w:lang w:val="en-US" w:eastAsia="zh-CN"/>
              </w:rPr>
              <w:t>独立包装100支/盒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kern w:val="2"/>
                <w:sz w:val="21"/>
                <w:szCs w:val="21"/>
                <w:lang w:val="en-US" w:eastAsia="zh-CN" w:bidi="ar-SA"/>
              </w:rPr>
              <w:t>1盒</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default"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无菌，聚丙烯材料制成，平口，10*100mm（中号）</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21</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sz w:val="21"/>
                <w:szCs w:val="21"/>
                <w:lang w:val="en-US" w:eastAsia="zh-CN"/>
              </w:rPr>
            </w:pPr>
            <w:r>
              <w:rPr>
                <w:rFonts w:hint="eastAsia" w:ascii="楷体" w:hAnsi="楷体" w:eastAsia="楷体" w:cs="楷体"/>
                <w:color w:val="auto"/>
                <w:kern w:val="2"/>
                <w:sz w:val="24"/>
                <w:szCs w:val="24"/>
                <w:lang w:val="en-US" w:eastAsia="zh-CN" w:bidi="ar-SA"/>
              </w:rPr>
              <w:t>比浊管</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tabs>
                <w:tab w:val="right" w:pos="2155"/>
              </w:tabs>
              <w:jc w:val="center"/>
              <w:rPr>
                <w:rFonts w:hint="eastAsia" w:ascii="Times New Roman" w:hAnsi="Times New Roman" w:eastAsia="宋体" w:cs="Times New Roman"/>
                <w:color w:val="auto"/>
                <w:sz w:val="21"/>
                <w:szCs w:val="21"/>
                <w:lang w:val="en-US" w:eastAsia="zh-CN"/>
              </w:rPr>
            </w:pPr>
            <w:r>
              <w:rPr>
                <w:rFonts w:hint="eastAsia" w:ascii="楷体" w:hAnsi="楷体" w:eastAsia="楷体" w:cs="楷体"/>
                <w:color w:val="auto"/>
                <w:kern w:val="2"/>
                <w:sz w:val="24"/>
                <w:szCs w:val="24"/>
                <w:lang w:val="en-US" w:eastAsia="zh-CN" w:bidi="ar-SA"/>
              </w:rPr>
              <w:t>1袋/200个</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1袋</w:t>
            </w:r>
          </w:p>
        </w:tc>
        <w:tc>
          <w:tcPr>
            <w:tcW w:w="4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 xml:space="preserve">  参数：口径12㎜，一次性比浊管，试配安图比浊仪，</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bl>
    <w:p>
      <w:pPr>
        <w:pStyle w:val="2"/>
        <w:spacing w:line="440" w:lineRule="exact"/>
        <w:ind w:left="0" w:leftChars="0"/>
        <w:rPr>
          <w:rFonts w:ascii="宋体" w:hAnsi="宋体"/>
          <w:sz w:val="24"/>
        </w:rPr>
      </w:pPr>
    </w:p>
    <w:p>
      <w:pPr>
        <w:pStyle w:val="2"/>
        <w:spacing w:line="440" w:lineRule="exact"/>
        <w:ind w:left="0" w:leftChars="0"/>
        <w:rPr>
          <w:rFonts w:ascii="宋体" w:hAnsi="宋体"/>
          <w:sz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r>
        <w:rPr>
          <w:rFonts w:hint="eastAsia" w:eastAsia="宋体"/>
          <w:b/>
          <w:bCs/>
          <w:sz w:val="24"/>
          <w:szCs w:val="24"/>
        </w:rPr>
        <w:t>吐鲁番市疾病预防控制中心</w:t>
      </w:r>
    </w:p>
    <w:p>
      <w:pPr>
        <w:spacing w:beforeLines="0" w:afterLines="0" w:line="480" w:lineRule="auto"/>
        <w:jc w:val="center"/>
        <w:rPr>
          <w:rFonts w:hint="eastAsia" w:eastAsia="宋体"/>
          <w:b/>
          <w:bCs/>
          <w:sz w:val="32"/>
          <w:szCs w:val="32"/>
        </w:rPr>
      </w:pPr>
      <w:r>
        <w:rPr>
          <w:rFonts w:hint="eastAsia" w:eastAsia="宋体"/>
          <w:b/>
          <w:bCs/>
          <w:sz w:val="32"/>
          <w:szCs w:val="32"/>
        </w:rPr>
        <w:t>试</w:t>
      </w:r>
      <w:r>
        <w:rPr>
          <w:rFonts w:hint="eastAsia" w:eastAsia="宋体"/>
          <w:b/>
          <w:bCs/>
          <w:sz w:val="32"/>
          <w:szCs w:val="32"/>
          <w:lang w:val="en-US" w:eastAsia="zh-CN"/>
        </w:rPr>
        <w:t xml:space="preserve"> </w:t>
      </w:r>
      <w:r>
        <w:rPr>
          <w:rFonts w:hint="eastAsia" w:eastAsia="宋体"/>
          <w:b/>
          <w:bCs/>
          <w:sz w:val="32"/>
          <w:szCs w:val="32"/>
        </w:rPr>
        <w:t>剂</w:t>
      </w:r>
      <w:r>
        <w:rPr>
          <w:rFonts w:hint="eastAsia" w:eastAsia="宋体"/>
          <w:b/>
          <w:bCs/>
          <w:sz w:val="32"/>
          <w:szCs w:val="32"/>
          <w:lang w:val="en-US" w:eastAsia="zh-CN"/>
        </w:rPr>
        <w:t xml:space="preserve"> 及 检 测 消 </w:t>
      </w:r>
      <w:r>
        <w:rPr>
          <w:rFonts w:hint="eastAsia" w:eastAsia="宋体"/>
          <w:b/>
          <w:bCs/>
          <w:sz w:val="32"/>
          <w:szCs w:val="32"/>
        </w:rPr>
        <w:t>耗</w:t>
      </w:r>
      <w:r>
        <w:rPr>
          <w:rFonts w:hint="eastAsia" w:eastAsia="宋体"/>
          <w:b/>
          <w:bCs/>
          <w:sz w:val="32"/>
          <w:szCs w:val="32"/>
          <w:lang w:val="en-US" w:eastAsia="zh-CN"/>
        </w:rPr>
        <w:t xml:space="preserve"> </w:t>
      </w:r>
      <w:r>
        <w:rPr>
          <w:rFonts w:hint="eastAsia" w:eastAsia="宋体"/>
          <w:b/>
          <w:bCs/>
          <w:sz w:val="32"/>
          <w:szCs w:val="32"/>
        </w:rPr>
        <w:t>材</w:t>
      </w:r>
      <w:r>
        <w:rPr>
          <w:rFonts w:hint="eastAsia" w:eastAsia="宋体"/>
          <w:b/>
          <w:bCs/>
          <w:sz w:val="32"/>
          <w:szCs w:val="32"/>
          <w:lang w:val="en-US" w:eastAsia="zh-CN"/>
        </w:rPr>
        <w:t xml:space="preserve"> 料 </w:t>
      </w:r>
      <w:r>
        <w:rPr>
          <w:rFonts w:hint="eastAsia" w:eastAsia="宋体"/>
          <w:b/>
          <w:bCs/>
          <w:sz w:val="32"/>
          <w:szCs w:val="32"/>
        </w:rPr>
        <w:t>采</w:t>
      </w:r>
      <w:r>
        <w:rPr>
          <w:rFonts w:hint="eastAsia" w:eastAsia="宋体"/>
          <w:b/>
          <w:bCs/>
          <w:sz w:val="32"/>
          <w:szCs w:val="32"/>
          <w:lang w:val="en-US" w:eastAsia="zh-CN"/>
        </w:rPr>
        <w:t xml:space="preserve"> </w:t>
      </w:r>
      <w:r>
        <w:rPr>
          <w:rFonts w:hint="eastAsia" w:eastAsia="宋体"/>
          <w:b/>
          <w:bCs/>
          <w:sz w:val="32"/>
          <w:szCs w:val="32"/>
        </w:rPr>
        <w:t>购</w:t>
      </w:r>
      <w:r>
        <w:rPr>
          <w:rFonts w:hint="eastAsia" w:eastAsia="宋体"/>
          <w:b/>
          <w:bCs/>
          <w:sz w:val="32"/>
          <w:szCs w:val="32"/>
          <w:lang w:val="en-US" w:eastAsia="zh-CN"/>
        </w:rPr>
        <w:t xml:space="preserve"> </w:t>
      </w:r>
      <w:r>
        <w:rPr>
          <w:rFonts w:hint="eastAsia" w:eastAsia="宋体"/>
          <w:b/>
          <w:bCs/>
          <w:sz w:val="32"/>
          <w:szCs w:val="32"/>
        </w:rPr>
        <w:t>申</w:t>
      </w:r>
      <w:r>
        <w:rPr>
          <w:rFonts w:hint="eastAsia" w:eastAsia="宋体"/>
          <w:b/>
          <w:bCs/>
          <w:sz w:val="32"/>
          <w:szCs w:val="32"/>
          <w:lang w:val="en-US" w:eastAsia="zh-CN"/>
        </w:rPr>
        <w:t xml:space="preserve"> </w:t>
      </w:r>
      <w:r>
        <w:rPr>
          <w:rFonts w:hint="eastAsia" w:eastAsia="宋体"/>
          <w:b/>
          <w:bCs/>
          <w:sz w:val="32"/>
          <w:szCs w:val="32"/>
        </w:rPr>
        <w:t>请</w:t>
      </w:r>
      <w:r>
        <w:rPr>
          <w:rFonts w:hint="eastAsia" w:eastAsia="宋体"/>
          <w:b/>
          <w:bCs/>
          <w:sz w:val="32"/>
          <w:szCs w:val="32"/>
          <w:lang w:val="en-US" w:eastAsia="zh-CN"/>
        </w:rPr>
        <w:t xml:space="preserve"> 清单</w:t>
      </w:r>
      <w:r>
        <w:rPr>
          <w:rFonts w:hint="eastAsia" w:eastAsia="宋体"/>
          <w:b/>
          <w:bCs/>
          <w:sz w:val="24"/>
          <w:szCs w:val="24"/>
          <w:lang w:val="en-US" w:eastAsia="zh-CN"/>
        </w:rPr>
        <w:t>（传染病考核）</w:t>
      </w: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第6页，共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olor w:val="000000"/>
                <w:sz w:val="24"/>
                <w:szCs w:val="24"/>
                <w:lang w:val="en-US" w:eastAsia="zh-CN"/>
              </w:rPr>
              <w:t>21</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百日咳鲍特杆菌液体质控品</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restart"/>
            <w:tcBorders>
              <w:top w:val="single" w:color="auto" w:sz="4" w:space="0"/>
              <w:left w:val="single" w:color="auto" w:sz="4" w:space="0"/>
              <w:right w:val="single" w:color="auto" w:sz="4" w:space="0"/>
              <w:tl2br w:val="nil"/>
              <w:tr2bl w:val="nil"/>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（1）每种病原的质控标准品应包括灭活病原和病原核酸两</w:t>
            </w:r>
            <w:r>
              <w:rPr>
                <w:rFonts w:hint="default" w:ascii="Times New Roman" w:hAnsi="Times New Roman" w:eastAsia="宋体" w:cs="Times New Roman"/>
                <w:color w:val="000000"/>
                <w:kern w:val="2"/>
                <w:sz w:val="21"/>
                <w:szCs w:val="21"/>
                <w:lang w:val="en-US" w:eastAsia="zh-CN" w:bidi="ar-SA"/>
              </w:rPr>
              <w:t xml:space="preserve">种类型，用于测试灵敏度。测试体系包括至少 3 支不同浓度的灭活病原标准品（浓度分别是 1000 Copies/mL、2000 Copies/mL 和 10000 Copies/mL）、至少 3 支不同浓度的病原核酸标准（500Copies/mL、1000 Copies/mL 和 5000 Copies/mL）。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（2）质控标准品应为液体状态（直接使用状态），避免使用前再配置导致的计量误差。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（3）采用数字 PCR 方法进行量值确定。定值引入不确定度 ≤10%，均匀性引入不确定度≤8%，长稳引入的不确定度≤15%，扩展不确定度≤25%。量值结果需提供国家级检测机构出具的测试报告。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4）原材料真实且可溯源：灭活病原质控品的原料为真实灭活病原，出发菌毒株需具备省级或以上疾控中心来源证明。核酸质控品如果是真实病原制备，出发菌毒株需具备省级或以上疾控中心来源证明；如果是通过生物工程学方法研制的核酸质控品</w:t>
            </w:r>
            <w:r>
              <w:rPr>
                <w:rFonts w:hint="eastAsia"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 xml:space="preserve">应提供完整的研制技术路线并经过国家级疾控中心验证。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（5）出发菌毒株原料应在具备满足国家生物安全要求的实验室内制备。 </w:t>
            </w:r>
          </w:p>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default" w:ascii="Times New Roman" w:hAnsi="Times New Roman" w:eastAsia="宋体" w:cs="Times New Roman"/>
                <w:color w:val="000000"/>
                <w:kern w:val="2"/>
                <w:sz w:val="21"/>
                <w:szCs w:val="21"/>
                <w:lang w:val="en-US" w:eastAsia="zh-CN" w:bidi="ar-SA"/>
              </w:rPr>
              <w:t>（6）具备国家有证标准物质或国家参考品或国家级权威机构认证编号。</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22</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百日咳鲍特杆菌液体质控品</w:t>
            </w:r>
            <w:r>
              <w:rPr>
                <w:rFonts w:hint="eastAsia" w:ascii="Times New Roman" w:hAnsi="Times New Roman" w:eastAsia="宋体" w:cs="Times New Roman"/>
                <w:color w:val="000000"/>
                <w:kern w:val="2"/>
                <w:sz w:val="21"/>
                <w:szCs w:val="21"/>
                <w:lang w:val="en-US" w:eastAsia="zh-CN" w:bidi="ar-SA"/>
              </w:rPr>
              <w:t>（核酸）</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23</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A族链球菌液体质控品（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24</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A族链球菌液体质控品（核酸）</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25</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肺炎支原体液体质控品（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26</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肺炎支原体液体质控品（核酸）</w:t>
            </w:r>
          </w:p>
        </w:tc>
        <w:tc>
          <w:tcPr>
            <w:tcW w:w="0" w:type="auto"/>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bl>
    <w:p/>
    <w:p>
      <w:pPr>
        <w:pStyle w:val="2"/>
        <w:spacing w:line="440" w:lineRule="exact"/>
        <w:ind w:left="0" w:leftChars="0"/>
        <w:rPr>
          <w:rFonts w:ascii="宋体" w:hAnsi="宋体"/>
          <w:sz w:val="24"/>
        </w:rPr>
      </w:pPr>
    </w:p>
    <w:p>
      <w:pPr>
        <w:pStyle w:val="2"/>
        <w:spacing w:line="440" w:lineRule="exact"/>
        <w:ind w:left="0" w:leftChars="0"/>
        <w:rPr>
          <w:rFonts w:ascii="宋体" w:hAnsi="宋体"/>
          <w:sz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p>
    <w:p>
      <w:pPr>
        <w:spacing w:beforeLines="0" w:afterLines="0" w:line="480" w:lineRule="auto"/>
        <w:jc w:val="center"/>
        <w:rPr>
          <w:rFonts w:hint="eastAsia" w:eastAsia="宋体"/>
          <w:b/>
          <w:bCs/>
          <w:sz w:val="24"/>
          <w:szCs w:val="24"/>
        </w:rPr>
      </w:pPr>
      <w:r>
        <w:rPr>
          <w:rFonts w:hint="eastAsia" w:eastAsia="宋体"/>
          <w:b/>
          <w:bCs/>
          <w:sz w:val="24"/>
          <w:szCs w:val="24"/>
        </w:rPr>
        <w:t>吐鲁番市疾病预防控制中心</w:t>
      </w:r>
    </w:p>
    <w:p>
      <w:pPr>
        <w:spacing w:beforeLines="0" w:afterLines="0" w:line="480" w:lineRule="auto"/>
        <w:jc w:val="center"/>
        <w:rPr>
          <w:rFonts w:hint="eastAsia" w:eastAsia="宋体"/>
          <w:b/>
          <w:bCs/>
          <w:sz w:val="32"/>
          <w:szCs w:val="32"/>
        </w:rPr>
      </w:pPr>
      <w:r>
        <w:rPr>
          <w:rFonts w:hint="eastAsia" w:eastAsia="宋体"/>
          <w:b/>
          <w:bCs/>
          <w:sz w:val="32"/>
          <w:szCs w:val="32"/>
        </w:rPr>
        <w:t>试</w:t>
      </w:r>
      <w:r>
        <w:rPr>
          <w:rFonts w:hint="eastAsia" w:eastAsia="宋体"/>
          <w:b/>
          <w:bCs/>
          <w:sz w:val="32"/>
          <w:szCs w:val="32"/>
          <w:lang w:val="en-US" w:eastAsia="zh-CN"/>
        </w:rPr>
        <w:t xml:space="preserve"> </w:t>
      </w:r>
      <w:r>
        <w:rPr>
          <w:rFonts w:hint="eastAsia" w:eastAsia="宋体"/>
          <w:b/>
          <w:bCs/>
          <w:sz w:val="32"/>
          <w:szCs w:val="32"/>
        </w:rPr>
        <w:t>剂</w:t>
      </w:r>
      <w:r>
        <w:rPr>
          <w:rFonts w:hint="eastAsia" w:eastAsia="宋体"/>
          <w:b/>
          <w:bCs/>
          <w:sz w:val="32"/>
          <w:szCs w:val="32"/>
          <w:lang w:val="en-US" w:eastAsia="zh-CN"/>
        </w:rPr>
        <w:t xml:space="preserve"> 及 检 测 消 </w:t>
      </w:r>
      <w:r>
        <w:rPr>
          <w:rFonts w:hint="eastAsia" w:eastAsia="宋体"/>
          <w:b/>
          <w:bCs/>
          <w:sz w:val="32"/>
          <w:szCs w:val="32"/>
        </w:rPr>
        <w:t>耗</w:t>
      </w:r>
      <w:r>
        <w:rPr>
          <w:rFonts w:hint="eastAsia" w:eastAsia="宋体"/>
          <w:b/>
          <w:bCs/>
          <w:sz w:val="32"/>
          <w:szCs w:val="32"/>
          <w:lang w:val="en-US" w:eastAsia="zh-CN"/>
        </w:rPr>
        <w:t xml:space="preserve"> </w:t>
      </w:r>
      <w:r>
        <w:rPr>
          <w:rFonts w:hint="eastAsia" w:eastAsia="宋体"/>
          <w:b/>
          <w:bCs/>
          <w:sz w:val="32"/>
          <w:szCs w:val="32"/>
        </w:rPr>
        <w:t>材</w:t>
      </w:r>
      <w:r>
        <w:rPr>
          <w:rFonts w:hint="eastAsia" w:eastAsia="宋体"/>
          <w:b/>
          <w:bCs/>
          <w:sz w:val="32"/>
          <w:szCs w:val="32"/>
          <w:lang w:val="en-US" w:eastAsia="zh-CN"/>
        </w:rPr>
        <w:t xml:space="preserve"> 料 </w:t>
      </w:r>
      <w:r>
        <w:rPr>
          <w:rFonts w:hint="eastAsia" w:eastAsia="宋体"/>
          <w:b/>
          <w:bCs/>
          <w:sz w:val="32"/>
          <w:szCs w:val="32"/>
        </w:rPr>
        <w:t>采</w:t>
      </w:r>
      <w:r>
        <w:rPr>
          <w:rFonts w:hint="eastAsia" w:eastAsia="宋体"/>
          <w:b/>
          <w:bCs/>
          <w:sz w:val="32"/>
          <w:szCs w:val="32"/>
          <w:lang w:val="en-US" w:eastAsia="zh-CN"/>
        </w:rPr>
        <w:t xml:space="preserve"> </w:t>
      </w:r>
      <w:r>
        <w:rPr>
          <w:rFonts w:hint="eastAsia" w:eastAsia="宋体"/>
          <w:b/>
          <w:bCs/>
          <w:sz w:val="32"/>
          <w:szCs w:val="32"/>
        </w:rPr>
        <w:t>购</w:t>
      </w:r>
      <w:r>
        <w:rPr>
          <w:rFonts w:hint="eastAsia" w:eastAsia="宋体"/>
          <w:b/>
          <w:bCs/>
          <w:sz w:val="32"/>
          <w:szCs w:val="32"/>
          <w:lang w:val="en-US" w:eastAsia="zh-CN"/>
        </w:rPr>
        <w:t xml:space="preserve"> </w:t>
      </w:r>
      <w:r>
        <w:rPr>
          <w:rFonts w:hint="eastAsia" w:eastAsia="宋体"/>
          <w:b/>
          <w:bCs/>
          <w:sz w:val="32"/>
          <w:szCs w:val="32"/>
        </w:rPr>
        <w:t>申</w:t>
      </w:r>
      <w:r>
        <w:rPr>
          <w:rFonts w:hint="eastAsia" w:eastAsia="宋体"/>
          <w:b/>
          <w:bCs/>
          <w:sz w:val="32"/>
          <w:szCs w:val="32"/>
          <w:lang w:val="en-US" w:eastAsia="zh-CN"/>
        </w:rPr>
        <w:t xml:space="preserve"> </w:t>
      </w:r>
      <w:r>
        <w:rPr>
          <w:rFonts w:hint="eastAsia" w:eastAsia="宋体"/>
          <w:b/>
          <w:bCs/>
          <w:sz w:val="32"/>
          <w:szCs w:val="32"/>
        </w:rPr>
        <w:t>请</w:t>
      </w:r>
      <w:r>
        <w:rPr>
          <w:rFonts w:hint="eastAsia" w:eastAsia="宋体"/>
          <w:b/>
          <w:bCs/>
          <w:sz w:val="32"/>
          <w:szCs w:val="32"/>
          <w:lang w:val="en-US" w:eastAsia="zh-CN"/>
        </w:rPr>
        <w:t xml:space="preserve"> 清单</w:t>
      </w:r>
      <w:r>
        <w:rPr>
          <w:rFonts w:hint="eastAsia" w:eastAsia="宋体"/>
          <w:b/>
          <w:bCs/>
          <w:sz w:val="24"/>
          <w:szCs w:val="24"/>
          <w:lang w:val="en-US" w:eastAsia="zh-CN"/>
        </w:rPr>
        <w:t>（传染病考核）</w:t>
      </w: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第6页，共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27</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肺炎链球菌液体质控品（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restart"/>
            <w:tcBorders>
              <w:top w:val="single" w:color="auto" w:sz="4" w:space="0"/>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无菌，聚丙烯材料制成，平口，10*100mm（中号）</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（1）每种病原的质控标准品应包括灭活病原和病原核酸两</w:t>
            </w:r>
            <w:r>
              <w:rPr>
                <w:rFonts w:hint="default" w:ascii="Times New Roman" w:hAnsi="Times New Roman" w:eastAsia="宋体" w:cs="Times New Roman"/>
                <w:color w:val="000000"/>
                <w:kern w:val="2"/>
                <w:sz w:val="21"/>
                <w:szCs w:val="21"/>
                <w:lang w:val="en-US" w:eastAsia="zh-CN" w:bidi="ar-SA"/>
              </w:rPr>
              <w:t xml:space="preserve">种类型，用于测试灵敏度。测试体系包括至少 3 支不同浓度的灭活病原标准品（浓度分别是 1000 Copies/mL、2000 Copies/mL 和 10000 Copies/mL）、至少 3 支不同浓度的病原核酸标准（500Copies/mL、1000 Copies/mL 和 5000 Copies/mL）。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（2）质控标准品应为液体状态（直接使用状态），避免使用前再配置导致的计量误差。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（3）采用数字 PCR 方法进行量值确定。定值引入不确定度 ≤10%，均匀性引入不确定度≤8%，长稳引入的不确定度≤15%，扩展不确定度≤25%。量值结果需提供国家级检测机构出具的测试报告。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4）原材料真实且可溯源：灭活病原质控品的原料为真实灭活病原，出发菌毒株需具备省级或以上疾控中心来源证明。核酸质控品如果是真实病原制备，出发菌毒株需具备省级或以上疾控中心来源证明；如果是通过生物工程学方法研制的核酸质控品</w:t>
            </w:r>
            <w:r>
              <w:rPr>
                <w:rFonts w:hint="eastAsia"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 xml:space="preserve">应提供完整的研制技术路线并经过国家级疾控中心验证。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（5）出发菌毒株原料应在具备满足国家生物安全要求的实验室内制备。 </w:t>
            </w:r>
          </w:p>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default" w:ascii="Times New Roman" w:hAnsi="Times New Roman" w:eastAsia="宋体" w:cs="Times New Roman"/>
                <w:color w:val="000000"/>
                <w:kern w:val="2"/>
                <w:sz w:val="21"/>
                <w:szCs w:val="21"/>
                <w:lang w:val="en-US" w:eastAsia="zh-CN" w:bidi="ar-SA"/>
              </w:rPr>
              <w:t>（6）具备国家有证标准物质或国家参考品或国家级权威机构认证编号。</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28</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肺炎链球菌液体质控品（</w:t>
            </w:r>
            <w:r>
              <w:rPr>
                <w:rFonts w:hint="eastAsia" w:eastAsia="宋体" w:cs="Times New Roman"/>
                <w:color w:val="000000"/>
                <w:kern w:val="2"/>
                <w:sz w:val="21"/>
                <w:szCs w:val="21"/>
                <w:lang w:val="en-US" w:eastAsia="zh-CN" w:bidi="ar-SA"/>
              </w:rPr>
              <w:t>核酸</w:t>
            </w:r>
            <w:r>
              <w:rPr>
                <w:rFonts w:hint="eastAsia" w:ascii="Times New Roman" w:hAnsi="Times New Roman" w:eastAsia="宋体" w:cs="Times New Roman"/>
                <w:color w:val="000000"/>
                <w:kern w:val="2"/>
                <w:sz w:val="21"/>
                <w:szCs w:val="21"/>
                <w:lang w:val="en-US" w:eastAsia="zh-CN" w:bidi="ar-SA"/>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29</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流感嗜血杆菌液体质控品</w:t>
            </w:r>
            <w:r>
              <w:rPr>
                <w:rFonts w:hint="eastAsia" w:ascii="Times New Roman" w:hAnsi="Times New Roman" w:eastAsia="宋体" w:cs="Times New Roman"/>
                <w:color w:val="000000"/>
                <w:kern w:val="2"/>
                <w:sz w:val="21"/>
                <w:szCs w:val="21"/>
                <w:lang w:val="en-US" w:eastAsia="zh-CN" w:bidi="ar-SA"/>
              </w:rPr>
              <w:t>（核酸）</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30</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流感嗜血杆菌液体质控品</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31</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沙门菌（鼠伤寒沙门氏）</w:t>
            </w:r>
            <w:r>
              <w:rPr>
                <w:rFonts w:hint="eastAsia" w:ascii="Times New Roman" w:hAnsi="Times New Roman" w:eastAsia="宋体" w:cs="Times New Roman"/>
                <w:color w:val="000000"/>
                <w:kern w:val="2"/>
                <w:sz w:val="21"/>
                <w:szCs w:val="21"/>
                <w:lang w:val="en-US" w:eastAsia="zh-CN" w:bidi="ar-SA"/>
              </w:rPr>
              <w:t>液体质控品（核酸）</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32</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沙门菌（鼠伤寒沙门氏）</w:t>
            </w:r>
            <w:r>
              <w:rPr>
                <w:rFonts w:hint="eastAsia" w:ascii="Times New Roman" w:hAnsi="Times New Roman" w:eastAsia="宋体" w:cs="Times New Roman"/>
                <w:color w:val="000000"/>
                <w:kern w:val="2"/>
                <w:sz w:val="21"/>
                <w:szCs w:val="21"/>
                <w:lang w:val="en-US" w:eastAsia="zh-CN" w:bidi="ar-SA"/>
              </w:rPr>
              <w:t>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33</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副溶血弧菌</w:t>
            </w:r>
            <w:r>
              <w:rPr>
                <w:rFonts w:hint="eastAsia" w:ascii="Times New Roman" w:hAnsi="Times New Roman" w:eastAsia="宋体" w:cs="Times New Roman"/>
                <w:color w:val="000000"/>
                <w:kern w:val="2"/>
                <w:sz w:val="21"/>
                <w:szCs w:val="21"/>
                <w:lang w:val="en-US" w:eastAsia="zh-CN" w:bidi="ar-SA"/>
              </w:rPr>
              <w:t>液体质控品（核酸）</w:t>
            </w:r>
          </w:p>
        </w:tc>
        <w:tc>
          <w:tcPr>
            <w:tcW w:w="0" w:type="auto"/>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bl>
    <w:p>
      <w:pPr>
        <w:pStyle w:val="2"/>
        <w:spacing w:line="440" w:lineRule="exact"/>
        <w:ind w:left="0" w:leftChars="0"/>
        <w:rPr>
          <w:rFonts w:ascii="宋体" w:hAnsi="宋体"/>
          <w:sz w:val="24"/>
        </w:rPr>
      </w:pPr>
    </w:p>
    <w:p>
      <w:pPr>
        <w:pStyle w:val="2"/>
        <w:spacing w:line="440" w:lineRule="exact"/>
        <w:ind w:left="0" w:leftChars="0"/>
        <w:rPr>
          <w:rFonts w:ascii="宋体" w:hAnsi="宋体"/>
          <w:sz w:val="24"/>
        </w:rPr>
      </w:pPr>
    </w:p>
    <w:p>
      <w:pPr>
        <w:spacing w:beforeLines="0" w:afterLines="0" w:line="480" w:lineRule="auto"/>
        <w:jc w:val="center"/>
        <w:rPr>
          <w:rFonts w:hint="eastAsia" w:eastAsia="宋体"/>
          <w:b/>
          <w:bCs/>
          <w:sz w:val="24"/>
          <w:szCs w:val="24"/>
        </w:rPr>
      </w:pPr>
      <w:r>
        <w:rPr>
          <w:rFonts w:hint="eastAsia" w:eastAsia="宋体"/>
          <w:b/>
          <w:bCs/>
          <w:sz w:val="24"/>
          <w:szCs w:val="24"/>
        </w:rPr>
        <w:t>吐鲁番市疾病预防控制中心</w:t>
      </w:r>
    </w:p>
    <w:p>
      <w:pPr>
        <w:spacing w:beforeLines="0" w:afterLines="0" w:line="480" w:lineRule="auto"/>
        <w:jc w:val="center"/>
        <w:rPr>
          <w:rFonts w:hint="eastAsia" w:eastAsia="宋体"/>
          <w:b/>
          <w:bCs/>
          <w:sz w:val="32"/>
          <w:szCs w:val="32"/>
        </w:rPr>
      </w:pPr>
      <w:r>
        <w:rPr>
          <w:rFonts w:hint="eastAsia" w:eastAsia="宋体"/>
          <w:b/>
          <w:bCs/>
          <w:sz w:val="32"/>
          <w:szCs w:val="32"/>
        </w:rPr>
        <w:t>试</w:t>
      </w:r>
      <w:r>
        <w:rPr>
          <w:rFonts w:hint="eastAsia" w:eastAsia="宋体"/>
          <w:b/>
          <w:bCs/>
          <w:sz w:val="32"/>
          <w:szCs w:val="32"/>
          <w:lang w:val="en-US" w:eastAsia="zh-CN"/>
        </w:rPr>
        <w:t xml:space="preserve"> </w:t>
      </w:r>
      <w:r>
        <w:rPr>
          <w:rFonts w:hint="eastAsia" w:eastAsia="宋体"/>
          <w:b/>
          <w:bCs/>
          <w:sz w:val="32"/>
          <w:szCs w:val="32"/>
        </w:rPr>
        <w:t>剂</w:t>
      </w:r>
      <w:r>
        <w:rPr>
          <w:rFonts w:hint="eastAsia" w:eastAsia="宋体"/>
          <w:b/>
          <w:bCs/>
          <w:sz w:val="32"/>
          <w:szCs w:val="32"/>
          <w:lang w:val="en-US" w:eastAsia="zh-CN"/>
        </w:rPr>
        <w:t xml:space="preserve"> 及 检 测 消 </w:t>
      </w:r>
      <w:r>
        <w:rPr>
          <w:rFonts w:hint="eastAsia" w:eastAsia="宋体"/>
          <w:b/>
          <w:bCs/>
          <w:sz w:val="32"/>
          <w:szCs w:val="32"/>
        </w:rPr>
        <w:t>耗</w:t>
      </w:r>
      <w:r>
        <w:rPr>
          <w:rFonts w:hint="eastAsia" w:eastAsia="宋体"/>
          <w:b/>
          <w:bCs/>
          <w:sz w:val="32"/>
          <w:szCs w:val="32"/>
          <w:lang w:val="en-US" w:eastAsia="zh-CN"/>
        </w:rPr>
        <w:t xml:space="preserve"> </w:t>
      </w:r>
      <w:r>
        <w:rPr>
          <w:rFonts w:hint="eastAsia" w:eastAsia="宋体"/>
          <w:b/>
          <w:bCs/>
          <w:sz w:val="32"/>
          <w:szCs w:val="32"/>
        </w:rPr>
        <w:t>材</w:t>
      </w:r>
      <w:r>
        <w:rPr>
          <w:rFonts w:hint="eastAsia" w:eastAsia="宋体"/>
          <w:b/>
          <w:bCs/>
          <w:sz w:val="32"/>
          <w:szCs w:val="32"/>
          <w:lang w:val="en-US" w:eastAsia="zh-CN"/>
        </w:rPr>
        <w:t xml:space="preserve"> 料 </w:t>
      </w:r>
      <w:r>
        <w:rPr>
          <w:rFonts w:hint="eastAsia" w:eastAsia="宋体"/>
          <w:b/>
          <w:bCs/>
          <w:sz w:val="32"/>
          <w:szCs w:val="32"/>
        </w:rPr>
        <w:t>采</w:t>
      </w:r>
      <w:r>
        <w:rPr>
          <w:rFonts w:hint="eastAsia" w:eastAsia="宋体"/>
          <w:b/>
          <w:bCs/>
          <w:sz w:val="32"/>
          <w:szCs w:val="32"/>
          <w:lang w:val="en-US" w:eastAsia="zh-CN"/>
        </w:rPr>
        <w:t xml:space="preserve"> </w:t>
      </w:r>
      <w:r>
        <w:rPr>
          <w:rFonts w:hint="eastAsia" w:eastAsia="宋体"/>
          <w:b/>
          <w:bCs/>
          <w:sz w:val="32"/>
          <w:szCs w:val="32"/>
        </w:rPr>
        <w:t>购</w:t>
      </w:r>
      <w:r>
        <w:rPr>
          <w:rFonts w:hint="eastAsia" w:eastAsia="宋体"/>
          <w:b/>
          <w:bCs/>
          <w:sz w:val="32"/>
          <w:szCs w:val="32"/>
          <w:lang w:val="en-US" w:eastAsia="zh-CN"/>
        </w:rPr>
        <w:t xml:space="preserve"> </w:t>
      </w:r>
      <w:r>
        <w:rPr>
          <w:rFonts w:hint="eastAsia" w:eastAsia="宋体"/>
          <w:b/>
          <w:bCs/>
          <w:sz w:val="32"/>
          <w:szCs w:val="32"/>
        </w:rPr>
        <w:t>申</w:t>
      </w:r>
      <w:r>
        <w:rPr>
          <w:rFonts w:hint="eastAsia" w:eastAsia="宋体"/>
          <w:b/>
          <w:bCs/>
          <w:sz w:val="32"/>
          <w:szCs w:val="32"/>
          <w:lang w:val="en-US" w:eastAsia="zh-CN"/>
        </w:rPr>
        <w:t xml:space="preserve"> </w:t>
      </w:r>
      <w:r>
        <w:rPr>
          <w:rFonts w:hint="eastAsia" w:eastAsia="宋体"/>
          <w:b/>
          <w:bCs/>
          <w:sz w:val="32"/>
          <w:szCs w:val="32"/>
        </w:rPr>
        <w:t>请</w:t>
      </w:r>
      <w:r>
        <w:rPr>
          <w:rFonts w:hint="eastAsia" w:eastAsia="宋体"/>
          <w:b/>
          <w:bCs/>
          <w:sz w:val="32"/>
          <w:szCs w:val="32"/>
          <w:lang w:val="en-US" w:eastAsia="zh-CN"/>
        </w:rPr>
        <w:t xml:space="preserve"> 清单</w:t>
      </w:r>
      <w:r>
        <w:rPr>
          <w:rFonts w:hint="eastAsia" w:eastAsia="宋体"/>
          <w:b/>
          <w:bCs/>
          <w:sz w:val="24"/>
          <w:szCs w:val="24"/>
          <w:lang w:val="en-US" w:eastAsia="zh-CN"/>
        </w:rPr>
        <w:t>（传染病考核）</w:t>
      </w:r>
    </w:p>
    <w:p>
      <w:pPr>
        <w:widowControl w:val="0"/>
        <w:numPr>
          <w:ilvl w:val="0"/>
          <w:numId w:val="0"/>
        </w:numPr>
        <w:spacing w:beforeLines="0" w:afterLines="0"/>
        <w:rPr>
          <w:rFonts w:hint="default"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编号：TSJK-JY-02-004                               第6页，共 6页</w:t>
      </w:r>
    </w:p>
    <w:tbl>
      <w:tblPr>
        <w:tblStyle w:val="3"/>
        <w:tblW w:w="9847"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76"/>
        <w:gridCol w:w="876"/>
        <w:gridCol w:w="678"/>
        <w:gridCol w:w="4788"/>
        <w:gridCol w:w="95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序号</w:t>
            </w: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品 名</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规格/型号</w:t>
            </w:r>
          </w:p>
          <w:p>
            <w:pPr>
              <w:spacing w:beforeLines="0" w:afterLines="0"/>
              <w:jc w:val="center"/>
              <w:rPr>
                <w:rFonts w:hint="eastAsia" w:ascii="仿宋_GB2312" w:hAnsi="宋体" w:eastAsia="仿宋_GB2312"/>
                <w:b/>
                <w:color w:val="auto"/>
                <w:sz w:val="24"/>
                <w:szCs w:val="24"/>
                <w:lang w:val="en-US"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数量</w:t>
            </w:r>
          </w:p>
        </w:tc>
        <w:tc>
          <w:tcPr>
            <w:tcW w:w="47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参数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用途</w:t>
            </w:r>
          </w:p>
        </w:tc>
        <w:tc>
          <w:tcPr>
            <w:tcW w:w="64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34</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副溶血弧菌</w:t>
            </w:r>
            <w:r>
              <w:rPr>
                <w:rFonts w:hint="eastAsia" w:ascii="Times New Roman" w:hAnsi="Times New Roman" w:eastAsia="宋体" w:cs="Times New Roman"/>
                <w:color w:val="000000"/>
                <w:kern w:val="2"/>
                <w:sz w:val="21"/>
                <w:szCs w:val="21"/>
                <w:lang w:val="en-US" w:eastAsia="zh-CN" w:bidi="ar-SA"/>
              </w:rPr>
              <w:t>菌液体质控品（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restart"/>
            <w:tcBorders>
              <w:top w:val="single" w:color="auto" w:sz="4" w:space="0"/>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无菌，聚丙烯材料制成，平口，10*100mm（中号）</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（1）每种病原的质控标准品应包括灭活病原和病原核酸两</w:t>
            </w:r>
            <w:r>
              <w:rPr>
                <w:rFonts w:hint="default" w:ascii="Times New Roman" w:hAnsi="Times New Roman" w:eastAsia="宋体" w:cs="Times New Roman"/>
                <w:color w:val="000000"/>
                <w:kern w:val="2"/>
                <w:sz w:val="21"/>
                <w:szCs w:val="21"/>
                <w:lang w:val="en-US" w:eastAsia="zh-CN" w:bidi="ar-SA"/>
              </w:rPr>
              <w:t xml:space="preserve">种类型，用于测试灵敏度。测试体系包括至少 3 支不同浓度的灭活病原标准品（浓度分别是 1000 Copies/mL、2000 Copies/mL 和 10000 Copies/mL）、至少 3 支不同浓度的病原核酸标准（500Copies/mL、1000 Copies/mL 和 5000 Copies/mL）。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（2）质控标准品应为液体状态（直接使用状态），避免使用前再配置导致的计量误差。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（3）采用数字 PCR 方法进行量值确定。定值引入不确定度 ≤10%，均匀性引入不确定度≤8%，长稳引入的不确定度≤15%，扩展不确定度≤25%。量值结果需提供国家级检测机构出具的测试报告。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4）原材料真实且可溯源：灭活病原质控品的原料为真实灭活病原，出发菌毒株需具备省级或以上疾控中心来源证明。核酸质控品如果是真实病原制备，出发菌毒株需具备省级或以上疾控中心来源证明；如果是通过生物工程学方法研制的核酸质控品</w:t>
            </w:r>
            <w:r>
              <w:rPr>
                <w:rFonts w:hint="eastAsia"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 xml:space="preserve">应提供完整的研制技术路线并经过国家级疾控中心验证。 </w:t>
            </w:r>
          </w:p>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（5）出发菌毒株原料应在具备满足国家生物安全要求的实验室内制备。 </w:t>
            </w:r>
          </w:p>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r>
              <w:rPr>
                <w:rFonts w:hint="default" w:ascii="Times New Roman" w:hAnsi="Times New Roman" w:eastAsia="宋体" w:cs="Times New Roman"/>
                <w:color w:val="000000"/>
                <w:kern w:val="2"/>
                <w:sz w:val="21"/>
                <w:szCs w:val="21"/>
                <w:lang w:val="en-US" w:eastAsia="zh-CN" w:bidi="ar-SA"/>
              </w:rPr>
              <w:t>（6）具备国家有证标准物质或国家参考品或国家级权威机构认证编号。</w:t>
            </w: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default" w:ascii="楷体" w:hAnsi="楷体" w:eastAsia="楷体" w:cs="楷体"/>
                <w:color w:val="auto"/>
                <w:kern w:val="2"/>
                <w:sz w:val="24"/>
                <w:szCs w:val="24"/>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35</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志贺</w:t>
            </w:r>
            <w:r>
              <w:rPr>
                <w:rFonts w:hint="eastAsia" w:ascii="Times New Roman" w:hAnsi="Times New Roman" w:eastAsia="宋体" w:cs="Times New Roman"/>
                <w:color w:val="000000"/>
                <w:kern w:val="2"/>
                <w:sz w:val="21"/>
                <w:szCs w:val="21"/>
                <w:lang w:val="en-US" w:eastAsia="zh-CN" w:bidi="ar-SA"/>
              </w:rPr>
              <w:t>菌液体质控品（</w:t>
            </w:r>
            <w:r>
              <w:rPr>
                <w:rFonts w:hint="eastAsia" w:eastAsia="宋体" w:cs="Times New Roman"/>
                <w:color w:val="000000"/>
                <w:kern w:val="2"/>
                <w:sz w:val="21"/>
                <w:szCs w:val="21"/>
                <w:lang w:val="en-US" w:eastAsia="zh-CN" w:bidi="ar-SA"/>
              </w:rPr>
              <w:t>核酸</w:t>
            </w:r>
            <w:r>
              <w:rPr>
                <w:rFonts w:hint="eastAsia" w:ascii="Times New Roman" w:hAnsi="Times New Roman" w:eastAsia="宋体" w:cs="Times New Roman"/>
                <w:color w:val="000000"/>
                <w:kern w:val="2"/>
                <w:sz w:val="21"/>
                <w:szCs w:val="21"/>
                <w:lang w:val="en-US" w:eastAsia="zh-CN" w:bidi="ar-SA"/>
              </w:rPr>
              <w:t>）</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36</w:t>
            </w:r>
          </w:p>
        </w:tc>
        <w:tc>
          <w:tcPr>
            <w:tcW w:w="13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志贺</w:t>
            </w:r>
            <w:r>
              <w:rPr>
                <w:rFonts w:hint="eastAsia" w:ascii="Times New Roman" w:hAnsi="Times New Roman" w:eastAsia="宋体" w:cs="Times New Roman"/>
                <w:color w:val="000000"/>
                <w:kern w:val="2"/>
                <w:sz w:val="21"/>
                <w:szCs w:val="21"/>
                <w:lang w:val="en-US" w:eastAsia="zh-CN" w:bidi="ar-SA"/>
              </w:rPr>
              <w:t>菌</w:t>
            </w:r>
            <w:r>
              <w:rPr>
                <w:rFonts w:hint="default" w:ascii="Times New Roman" w:hAnsi="Times New Roman" w:eastAsia="宋体" w:cs="Times New Roman"/>
                <w:color w:val="000000"/>
                <w:kern w:val="2"/>
                <w:sz w:val="21"/>
                <w:szCs w:val="21"/>
                <w:lang w:val="en-US" w:eastAsia="zh-CN" w:bidi="ar-SA"/>
              </w:rPr>
              <w:t>液体质控品</w:t>
            </w:r>
            <w:r>
              <w:rPr>
                <w:rFonts w:hint="eastAsia" w:ascii="Times New Roman" w:hAnsi="Times New Roman" w:eastAsia="宋体" w:cs="Times New Roman"/>
                <w:color w:val="000000"/>
                <w:kern w:val="2"/>
                <w:sz w:val="21"/>
                <w:szCs w:val="21"/>
                <w:lang w:val="en-US" w:eastAsia="zh-CN" w:bidi="ar-SA"/>
              </w:rPr>
              <w:t>（核酸）</w:t>
            </w:r>
          </w:p>
        </w:tc>
        <w:tc>
          <w:tcPr>
            <w:tcW w:w="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l2br w:val="nil"/>
              <w:tr2bl w:val="nil"/>
            </w:tcBorders>
            <w:shd w:val="clear" w:color="auto" w:fill="auto"/>
            <w:vAlign w:val="top"/>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9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37</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霍乱弧</w:t>
            </w:r>
            <w:r>
              <w:rPr>
                <w:rFonts w:hint="default" w:ascii="Times New Roman" w:hAnsi="Times New Roman" w:eastAsia="宋体" w:cs="Times New Roman"/>
                <w:color w:val="000000"/>
                <w:kern w:val="2"/>
                <w:sz w:val="21"/>
                <w:szCs w:val="21"/>
                <w:lang w:val="en-US" w:eastAsia="zh-CN" w:bidi="ar-SA"/>
              </w:rPr>
              <w:t>菌液体质控品</w:t>
            </w:r>
            <w:r>
              <w:rPr>
                <w:rFonts w:hint="eastAsia"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38</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霍乱弧菌</w:t>
            </w:r>
            <w:r>
              <w:rPr>
                <w:rFonts w:hint="eastAsia" w:ascii="Times New Roman" w:hAnsi="Times New Roman" w:eastAsia="宋体" w:cs="Times New Roman"/>
                <w:color w:val="000000"/>
                <w:kern w:val="2"/>
                <w:sz w:val="21"/>
                <w:szCs w:val="21"/>
                <w:lang w:val="en-US" w:eastAsia="zh-CN" w:bidi="ar-SA"/>
              </w:rPr>
              <w:t>液体质控品（核酸）</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39</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致泻性大肠杆菌</w:t>
            </w:r>
            <w:r>
              <w:rPr>
                <w:rFonts w:hint="eastAsia" w:ascii="Times New Roman" w:hAnsi="Times New Roman" w:eastAsia="宋体" w:cs="Times New Roman"/>
                <w:color w:val="000000"/>
                <w:kern w:val="2"/>
                <w:sz w:val="21"/>
                <w:szCs w:val="21"/>
                <w:lang w:val="en-US" w:eastAsia="zh-CN" w:bidi="ar-SA"/>
              </w:rPr>
              <w:t>液体质控品（</w:t>
            </w:r>
            <w:r>
              <w:rPr>
                <w:rFonts w:hint="default" w:ascii="Times New Roman" w:hAnsi="Times New Roman" w:eastAsia="宋体" w:cs="Times New Roman"/>
                <w:color w:val="000000"/>
                <w:kern w:val="2"/>
                <w:sz w:val="21"/>
                <w:szCs w:val="21"/>
                <w:lang w:val="en-US" w:eastAsia="zh-CN" w:bidi="ar-SA"/>
              </w:rPr>
              <w:t>灭活病原</w:t>
            </w:r>
            <w:r>
              <w:rPr>
                <w:rFonts w:hint="eastAsia" w:ascii="Times New Roman" w:hAnsi="Times New Roman" w:eastAsia="宋体" w:cs="Times New Roman"/>
                <w:color w:val="000000"/>
                <w:kern w:val="2"/>
                <w:sz w:val="21"/>
                <w:szCs w:val="21"/>
                <w:lang w:val="en-US" w:eastAsia="zh-CN" w:bidi="ar-SA"/>
              </w:rPr>
              <w:t>）</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shd w:val="clear" w:color="auto" w:fill="auto"/>
            <w:vAlign w:val="center"/>
          </w:tcPr>
          <w:p>
            <w:pPr>
              <w:spacing w:beforeLines="0" w:afterLines="0" w:line="600" w:lineRule="auto"/>
              <w:jc w:val="center"/>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val="en-US" w:eastAsia="zh-CN"/>
              </w:rPr>
              <w:t>40</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致泻性大肠杆菌</w:t>
            </w:r>
            <w:r>
              <w:rPr>
                <w:rFonts w:hint="eastAsia" w:ascii="Times New Roman" w:hAnsi="Times New Roman" w:eastAsia="宋体" w:cs="Times New Roman"/>
                <w:color w:val="000000"/>
                <w:kern w:val="2"/>
                <w:sz w:val="21"/>
                <w:szCs w:val="21"/>
                <w:lang w:val="en-US" w:eastAsia="zh-CN" w:bidi="ar-SA"/>
              </w:rPr>
              <w:t>液体质控品（核酸）</w:t>
            </w:r>
          </w:p>
        </w:tc>
        <w:tc>
          <w:tcPr>
            <w:tcW w:w="0" w:type="auto"/>
            <w:shd w:val="clear" w:color="auto" w:fill="auto"/>
            <w:vAlign w:val="center"/>
          </w:tcPr>
          <w:p>
            <w:pPr>
              <w:keepNext w:val="0"/>
              <w:keepLines w:val="0"/>
              <w:widowControl/>
              <w:suppressLineNumbers w:val="0"/>
              <w:jc w:val="both"/>
              <w:textAlignment w:val="top"/>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 mL/管，3管/盒</w:t>
            </w:r>
          </w:p>
        </w:tc>
        <w:tc>
          <w:tcPr>
            <w:tcW w:w="0" w:type="auto"/>
            <w:shd w:val="clear" w:color="auto" w:fill="auto"/>
            <w:vAlign w:val="center"/>
          </w:tcPr>
          <w:p>
            <w:pPr>
              <w:keepNext w:val="0"/>
              <w:keepLines w:val="0"/>
              <w:widowControl/>
              <w:suppressLineNumbers w:val="0"/>
              <w:jc w:val="both"/>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1盒</w:t>
            </w:r>
          </w:p>
        </w:tc>
        <w:tc>
          <w:tcPr>
            <w:tcW w:w="4788" w:type="dxa"/>
            <w:vMerge w:val="continue"/>
            <w:tcBorders>
              <w:left w:val="single" w:color="auto" w:sz="4" w:space="0"/>
              <w:right w:val="single" w:color="auto" w:sz="4" w:space="0"/>
            </w:tcBorders>
          </w:tcPr>
          <w:p>
            <w:pPr>
              <w:numPr>
                <w:ilvl w:val="0"/>
                <w:numId w:val="0"/>
              </w:numPr>
              <w:ind w:left="0" w:leftChars="0" w:firstLine="0" w:firstLineChars="0"/>
              <w:jc w:val="both"/>
              <w:rPr>
                <w:rFonts w:hint="eastAsia" w:ascii="楷体" w:hAnsi="楷体" w:eastAsia="楷体" w:cs="楷体"/>
                <w:color w:val="auto"/>
                <w:kern w:val="2"/>
                <w:sz w:val="24"/>
                <w:szCs w:val="24"/>
                <w:lang w:val="en-US" w:eastAsia="zh-CN" w:bidi="ar-SA"/>
              </w:rPr>
            </w:pPr>
          </w:p>
        </w:tc>
        <w:tc>
          <w:tcPr>
            <w:tcW w:w="0" w:type="auto"/>
          </w:tcPr>
          <w:p>
            <w:pPr>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考核样检测</w:t>
            </w:r>
          </w:p>
        </w:tc>
        <w:tc>
          <w:tcPr>
            <w:tcW w:w="0" w:type="auto"/>
          </w:tcPr>
          <w:p>
            <w:pPr>
              <w:keepNext w:val="0"/>
              <w:keepLines w:val="0"/>
              <w:widowControl/>
              <w:suppressLineNumbers w:val="0"/>
              <w:jc w:val="center"/>
              <w:textAlignment w:val="top"/>
              <w:rPr>
                <w:rFonts w:hint="default" w:ascii="Times New Roman" w:hAnsi="Times New Roman" w:eastAsia="Times New Roman" w:cs="Times New Roman"/>
                <w:kern w:val="2"/>
                <w:sz w:val="21"/>
                <w:szCs w:val="22"/>
                <w:lang w:val="en-US" w:eastAsia="zh-CN" w:bidi="ar-SA"/>
              </w:rPr>
            </w:pPr>
          </w:p>
        </w:tc>
      </w:tr>
    </w:tbl>
    <w:p>
      <w:pPr>
        <w:pStyle w:val="2"/>
        <w:spacing w:line="440" w:lineRule="exact"/>
        <w:ind w:left="0" w:leftChars="0"/>
        <w:rPr>
          <w:rFonts w:ascii="宋体" w:hAnsi="宋体"/>
          <w:sz w:val="24"/>
        </w:rPr>
      </w:pPr>
    </w:p>
    <w:p>
      <w:pPr>
        <w:pStyle w:val="2"/>
        <w:spacing w:line="440" w:lineRule="exact"/>
        <w:ind w:left="0" w:leftChars="0"/>
        <w:rPr>
          <w:rFonts w:ascii="宋体" w:hAnsi="宋体"/>
          <w:sz w:val="24"/>
        </w:rPr>
      </w:pPr>
    </w:p>
    <w:p>
      <w:pPr>
        <w:pStyle w:val="2"/>
        <w:spacing w:line="440" w:lineRule="exact"/>
        <w:ind w:left="0" w:leftChars="0"/>
        <w:rPr>
          <w:rFonts w:ascii="宋体" w:hAnsi="宋体"/>
          <w:sz w:val="24"/>
        </w:rPr>
      </w:pPr>
    </w:p>
    <w:p>
      <w:pPr>
        <w:pStyle w:val="2"/>
        <w:spacing w:line="440" w:lineRule="exact"/>
        <w:ind w:left="0" w:leftChars="0"/>
        <w:rPr>
          <w:rFonts w:ascii="宋体" w:hAnsi="宋体"/>
          <w:sz w:val="24"/>
          <w:u w:val="single"/>
        </w:rPr>
      </w:pPr>
      <w:r>
        <w:rPr>
          <w:rFonts w:ascii="宋体" w:hAnsi="宋体"/>
          <w:sz w:val="24"/>
        </w:rPr>
        <w:t>特殊要求说明：</w:t>
      </w:r>
      <w:r>
        <w:rPr>
          <w:rFonts w:ascii="宋体" w:hAnsi="宋体"/>
          <w:sz w:val="24"/>
          <w:u w:val="single"/>
        </w:rPr>
        <w:t xml:space="preserve">                                                        </w:t>
      </w:r>
    </w:p>
    <w:p>
      <w:pPr>
        <w:spacing w:line="440" w:lineRule="exact"/>
        <w:rPr>
          <w:rFonts w:hint="eastAsia" w:ascii="宋体" w:hAnsi="宋体"/>
          <w:sz w:val="24"/>
        </w:rPr>
      </w:pPr>
    </w:p>
    <w:p>
      <w:pPr>
        <w:spacing w:line="440" w:lineRule="exact"/>
        <w:ind w:left="240" w:hanging="240" w:hangingChars="100"/>
        <w:rPr>
          <w:rFonts w:hint="eastAsia" w:ascii="宋体" w:hAnsi="宋体"/>
          <w:sz w:val="24"/>
          <w:lang w:val="en-US" w:eastAsia="zh-CN"/>
        </w:rPr>
      </w:pPr>
      <w:r>
        <w:rPr>
          <w:rFonts w:hint="eastAsia" w:ascii="宋体" w:hAnsi="宋体"/>
          <w:sz w:val="24"/>
        </w:rPr>
        <w:t>申请</w:t>
      </w:r>
      <w:r>
        <w:rPr>
          <w:rFonts w:hint="eastAsia" w:ascii="宋体" w:hAnsi="宋体"/>
          <w:sz w:val="24"/>
          <w:lang w:val="en-US" w:eastAsia="zh-CN"/>
        </w:rPr>
        <w:t>科室</w:t>
      </w:r>
      <w:r>
        <w:rPr>
          <w:rFonts w:hint="eastAsia" w:ascii="宋体" w:hAnsi="宋体"/>
          <w:sz w:val="24"/>
        </w:rPr>
        <w:t>：                   科室负责人：            领导审批：</w:t>
      </w:r>
      <w:r>
        <w:rPr>
          <w:rFonts w:hint="eastAsia" w:ascii="宋体" w:hAnsi="宋体"/>
          <w:sz w:val="24"/>
          <w:lang w:val="en-US" w:eastAsia="zh-CN"/>
        </w:rPr>
        <w:t xml:space="preserve">       </w:t>
      </w:r>
    </w:p>
    <w:p>
      <w:pPr>
        <w:spacing w:line="440" w:lineRule="exact"/>
        <w:ind w:left="240" w:hanging="240" w:hangingChars="100"/>
        <w:rPr>
          <w:rFonts w:hint="eastAsia" w:ascii="宋体" w:hAnsi="宋体"/>
          <w:sz w:val="24"/>
          <w:lang w:val="en-US" w:eastAsia="zh-CN"/>
        </w:rPr>
      </w:pPr>
    </w:p>
    <w:p>
      <w:pPr>
        <w:spacing w:line="440" w:lineRule="exact"/>
        <w:ind w:left="240" w:hanging="240" w:hangingChars="100"/>
        <w:rPr>
          <w:rFonts w:hint="eastAsia" w:ascii="宋体" w:hAnsi="宋体"/>
          <w:sz w:val="24"/>
        </w:rPr>
      </w:pPr>
      <w:r>
        <w:rPr>
          <w:rFonts w:hint="eastAsia" w:ascii="宋体" w:hAnsi="宋体"/>
          <w:sz w:val="24"/>
        </w:rPr>
        <w:t xml:space="preserve">日  期：                   </w:t>
      </w:r>
      <w:r>
        <w:rPr>
          <w:rFonts w:hint="eastAsia" w:ascii="宋体" w:hAnsi="宋体"/>
          <w:sz w:val="24"/>
          <w:lang w:val="en-US" w:eastAsia="zh-CN"/>
        </w:rPr>
        <w:t xml:space="preserve"> </w:t>
      </w:r>
      <w:r>
        <w:rPr>
          <w:rFonts w:hint="eastAsia" w:ascii="宋体" w:hAnsi="宋体"/>
          <w:sz w:val="24"/>
        </w:rPr>
        <w:t xml:space="preserve"> 日  期：              </w:t>
      </w:r>
      <w:r>
        <w:rPr>
          <w:rFonts w:hint="eastAsia" w:ascii="宋体" w:hAnsi="宋体"/>
          <w:sz w:val="24"/>
          <w:lang w:val="en-US" w:eastAsia="zh-CN"/>
        </w:rPr>
        <w:t xml:space="preserve">   </w:t>
      </w:r>
      <w:r>
        <w:rPr>
          <w:rFonts w:hint="eastAsia" w:ascii="宋体" w:hAnsi="宋体"/>
          <w:sz w:val="24"/>
        </w:rPr>
        <w:t>日  期：</w:t>
      </w: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rPr>
          <w:rFonts w:hint="eastAsia" w:ascii="宋体" w:hAnsi="宋体"/>
          <w:sz w:val="24"/>
        </w:rPr>
      </w:pPr>
    </w:p>
    <w:p>
      <w:pPr>
        <w:spacing w:line="440" w:lineRule="exact"/>
        <w:ind w:left="240" w:hanging="240" w:hangingChars="100"/>
        <w:rPr>
          <w:rFonts w:hint="eastAsia" w:ascii="宋体" w:hAnsi="宋体"/>
          <w:sz w:val="24"/>
        </w:rPr>
      </w:pPr>
    </w:p>
    <w:p>
      <w:pPr>
        <w:spacing w:line="440" w:lineRule="exact"/>
        <w:ind w:left="240" w:hanging="240" w:hangingChars="100"/>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AD7FE"/>
    <w:multiLevelType w:val="singleLevel"/>
    <w:tmpl w:val="932AD7FE"/>
    <w:lvl w:ilvl="0" w:tentative="0">
      <w:start w:val="1"/>
      <w:numFmt w:val="decimal"/>
      <w:lvlText w:val="%1."/>
      <w:lvlJc w:val="left"/>
      <w:pPr>
        <w:tabs>
          <w:tab w:val="left" w:pos="312"/>
        </w:tabs>
      </w:pPr>
    </w:lvl>
  </w:abstractNum>
  <w:abstractNum w:abstractNumId="1">
    <w:nsid w:val="99CDE3D7"/>
    <w:multiLevelType w:val="singleLevel"/>
    <w:tmpl w:val="99CDE3D7"/>
    <w:lvl w:ilvl="0" w:tentative="0">
      <w:start w:val="1"/>
      <w:numFmt w:val="decimal"/>
      <w:lvlText w:val="%1."/>
      <w:lvlJc w:val="left"/>
      <w:pPr>
        <w:tabs>
          <w:tab w:val="left" w:pos="312"/>
        </w:tabs>
      </w:pPr>
    </w:lvl>
  </w:abstractNum>
  <w:abstractNum w:abstractNumId="2">
    <w:nsid w:val="9B51F719"/>
    <w:multiLevelType w:val="singleLevel"/>
    <w:tmpl w:val="9B51F719"/>
    <w:lvl w:ilvl="0" w:tentative="0">
      <w:start w:val="1"/>
      <w:numFmt w:val="decimal"/>
      <w:suff w:val="nothing"/>
      <w:lvlText w:val="%1、"/>
      <w:lvlJc w:val="left"/>
    </w:lvl>
  </w:abstractNum>
  <w:abstractNum w:abstractNumId="3">
    <w:nsid w:val="A486F20D"/>
    <w:multiLevelType w:val="singleLevel"/>
    <w:tmpl w:val="A486F20D"/>
    <w:lvl w:ilvl="0" w:tentative="0">
      <w:start w:val="1"/>
      <w:numFmt w:val="decimal"/>
      <w:suff w:val="nothing"/>
      <w:lvlText w:val="%1、"/>
      <w:lvlJc w:val="left"/>
    </w:lvl>
  </w:abstractNum>
  <w:abstractNum w:abstractNumId="4">
    <w:nsid w:val="D20DC4AC"/>
    <w:multiLevelType w:val="singleLevel"/>
    <w:tmpl w:val="D20DC4AC"/>
    <w:lvl w:ilvl="0" w:tentative="0">
      <w:start w:val="1"/>
      <w:numFmt w:val="decimal"/>
      <w:lvlText w:val="%1."/>
      <w:lvlJc w:val="left"/>
      <w:pPr>
        <w:tabs>
          <w:tab w:val="left" w:pos="312"/>
        </w:tabs>
      </w:pPr>
    </w:lvl>
  </w:abstractNum>
  <w:abstractNum w:abstractNumId="5">
    <w:nsid w:val="DDF93A4F"/>
    <w:multiLevelType w:val="singleLevel"/>
    <w:tmpl w:val="DDF93A4F"/>
    <w:lvl w:ilvl="0" w:tentative="0">
      <w:start w:val="1"/>
      <w:numFmt w:val="decimal"/>
      <w:suff w:val="nothing"/>
      <w:lvlText w:val="%1、"/>
      <w:lvlJc w:val="left"/>
    </w:lvl>
  </w:abstractNum>
  <w:abstractNum w:abstractNumId="6">
    <w:nsid w:val="E8C9ACB1"/>
    <w:multiLevelType w:val="singleLevel"/>
    <w:tmpl w:val="E8C9ACB1"/>
    <w:lvl w:ilvl="0" w:tentative="0">
      <w:start w:val="1"/>
      <w:numFmt w:val="decimal"/>
      <w:suff w:val="nothing"/>
      <w:lvlText w:val="%1、"/>
      <w:lvlJc w:val="left"/>
    </w:lvl>
  </w:abstractNum>
  <w:abstractNum w:abstractNumId="7">
    <w:nsid w:val="01178FA9"/>
    <w:multiLevelType w:val="singleLevel"/>
    <w:tmpl w:val="01178FA9"/>
    <w:lvl w:ilvl="0" w:tentative="0">
      <w:start w:val="1"/>
      <w:numFmt w:val="decimal"/>
      <w:suff w:val="nothing"/>
      <w:lvlText w:val="%1、"/>
      <w:lvlJc w:val="left"/>
    </w:lvl>
  </w:abstractNum>
  <w:abstractNum w:abstractNumId="8">
    <w:nsid w:val="142C312C"/>
    <w:multiLevelType w:val="singleLevel"/>
    <w:tmpl w:val="142C312C"/>
    <w:lvl w:ilvl="0" w:tentative="0">
      <w:start w:val="1"/>
      <w:numFmt w:val="decimal"/>
      <w:suff w:val="nothing"/>
      <w:lvlText w:val="%1、"/>
      <w:lvlJc w:val="left"/>
    </w:lvl>
  </w:abstractNum>
  <w:abstractNum w:abstractNumId="9">
    <w:nsid w:val="23075ECC"/>
    <w:multiLevelType w:val="singleLevel"/>
    <w:tmpl w:val="23075ECC"/>
    <w:lvl w:ilvl="0" w:tentative="0">
      <w:start w:val="1"/>
      <w:numFmt w:val="decimal"/>
      <w:lvlText w:val="%1."/>
      <w:lvlJc w:val="left"/>
      <w:pPr>
        <w:tabs>
          <w:tab w:val="left" w:pos="312"/>
        </w:tabs>
      </w:pPr>
    </w:lvl>
  </w:abstractNum>
  <w:num w:numId="1">
    <w:abstractNumId w:val="1"/>
  </w:num>
  <w:num w:numId="2">
    <w:abstractNumId w:val="4"/>
  </w:num>
  <w:num w:numId="3">
    <w:abstractNumId w:val="9"/>
  </w:num>
  <w:num w:numId="4">
    <w:abstractNumId w:val="0"/>
  </w:num>
  <w:num w:numId="5">
    <w:abstractNumId w:val="5"/>
  </w:num>
  <w:num w:numId="6">
    <w:abstractNumId w:val="8"/>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B76AC"/>
    <w:rsid w:val="09A40CEB"/>
    <w:rsid w:val="1C835F4A"/>
    <w:rsid w:val="31EB2D82"/>
    <w:rsid w:val="3ED86CB7"/>
    <w:rsid w:val="44102754"/>
    <w:rsid w:val="448239F1"/>
    <w:rsid w:val="4F101CE6"/>
    <w:rsid w:val="50E87D41"/>
    <w:rsid w:val="60844B35"/>
    <w:rsid w:val="682E32F3"/>
    <w:rsid w:val="6B4C1B7B"/>
    <w:rsid w:val="6B5D7ED3"/>
    <w:rsid w:val="71273999"/>
    <w:rsid w:val="76383C3D"/>
    <w:rsid w:val="77245C10"/>
    <w:rsid w:val="7985757C"/>
    <w:rsid w:val="79AE6654"/>
    <w:rsid w:val="79B1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Times New Roman" w:cs="Times New Roman"/>
      <w:kern w:val="2"/>
      <w:sz w:val="21"/>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6441</Words>
  <Characters>7656</Characters>
  <Lines>0</Lines>
  <Paragraphs>0</Paragraphs>
  <TotalTime>0</TotalTime>
  <ScaleCrop>false</ScaleCrop>
  <LinksUpToDate>false</LinksUpToDate>
  <CharactersWithSpaces>9022</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2411-12-30T00:00:00Z</dcterms:created>
  <dc:creator>st</dc:creator>
  <cp:lastModifiedBy>Administrator</cp:lastModifiedBy>
  <cp:lastPrinted>2025-06-03T01:57:00Z</cp:lastPrinted>
  <dcterms:modified xsi:type="dcterms:W3CDTF">2025-06-05T02:41:09Z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37EE054CFC3F4B6D8B796B7D46DA6D8A_13</vt:lpwstr>
  </property>
  <property fmtid="{D5CDD505-2E9C-101B-9397-08002B2CF9AE}" pid="4" name="KSOTemplateDocerSaveRecord">
    <vt:lpwstr>eyJoZGlkIjoiM2ViZTQyZDY1Zjg3Njk2N2ExYjgyNzIxN2VlYTIzZGMiLCJ1c2VySWQiOiI5MzI3NTUwNDcifQ==</vt:lpwstr>
  </property>
</Properties>
</file>