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传染病实验室检测质量提升项目试剂、耗材采购</w:t>
      </w: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第1页，共 10 页</w:t>
      </w:r>
    </w:p>
    <w:tbl>
      <w:tblPr>
        <w:tblStyle w:val="3"/>
        <w:tblW w:w="968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76"/>
        <w:gridCol w:w="876"/>
        <w:gridCol w:w="678"/>
        <w:gridCol w:w="4788"/>
        <w:gridCol w:w="744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志贺氏菌增菌肉汤-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新生霉素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10ml*20支/盒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1.即用型，志贺氏菌增菌肉汤（含新生霉素）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2.规格：10ml*20支/盒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3.管子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 xml:space="preserve">材质：PET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提供质检报告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有效期：12个月，到货后质保期≥10个月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麦康凯（MAC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）琼脂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1..培养基为颗粒状，培养基成分符合用于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GB、SN、ISO标准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</w:rPr>
              <w:t>盖子内大密封垫圈，中英文双语标签；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</w:rPr>
              <w:t>水分≤60%；含有CNAS第三方检测报告；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</w:rPr>
              <w:t>瓶体外面全塑封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</w:rPr>
              <w:t>提供质检报告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有效期：36个月，到货后质保期≥30个月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志贺氏菌生化鉴定试剂盒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kern w:val="2"/>
                <w:sz w:val="21"/>
                <w:szCs w:val="21"/>
                <w:lang w:val="en-US" w:eastAsia="zh-CN" w:bidi="ar-SA"/>
              </w:rPr>
              <w:t>10测试/盒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试剂盒中的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每个测试试剂独立、无菌包装。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2.生化项目：尿素、甘露醇、ONPG、水杨苷、七叶苷、绵子糖、甘油、靛基质、动力、氧化酶。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3.配套试剂：麦氏比浊管、无菌液体石蜡、靛基质试剂、悬浮培养基、半固体试剂、氧化酶试剂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4.有效期：12个月，到货后质保期≥10个月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5.提供质检报告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 xml:space="preserve"> 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志贺氏菌显色培养基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t>100</w:t>
            </w:r>
            <w:r>
              <w:rPr>
                <w:rFonts w:eastAsiaTheme="minorEastAsia"/>
              </w:rPr>
              <w:t>0</w:t>
            </w:r>
            <w:r>
              <w:rPr>
                <w:rFonts w:asciiTheme="minorEastAsia" w:hAnsiTheme="minorEastAsia" w:eastAsiaTheme="minorEastAsia"/>
              </w:rPr>
              <w:t>ml</w:t>
            </w:r>
            <w:r>
              <w:t>/</w:t>
            </w:r>
            <w:r>
              <w:rPr>
                <w:rFonts w:ascii="宋体" w:hAnsi="宋体" w:eastAsia="宋体" w:cs="宋体"/>
              </w:rPr>
              <w:t>瓶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1瓶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1.培养基为粉末状，粉末均匀，流动性好，培养基成分符合用于GB、SN、ISO标准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2.培养基鉴定志贺氏菌特异性要达98％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3.规格：基础培养基干粉，配制1L培养基，添加剂（干粉）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4.瓶体外面全塑封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5.提供质检报告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6.有效期：24个月，到货后质保期≥20个月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氯化镁孔雀绿大豆胨(RVS)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增菌液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1.培养基为粉末状，粉末均匀，流动性好，培养基成分符合用于GB、SN、ISO标准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盖子内大密封垫圈，中英文双语标签；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水分≤60%；含有CNAS第三方检测报告；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瓶体外面全塑封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提供质检报告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有效期：36个月，到货后质保期≥30个月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</w:tbl>
    <w:p/>
    <w:p/>
    <w:p/>
    <w:p/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第2 页，共 10 页</w:t>
      </w:r>
    </w:p>
    <w:tbl>
      <w:tblPr>
        <w:tblStyle w:val="3"/>
        <w:tblW w:w="968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82"/>
        <w:gridCol w:w="948"/>
        <w:gridCol w:w="720"/>
        <w:gridCol w:w="5328"/>
        <w:gridCol w:w="636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志贺氏菌属诊断血清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1ml*2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血清因子：四种多价（3瓶）、痢疾1-4型、痢疾5-8型、痢疾9-12型、痢疾1型、痢疾2型、福氏多价（3瓶）、福氏Ⅰ型、福氏Ⅱ型、福氏Ⅲ型、福氏Ⅳ型、福氏Ⅴ型、福氏Ⅵ型、福氏群3,4、福氏群6、福氏群7、鲍氏1-5型、鲍氏6-10型、鲍氏11-14型、鲍氏15-18型、宋內氏1相、宋內氏2相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2.重复性100％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3.1分钟内判断结果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4.有效期：24个月，到货后质保期≥22个月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缓冲蛋白胨水（BPW)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培养基为颗粒状，培养基成分符合用于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GB、SN、ISO标准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盖子内大密封垫圈，中英文双语标签；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水分≤60%；含有CNAS第三方检测报告；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瓶体外面全塑封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提供质检报告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有效期：36个月，到货后质保期≥30个月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四硫磺酸钠煌绿增菌液(TTB)管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10ml*20支/盒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1.成分符合用于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GB、SN、ISO标准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1"/>
                <w:lang w:val="en-US" w:eastAsia="zh-CN"/>
              </w:rPr>
              <w:t>2.即用型，四硫磺酸钠煌绿增菌液含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配套试剂。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3.包装规格：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1"/>
                <w:lang w:val="en-US" w:eastAsia="zh-CN"/>
              </w:rPr>
              <w:t>10ml*20支/盒，管子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20"/>
                <w:lang w:val="en-US" w:eastAsia="zh-CN" w:bidi="ar-SA"/>
              </w:rPr>
              <w:t>材质：PET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4.管子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推合盖位置符合人拇指形状，单手操作舒适轻松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5.产气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集气空间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大，观察方便且清晰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有效期：12个月，到货后质保期≥10个月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亚硫酸铋(BS)琼脂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培养基为颗粒状，培养基成分符合用于GB、SN、ISO标准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盖子内大密封垫圈，中英文双语标签；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水分≤60%；含有CNAS第三方检测报告；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瓶体外面全塑封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提供质检报告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有效期：36个月，到货后质保期≥30个月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木糖赖氨酸脱氧胆盐(XLD)琼脂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培养基为颗粒状，培养基成分符合用于GB、SN、ISO标准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盖子内大密封垫圈，中英文双语标签；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水分≤60%；含有CNAS第三方检测报告；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瓶体外面全塑封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提供质检报告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有效期：36个月，到货后质保期≥30个月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HE琼脂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培养基为颗粒状，培养基成分符合用于GB、SN、ISO标准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盖子内大密封垫圈，中英文双语标签；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水分≤60%；含有CNAS第三方检测报告；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瓶体外面全塑封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提供质检报告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6、有效期：36个月，到货后质保期≥30个月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第3页，共 10 页</w:t>
      </w:r>
    </w:p>
    <w:tbl>
      <w:tblPr>
        <w:tblStyle w:val="3"/>
        <w:tblW w:w="968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76"/>
        <w:gridCol w:w="876"/>
        <w:gridCol w:w="678"/>
        <w:gridCol w:w="4788"/>
        <w:gridCol w:w="744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三糖铁(TSI)琼脂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2瓶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、培养基为粉末状，培养基成分符合用于GB、SN、ISO标准2、盖子内大密封垫圈，中英文双语标签；3、水分≤60%；含有CNAS第三方检测报告；4、瓶体外面全塑封5、提供质检报告6、有效期：36个月，到货后质保期≥30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沙门氏菌生化鉴定试剂盒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10测试/盒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lang w:val="en-US" w:eastAsia="zh-CN"/>
              </w:rPr>
              <w:t>试剂盒中的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每个测试试剂独立、无菌包装。</w:t>
            </w:r>
          </w:p>
          <w:p>
            <w:pPr>
              <w:tabs>
                <w:tab w:val="right" w:pos="2155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2、生化项目：氰化钾、硫化氢</w:t>
            </w:r>
          </w:p>
          <w:p>
            <w:pPr>
              <w:tabs>
                <w:tab w:val="right" w:pos="2155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靛基质、甘露醇、ONPG、赖氨酸脱羧酶、山梨醇、卫矛醇、水杨苷、尿素、丙二酸盐、赖氨酸对照、氰化钾对照</w:t>
            </w:r>
          </w:p>
          <w:p>
            <w:pPr>
              <w:tabs>
                <w:tab w:val="right" w:pos="2155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3.配套试剂：麦氏比浊管、无菌液体石蜡、靛基质试剂、悬浮培养基4.有效期：12个月，到货后质保期≥10个月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革兰氏染色液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1套/盒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2盒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1.试剂组分：结晶紫染色液1×10ml、革兰氏碘液1×10ml、沙黄复染液1×10ml、95％乙醇1×10ml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2.有效期：12个月，到货后质保期≥10个月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营养肉汤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基为颗粒状，培养基成分符合用于GB、SN、ISO标准2、盖子内大密封垫圈，中英文双语标签；3、水分≤60%；含有CNAS第三方检测报告；4、瓶体外面全塑封5、提供质检报告6、有效期：36个月，到货后质保期≥30个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0" w:type="auto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肠道菌增菌肉汤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、培养基为颗粒状，培养基成分符合用于GB、SN、ISO标准2、盖子内大密封垫圈，中英文双语标签；3、水分≤60%；含有CNAS第三方检测报告；4、瓶体外面全塑封5、提供质检报告6、有效期：36个月，到货后质保期≥30个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0" w:type="auto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伊红美蓝琼脂(EMB)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、培养基为颗粒状，培养基成分符合用于GB、SN、ISO标准2、盖子内大密封垫圈，中英文双语标签；3、水分≤60%；含有CNAS第三方检测报告；4、瓶体外面全塑封5、提供质检报告6、有效期：36个月，到货后质保期≥30个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0" w:type="auto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营养琼脂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250g/瓶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、培养基为颗粒状，培养基成分符合用于GB、SN、ISO标准2、盖子内大密封垫圈，中英文双语标签；3、水分≤60%；含有CNAS第三方检测报告；4、瓶体外面全塑封5、提供质检报告6、有效期：36个月，到货后质保期≥30个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0" w:type="auto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第4 页，共 10 页</w:t>
      </w:r>
    </w:p>
    <w:tbl>
      <w:tblPr>
        <w:tblStyle w:val="3"/>
        <w:tblW w:w="9691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82"/>
        <w:gridCol w:w="876"/>
        <w:gridCol w:w="696"/>
        <w:gridCol w:w="4740"/>
        <w:gridCol w:w="816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巧克力琼脂平板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10皿*2包/盒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1盒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eastAsia="仿宋_GB2312"/>
              </w:rPr>
            </w:pPr>
            <w:r>
              <w:rPr>
                <w:rFonts w:eastAsia="仿宋_GB2312"/>
              </w:rPr>
              <w:t>包装内无吸水干燥剂，避免平皿过度干燥；</w:t>
            </w:r>
          </w:p>
          <w:p>
            <w:pPr>
              <w:numPr>
                <w:ilvl w:val="0"/>
                <w:numId w:val="7"/>
              </w:num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平皿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90mm/块</w:t>
            </w:r>
            <w:r>
              <w:rPr>
                <w:rFonts w:eastAsia="仿宋_GB2312"/>
              </w:rPr>
              <w:t>、琼脂厚度不小于</w:t>
            </w:r>
            <w:r>
              <w:rPr>
                <w:rFonts w:hint="default" w:eastAsia="仿宋_GB2312"/>
              </w:rPr>
              <w:t>3mm</w:t>
            </w:r>
            <w:r>
              <w:rPr>
                <w:rFonts w:eastAsia="仿宋_GB2312"/>
              </w:rPr>
              <w:t>；</w:t>
            </w:r>
            <w:r>
              <w:rPr>
                <w:rFonts w:hint="eastAsia" w:eastAsia="仿宋_GB2312"/>
                <w:lang w:val="en-US" w:eastAsia="zh-CN"/>
              </w:rPr>
              <w:t>3、</w:t>
            </w:r>
            <w:r>
              <w:rPr>
                <w:rFonts w:eastAsia="仿宋_GB2312"/>
              </w:rPr>
              <w:t>平板表面平整光滑、质地均匀；</w:t>
            </w:r>
            <w:r>
              <w:rPr>
                <w:rFonts w:hint="eastAsia" w:eastAsia="仿宋_GB2312"/>
                <w:lang w:val="en-US" w:eastAsia="zh-CN"/>
              </w:rPr>
              <w:t>4</w:t>
            </w:r>
            <w:r>
              <w:rPr>
                <w:rFonts w:eastAsia="仿宋_GB2312"/>
              </w:rPr>
              <w:t>、生产企业出具的质检报告</w:t>
            </w:r>
            <w:r>
              <w:rPr>
                <w:rFonts w:hint="eastAsia" w:eastAsia="仿宋_GB2312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有效期：90天，到货后质保期≥70天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致泻大肠埃希氏菌生化鉴定试剂盒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测试</w:t>
            </w:r>
            <w:r>
              <w:rPr>
                <w:rFonts w:hint="default" w:ascii="Arial" w:hAnsi="Arial" w:eastAsia="宋体" w:cs="Arial"/>
                <w:color w:val="000000"/>
                <w:lang w:val="en-US" w:eastAsia="zh-CN"/>
              </w:rPr>
              <w:t>×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10次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/盒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/>
                <w:color w:val="000000"/>
                <w:lang w:val="en-US" w:eastAsia="zh-CN"/>
              </w:rPr>
              <w:t>试剂盒中的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每个测试试剂独立、无菌包装。</w:t>
            </w:r>
          </w:p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2.生化项目：尿素（冻干）、蛋白胨水、氰化钾培养基、氰化钾对照、三糖铁</w:t>
            </w:r>
          </w:p>
          <w:p>
            <w:pPr>
              <w:tabs>
                <w:tab w:val="right" w:pos="2155"/>
              </w:tabs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3配套试剂：麦氏比浊管、无菌水、靛基质试剂 </w:t>
            </w:r>
          </w:p>
          <w:p>
            <w:pPr>
              <w:tabs>
                <w:tab w:val="right" w:pos="2155"/>
              </w:tabs>
              <w:jc w:val="left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4.有效期：12个月，到货后质保期≥10个月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十五管发酵法总大肠菌测试盒（鸿-润）GB/T5750-2023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份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/盒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1、培养基成分符合用于GB/T5750-2023 标准</w:t>
            </w:r>
          </w:p>
          <w:p>
            <w:pPr>
              <w:tabs>
                <w:tab w:val="right" w:pos="2155"/>
              </w:tabs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2、试剂盒中的每个测试试剂独立包装，外面无菌全塑封。3、提供质检报告</w:t>
            </w:r>
          </w:p>
          <w:p>
            <w:pPr>
              <w:tabs>
                <w:tab w:val="right" w:pos="2155"/>
              </w:tabs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4、有效期：12个月，到货后质保期≥10个月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血琼脂平板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10皿/包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2包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包装内无吸水干燥剂，避免平皿过度干燥；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leftChars="0" w:firstLine="0" w:firstLineChars="0"/>
              <w:jc w:val="both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平皿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90mm/块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eastAsia="仿宋_GB2312"/>
              </w:rPr>
              <w:t>琼脂厚度不小于</w:t>
            </w:r>
            <w:r>
              <w:rPr>
                <w:rFonts w:hint="default" w:eastAsia="仿宋_GB2312"/>
              </w:rPr>
              <w:t>3mm</w:t>
            </w:r>
            <w:r>
              <w:rPr>
                <w:rFonts w:eastAsia="仿宋_GB2312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leftChars="0" w:firstLine="0" w:firstLineChars="0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平板表面平整光滑、质地均匀；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leftChars="0" w:firstLine="0" w:firstLineChars="0"/>
              <w:jc w:val="both"/>
              <w:rPr>
                <w:rFonts w:eastAsia="仿宋_GB2312"/>
              </w:rPr>
            </w:pPr>
            <w:r>
              <w:rPr>
                <w:rFonts w:eastAsia="仿宋_GB2312"/>
              </w:rPr>
              <w:t>生产企业出具的质检报告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有效期：90天，到货后质保期≥70天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23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0.45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m微孔滤膜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个/独立包装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100个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微孔滤膜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独立、无菌包装。2、孔径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：0.45 微米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3、材质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：聚醚砜（PES）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4、耐压，0.1-0.5MPa不变不破裂5、</w:t>
            </w:r>
            <w:r>
              <w:rPr>
                <w:rFonts w:hint="eastAsia" w:eastAsia="仿宋_GB2312"/>
                <w:lang w:val="en-US" w:eastAsia="zh-CN"/>
              </w:rPr>
              <w:t>有效期：24个月，到货后质保期≥20个月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24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0.22vm微孔滤膜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个/独立包装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100个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微孔滤膜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独立、无菌包装。2、孔径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微米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3、材质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：聚醚砜（PES）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4、耐压，0.1-0.5MPa不变不破裂5、</w:t>
            </w:r>
            <w:r>
              <w:rPr>
                <w:rFonts w:hint="eastAsia" w:eastAsia="仿宋_GB2312"/>
                <w:lang w:val="en-US" w:eastAsia="zh-CN"/>
              </w:rPr>
              <w:t>有效期：24个月，到货后质保期≥20个月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shd w:val="clear" w:color="auto" w:fill="auto"/>
            <w:vAlign w:val="top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25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预包装抢头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（带滤芯）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ul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96T/盒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50盒/箱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1箱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规格：0.1-10ul，</w:t>
            </w:r>
            <w:r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96T/盒、50盒/箱，枪头带滤芯，每枪头盒</w:t>
            </w:r>
            <w:r>
              <w:rPr>
                <w:rFonts w:hint="eastAsia" w:eastAsia="宋体"/>
                <w:lang w:val="en-US" w:eastAsia="zh-CN"/>
              </w:rPr>
              <w:t>外面全塑封，2、提供质检报告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3、有效期：36个月，到货后质保期≥30个月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shd w:val="clear" w:color="auto" w:fill="auto"/>
            <w:vAlign w:val="top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26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二氧化碳产气袋（5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％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CO</w:t>
            </w:r>
            <w:r>
              <w:rPr>
                <w:rFonts w:hint="eastAsia" w:eastAsia="宋体" w:cs="Times New Roman"/>
                <w:color w:val="000000"/>
                <w:vertAlign w:val="subscript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）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袋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2袋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1、每份铝箔袋独立包装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leftChars="0" w:firstLine="0" w:firstLineChars="0"/>
              <w:jc w:val="both"/>
              <w:rPr>
                <w:rFonts w:hint="eastAsia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袋  5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％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 xml:space="preserve">CO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3、有效期：36个月，到货后质保期≥30个月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tabs>
                <w:tab w:val="right" w:pos="2155"/>
              </w:tabs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648" w:type="dxa"/>
            <w:shd w:val="clear" w:color="auto" w:fill="auto"/>
            <w:vAlign w:val="top"/>
          </w:tcPr>
          <w:p>
            <w:pPr>
              <w:tabs>
                <w:tab w:val="right" w:pos="2155"/>
              </w:tabs>
              <w:spacing w:line="240" w:lineRule="auto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第5 页，共 10 页</w:t>
      </w:r>
    </w:p>
    <w:tbl>
      <w:tblPr>
        <w:tblStyle w:val="3"/>
        <w:tblW w:w="9571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82"/>
        <w:gridCol w:w="888"/>
        <w:gridCol w:w="696"/>
        <w:gridCol w:w="4764"/>
        <w:gridCol w:w="720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志贺氏菌血清型分子鉴定多重试剂盒（实时荧光）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25T/盒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3"/>
              </w:numPr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检测目标：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志贺氏菌血清型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1a、1b、1c、2a、2b、3a、3b、4a、4b、5a、5b、X、Xv、F6、Y的定性检测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 xml:space="preserve">25T/盒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沙门氏菌血清型分子鉴定多重试剂盒（实时荧光）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25T/盒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沙门氏菌血清型伤寒沙门菌、甲型副伤寒沙门菌、乙型副伤寒沙门菌、丙型副伤寒沙门菌、肠炎沙门菌、鼠伤寒沙门菌、I,4,[5],12:i:-、猪霍乱沙门菌、德尔卑沙门菌、伦敦沙门菌、斯坦利沙门菌、山夫登堡沙门菌、阿贡纳沙门菌、汤卜逊沙门菌、罗森沙门菌的定性检测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>25T/盒  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</w:p>
        </w:tc>
      </w:tr>
    </w:tbl>
    <w:p>
      <w:pPr>
        <w:spacing w:beforeLines="0" w:afterLines="0" w:line="480" w:lineRule="auto"/>
        <w:jc w:val="center"/>
        <w:rPr>
          <w:rFonts w:hint="eastAsia" w:eastAsia="宋体"/>
          <w:b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第6 页，共 10 页</w:t>
      </w:r>
    </w:p>
    <w:tbl>
      <w:tblPr>
        <w:tblStyle w:val="3"/>
        <w:tblW w:w="9559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06"/>
        <w:gridCol w:w="900"/>
        <w:gridCol w:w="684"/>
        <w:gridCol w:w="4728"/>
        <w:gridCol w:w="756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五种致泻大肠埃希氏菌核酸多重实时荧光PCR检测试剂盒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25T/盒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 w:line="240" w:lineRule="auto"/>
              <w:jc w:val="left"/>
              <w:rPr>
                <w:rFonts w:hint="default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1.检测目标：肠致病性（EPEC）、肠出血性（EHEC）、肠产毒性（ETEC）、肠侵袭性（EIEC）、肠粘附性（EAEC）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五种致泻大肠埃希氏菌的定性检测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>25T/盒  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柯萨奇病毒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通用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核酸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测定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试剂盒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（荧光PCR法）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1盒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肠道病毒通用型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4.反应程序：50℃ (10min) 1循环；95℃ (30S) 1循环；（95℃ 5s、60℃ 30s）45循环。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>25T/盒  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beforeLines="0" w:afterLines="0"/>
        <w:jc w:val="left"/>
        <w:rPr>
          <w:rFonts w:hint="eastAsia"/>
          <w:sz w:val="21"/>
          <w:szCs w:val="24"/>
        </w:rPr>
      </w:pPr>
    </w:p>
    <w:p>
      <w:pPr>
        <w:spacing w:beforeLines="0" w:afterLines="0"/>
        <w:jc w:val="left"/>
        <w:rPr>
          <w:rFonts w:hint="eastAsia"/>
          <w:sz w:val="21"/>
          <w:szCs w:val="24"/>
        </w:rPr>
      </w:pPr>
    </w:p>
    <w:p>
      <w:pPr>
        <w:spacing w:beforeLines="0" w:afterLines="0" w:line="480" w:lineRule="auto"/>
        <w:jc w:val="center"/>
        <w:rPr>
          <w:rFonts w:hint="eastAsia" w:eastAsia="宋体"/>
          <w:b/>
          <w:bCs/>
          <w:sz w:val="24"/>
          <w:szCs w:val="24"/>
        </w:rPr>
      </w:pPr>
    </w:p>
    <w:p>
      <w:pPr>
        <w:spacing w:beforeLines="0" w:afterLines="0" w:line="480" w:lineRule="auto"/>
        <w:jc w:val="center"/>
        <w:rPr>
          <w:rFonts w:hint="eastAsia" w:eastAsia="宋体"/>
          <w:b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第7页，共 10 页</w:t>
      </w:r>
    </w:p>
    <w:tbl>
      <w:tblPr>
        <w:tblStyle w:val="3"/>
        <w:tblW w:w="9559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06"/>
        <w:gridCol w:w="936"/>
        <w:gridCol w:w="660"/>
        <w:gridCol w:w="4752"/>
        <w:gridCol w:w="744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新冠病毒实时荧光核酸检测试剂盒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50T/盒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3盒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1.检测目标：用于新型冠状病毒2019-nCoV的定性检测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3.检测性能：灵敏度≤500copies/mL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4.质量控制：含有阴阳性对照，及内标对照便于结果判读。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5.包装规格：50T/盒。6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7.有效期：12个月，到货后质保期≥10个月。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 xml:space="preserve"> 32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汉坦病毒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核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酸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测定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试剂盒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（荧光PCR法）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1盒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汉坦病毒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通用型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4.反应程序：50℃ (10min) 1循环；95℃ (30S) 1循环；（95℃ 5s、60℃ 30s）45循环。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>25T/盒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8.有效期：12个月，到货后质保期≥10个月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人偏肺病毒核酸实时荧光PCR检测试剂盒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1盒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用于人偏肺病毒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4.反应程序：50℃ (10min) 1循环；95℃ (30S) 1循环；（95℃ 5s、60℃ 30s）45循环。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>25T/盒  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beforeLines="0" w:afterLines="0" w:line="480" w:lineRule="auto"/>
        <w:jc w:val="center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spacing w:beforeLines="0" w:afterLines="0" w:line="480" w:lineRule="auto"/>
        <w:jc w:val="center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第8页，共 10 页</w:t>
      </w:r>
    </w:p>
    <w:tbl>
      <w:tblPr>
        <w:tblStyle w:val="3"/>
        <w:tblW w:w="9523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8"/>
        <w:gridCol w:w="948"/>
        <w:gridCol w:w="684"/>
        <w:gridCol w:w="4764"/>
        <w:gridCol w:w="684"/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呼吸道合胞病毒核酸实时荧光PCR检测试剂盒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4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检测目标：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用于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呼吸道合胞病毒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4.反应程序：50℃ (10min) 1循环；95℃ (30S) 1循环；（95℃ 5s、60℃ 30s）45循环。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 xml:space="preserve">25T/盒  </w:t>
            </w:r>
          </w:p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肺炎支原体核酸实时荧光PCR检测试剂盒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1.检测目标：用于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肺炎支原体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6.包装及分装：试剂盒采用预混液包装，体系1管，酶混合泳1管7.包装规格：</w:t>
            </w:r>
            <w:r>
              <w:rPr>
                <w:rFonts w:hint="eastAsia"/>
                <w:lang w:val="en-US" w:eastAsia="zh-CN"/>
              </w:rPr>
              <w:t>25T/盒  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提供质检报告9.有效期：12个月，到货后质保期≥10个月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诺如病毒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核酸实时荧光PCR检测试剂盒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检测目标：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用于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诺如病毒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4.反应程序：50℃ (10min) 1循环；95℃ (30S) 1循环；（95℃ 5s、60℃ 30s）45循环。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 xml:space="preserve">25T/盒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8.提供质检报告9.有效期：12个月，到货后质保期≥10个月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第9 页，共 10 页</w:t>
      </w:r>
    </w:p>
    <w:tbl>
      <w:tblPr>
        <w:tblStyle w:val="3"/>
        <w:tblW w:w="959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8"/>
        <w:gridCol w:w="936"/>
        <w:gridCol w:w="708"/>
        <w:gridCol w:w="4764"/>
        <w:gridCol w:w="720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百日咳杆菌核酸实时荧光PCR检测试剂盒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检测目标：用于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百日咳杆菌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sz w:val="18"/>
                <w:szCs w:val="18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6.包装及分装：试剂盒采用预混液包装，体系1管，酶混合泳1管。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包装规格：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25T/盒  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提供质检报告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有效期：12个月，到货后质保期≥10个月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布鲁氏菌核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酸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测定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试剂盒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（荧光PCR法）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T/盒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1.检测目标：用于</w:t>
            </w:r>
            <w:r>
              <w:rPr>
                <w:rFonts w:hint="eastAsia" w:eastAsia="宋体" w:cs="Times New Roman"/>
                <w:color w:val="000000"/>
                <w:sz w:val="18"/>
                <w:szCs w:val="21"/>
                <w:lang w:val="en-US" w:eastAsia="zh-CN"/>
              </w:rPr>
              <w:t>布鲁氏菌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sz w:val="18"/>
                <w:szCs w:val="21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25T/盒  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脑膜炎奈瑟菌（A、B、C）血清群荧光PCR检测试剂盒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4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1.检测目标：脑膜炎奈瑟菌(A、B、C)血清群的定性检测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5.质量控制：含有阴阳性对照，便于结果判读。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6.包装及分装：试剂盒采用预混液包装，体系1管，酶混合泳1管。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 xml:space="preserve">25T/盒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质量考核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24"/>
          <w:szCs w:val="24"/>
          <w:lang w:val="en-US" w:eastAsia="zh-CN"/>
        </w:rPr>
        <w:t>编号：TSJK-JY-02-004                               第10 页，共 10页</w:t>
      </w:r>
    </w:p>
    <w:tbl>
      <w:tblPr>
        <w:tblStyle w:val="3"/>
        <w:tblW w:w="9607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8"/>
        <w:gridCol w:w="924"/>
        <w:gridCol w:w="720"/>
        <w:gridCol w:w="4824"/>
        <w:gridCol w:w="720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脑膜炎奈瑟菌（W、X、Y）血清群核酸检测试剂盒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7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检测目标：脑膜炎奈瑟菌（W、X、Y）血清群的定性检测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4.反应程序：反应程序：95℃ (30S) 1循环；（95℃ 5s、60℃ 30s）40循环。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</w:t>
            </w:r>
            <w:r>
              <w:rPr>
                <w:rFonts w:hint="eastAsia"/>
                <w:lang w:val="en-US" w:eastAsia="zh-CN"/>
              </w:rPr>
              <w:t xml:space="preserve">25T/盒  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9.有效期：12个月，到货后质保期≥10个月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质量考核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肝包虫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核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酸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测定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试剂盒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（荧光PCR法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25T/盒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1.检测目标：用于棘球绦虫</w:t>
            </w:r>
            <w:r>
              <w:rPr>
                <w:rFonts w:hint="eastAsia"/>
                <w:vertAlign w:val="baseline"/>
                <w:lang w:val="en-US" w:eastAsia="zh-CN"/>
              </w:rPr>
              <w:t>的定性检测</w:t>
            </w:r>
            <w:r>
              <w:rPr>
                <w:rFonts w:hint="eastAsia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2.检测技术：试剂采用实时荧光RT-PCR，每管反应体系≤25ul，扩增时间≤70min。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3.检测性能：灵敏度5*10^2copies/mL，线性范围：5*10^2-2*10^10 copies/mL，精密度：检测精密度参考品的变异系数＜5％。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4.反应程序：反应程序：95℃ (30S) 1循环；（95℃ 5s、60℃ 30s）40循环。5.质量控制：含有阴阳性对照，便于结果判读。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6.包装及分装：试剂盒采用预混液包装，体系1管，酶混合泳1管。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7.包装规格：25T/盒。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spacing w:beforeLines="0" w:afterLines="0"/>
        <w:jc w:val="left"/>
        <w:rPr>
          <w:rFonts w:hint="eastAsia"/>
          <w:sz w:val="21"/>
          <w:szCs w:val="24"/>
        </w:rPr>
      </w:pPr>
    </w:p>
    <w:p/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171CD"/>
    <w:multiLevelType w:val="singleLevel"/>
    <w:tmpl w:val="980171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0AEB2C"/>
    <w:multiLevelType w:val="singleLevel"/>
    <w:tmpl w:val="9E0AEB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810600"/>
    <w:multiLevelType w:val="singleLevel"/>
    <w:tmpl w:val="A98106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D19211D"/>
    <w:multiLevelType w:val="singleLevel"/>
    <w:tmpl w:val="AD192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E520861"/>
    <w:multiLevelType w:val="singleLevel"/>
    <w:tmpl w:val="AE52086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5B27D1C"/>
    <w:multiLevelType w:val="singleLevel"/>
    <w:tmpl w:val="C5B27D1C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DF1B7A03"/>
    <w:multiLevelType w:val="singleLevel"/>
    <w:tmpl w:val="DF1B7A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1C465E"/>
    <w:multiLevelType w:val="singleLevel"/>
    <w:tmpl w:val="E11C465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251080E"/>
    <w:multiLevelType w:val="singleLevel"/>
    <w:tmpl w:val="E2510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6B87BB9"/>
    <w:multiLevelType w:val="singleLevel"/>
    <w:tmpl w:val="F6B87BB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B004556"/>
    <w:multiLevelType w:val="singleLevel"/>
    <w:tmpl w:val="0B00455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1BE367E2"/>
    <w:multiLevelType w:val="singleLevel"/>
    <w:tmpl w:val="1BE36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A8D24CA"/>
    <w:multiLevelType w:val="singleLevel"/>
    <w:tmpl w:val="2A8D2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1FC0CED"/>
    <w:multiLevelType w:val="singleLevel"/>
    <w:tmpl w:val="51FC0CED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FF6823F"/>
    <w:multiLevelType w:val="singleLevel"/>
    <w:tmpl w:val="6FF68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7510F60"/>
    <w:multiLevelType w:val="singleLevel"/>
    <w:tmpl w:val="77510F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79FEC4A"/>
    <w:multiLevelType w:val="singleLevel"/>
    <w:tmpl w:val="779FE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4256"/>
    <w:rsid w:val="00F70E40"/>
    <w:rsid w:val="019508F7"/>
    <w:rsid w:val="056A61C2"/>
    <w:rsid w:val="09AC306C"/>
    <w:rsid w:val="0CCF4F4A"/>
    <w:rsid w:val="165F6C6C"/>
    <w:rsid w:val="1AE32F91"/>
    <w:rsid w:val="1AFF01D9"/>
    <w:rsid w:val="29BB4256"/>
    <w:rsid w:val="385B6988"/>
    <w:rsid w:val="42CA70E8"/>
    <w:rsid w:val="4CD56C56"/>
    <w:rsid w:val="50D23EE4"/>
    <w:rsid w:val="526B0F28"/>
    <w:rsid w:val="677E43FE"/>
    <w:rsid w:val="6BCF19DA"/>
    <w:rsid w:val="71756588"/>
    <w:rsid w:val="773F297B"/>
    <w:rsid w:val="7A7D65DF"/>
    <w:rsid w:val="7F9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10638</Words>
  <Characters>13614</Characters>
  <Lines>0</Lines>
  <Paragraphs>0</Paragraphs>
  <TotalTime>50</TotalTime>
  <ScaleCrop>false</ScaleCrop>
  <LinksUpToDate>false</LinksUpToDate>
  <CharactersWithSpaces>14707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2025-04-14T04:19:00Z</dcterms:created>
  <dc:creator>st</dc:creator>
  <cp:lastModifiedBy>Administrator</cp:lastModifiedBy>
  <cp:lastPrinted>2025-04-27T05:13:00Z</cp:lastPrinted>
  <dcterms:modified xsi:type="dcterms:W3CDTF">2025-04-28T10:59:54Z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446D8AC817EC4CF08904AAA9E4B5335E_11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