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吐鲁番市疾病预防控制中心</w:t>
      </w:r>
    </w:p>
    <w:p>
      <w:pPr>
        <w:spacing w:line="480" w:lineRule="auto"/>
        <w:jc w:val="center"/>
        <w:rPr>
          <w:rFonts w:hint="eastAsia"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食品安全风险监测试剂、耗材附件清单</w:t>
      </w:r>
    </w:p>
    <w:p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第1  页，共5页</w:t>
      </w:r>
    </w:p>
    <w:tbl>
      <w:tblPr>
        <w:tblStyle w:val="6"/>
        <w:tblW w:w="10282" w:type="dxa"/>
        <w:tblInd w:w="-5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649"/>
        <w:gridCol w:w="1210"/>
        <w:gridCol w:w="1111"/>
        <w:gridCol w:w="799"/>
        <w:gridCol w:w="700"/>
        <w:gridCol w:w="2017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估价（元）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菌落总数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西林瓶装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质控品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总大肠菌群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西林瓶装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质控品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大肠埃希氏菌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西林瓶装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质控品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金黄色葡萄球菌（定量）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西林瓶装（乳粉）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食品风险质控品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蜡样芽孢杆菌（定量）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西林瓶装（乳粉）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食品风险质控品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克罗诺杆菌属（定量）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西林瓶装（乳粉）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食品风险质控品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副溶血性弧菌（定量）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西林瓶装（乳粉）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食品风险质控品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霉菌和酵母菌计数（定量）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西林瓶装（乳粉）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食品风险质控品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产气荚膜梭菌计数（定量）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西林瓶装（冻干粉）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食品风险质控品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革兰阴性菌鉴定试剂盒（比色/比浊法）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10测试/盒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6盒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安图生化鉴定仪配套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革兰阳性菌鉴定试剂盒（比色/比浊法）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10测试/盒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安图生化鉴定仪配套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革兰阴性致病菌检测试剂盒1（比色/比浊法）（食源性监测定制)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10测试/盒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3盒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安图生化鉴定仪配套</w:t>
            </w:r>
          </w:p>
        </w:tc>
      </w:tr>
    </w:tbl>
    <w:p>
      <w:pPr>
        <w:pStyle w:val="11"/>
        <w:spacing w:line="440" w:lineRule="exact"/>
        <w:ind w:left="0" w:leftChars="0"/>
        <w:rPr>
          <w:rFonts w:hint="eastAsia" w:ascii="宋体" w:hAnsi="宋体"/>
          <w:sz w:val="24"/>
          <w:szCs w:val="24"/>
        </w:rPr>
      </w:pPr>
    </w:p>
    <w:p>
      <w:pPr>
        <w:spacing w:line="440" w:lineRule="exact"/>
        <w:jc w:val="center"/>
        <w:rPr>
          <w:rFonts w:hint="eastAsia" w:eastAsia="宋体"/>
          <w:b/>
          <w:bCs/>
          <w:sz w:val="24"/>
          <w:szCs w:val="24"/>
        </w:rPr>
      </w:pPr>
    </w:p>
    <w:p>
      <w:pPr>
        <w:spacing w:line="440" w:lineRule="exact"/>
        <w:jc w:val="center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吐鲁番市疾病预防控制中心</w:t>
      </w:r>
    </w:p>
    <w:p>
      <w:pPr>
        <w:spacing w:line="480" w:lineRule="auto"/>
        <w:jc w:val="center"/>
        <w:rPr>
          <w:rFonts w:hint="eastAsia"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食品安全风险监测试剂、耗材附件清单</w:t>
      </w:r>
    </w:p>
    <w:p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第2 页，共 5页</w:t>
      </w:r>
    </w:p>
    <w:tbl>
      <w:tblPr>
        <w:tblStyle w:val="6"/>
        <w:tblW w:w="10282" w:type="dxa"/>
        <w:tblInd w:w="-5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649"/>
        <w:gridCol w:w="1210"/>
        <w:gridCol w:w="1111"/>
        <w:gridCol w:w="799"/>
        <w:gridCol w:w="700"/>
        <w:gridCol w:w="2017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估价（元）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革兰阴性致病菌检测试剂盒2（比色/比浊法）（食源性监测定制)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10测试/盒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3盒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安图生化鉴定仪配套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2#Tip头 2.5ml/支（枪头）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2600/盒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安图生化鉴定仪配套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真菌鉴定药敏试剂盒（比色/比浊法）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10测试/盒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安图生化鉴定仪配套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营养肉汤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225ml*20袋/箱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1箱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肠道菌增菌肉汤管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30ml*20支/盒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麦康凯琼脂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250g/瓶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弧菌显色培养基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100g/瓶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磷酸盐缓冲液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225ml*20袋/箱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2箱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缓冲蛋白胨水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225ml*20袋/箱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2箱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氯化镁孔雀绿大豆胨（RVS）增菌液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10ml*20支/盒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四硫磺酸钠黄绿（TTB)增菌液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10ml*20支/盒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LB1增菌液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225ml*20袋/箱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2箱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spacing w:line="440" w:lineRule="exact"/>
        <w:jc w:val="center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吐鲁番市疾病预防控制中心</w:t>
      </w:r>
    </w:p>
    <w:p>
      <w:pPr>
        <w:spacing w:line="480" w:lineRule="auto"/>
        <w:jc w:val="center"/>
        <w:rPr>
          <w:rFonts w:hint="eastAsia"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食品安全风险监测试剂、耗材附件清单</w:t>
      </w:r>
    </w:p>
    <w:p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第3 页，共 5页</w:t>
      </w:r>
    </w:p>
    <w:tbl>
      <w:tblPr>
        <w:tblStyle w:val="6"/>
        <w:tblW w:w="10282" w:type="dxa"/>
        <w:tblInd w:w="-5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649"/>
        <w:gridCol w:w="1210"/>
        <w:gridCol w:w="1111"/>
        <w:gridCol w:w="799"/>
        <w:gridCol w:w="700"/>
        <w:gridCol w:w="2017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估价（元）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LB2增菌液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10ml*20支/盒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缓冲蛋白胨水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900ml*2袋/箱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2箱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改良月桂基硫酸盐胰蛋白胨肉汤（万古霉素）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10ml*20支/盒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0.1%蛋白胨水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225ml*20袋/箱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1箱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B-P琼脂基础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250g/瓶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B-P琼脂配套添加剂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亚碲酸钾卵黄增菌液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5ml*10/支/盒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明胶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250g/瓶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TCBS琼脂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250g/瓶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PALCAM琼脂基础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250g/瓶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PALCAM琼脂添加剂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10/支/盒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PALCAM琼脂配套添加剂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PALCAM琼脂添加剂2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10/支/盒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海博PALCAM琼脂添加剂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P-18C1萘啶酮酸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5支/盒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3盒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北京陆桥基础培养基配套添加剂</w:t>
            </w:r>
          </w:p>
        </w:tc>
      </w:tr>
    </w:tbl>
    <w:p>
      <w:pPr>
        <w:spacing w:line="440" w:lineRule="exact"/>
        <w:jc w:val="center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吐鲁番市疾病预防控制中心</w:t>
      </w:r>
    </w:p>
    <w:p>
      <w:pPr>
        <w:spacing w:line="480" w:lineRule="auto"/>
        <w:jc w:val="center"/>
        <w:rPr>
          <w:rFonts w:hint="eastAsia"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食品安全风险监测试剂、耗材附件清单</w:t>
      </w:r>
    </w:p>
    <w:p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第4  页，共 5 页</w:t>
      </w:r>
    </w:p>
    <w:tbl>
      <w:tblPr>
        <w:tblStyle w:val="6"/>
        <w:tblW w:w="10282" w:type="dxa"/>
        <w:tblInd w:w="-5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649"/>
        <w:gridCol w:w="1210"/>
        <w:gridCol w:w="1111"/>
        <w:gridCol w:w="799"/>
        <w:gridCol w:w="700"/>
        <w:gridCol w:w="2017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估价（元）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五种致泻大肠埃希氏菌核酸多重实时荧光PCR检测试剂盒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25</w:t>
            </w:r>
            <w:r>
              <w:rPr>
                <w:rFonts w:hint="eastAsia" w:ascii="宋体"/>
                <w:szCs w:val="21"/>
              </w:rPr>
              <w:t>T/盒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卓诚惠生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单核增生李斯特氏菌（定量）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西林瓶装（乳粉）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食品风险质控品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冻干血浆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0.5ml*10支/盒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30%甘油BHI肉汤菌种保存液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50支/盒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VRBA琼脂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250g/瓶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VRBA-MUG琼脂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100g/瓶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1瓶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唐菖蒲伯克霍尔德氏菌核酸检测试剂盒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25T/盒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革兰氏染色液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auto"/>
                <w:kern w:val="2"/>
                <w:sz w:val="21"/>
                <w:szCs w:val="21"/>
                <w:lang w:val="en-US" w:eastAsia="zh-CN" w:bidi="ar-SA"/>
              </w:rPr>
              <w:t>即用型乳糖蛋白胨培养液（含小倒管）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14盒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即用型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EC-MUG肉汤管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（含小倒管）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7盒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6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即用型乳糖蛋白胨培养液（含小倒管）（双料）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0支/盒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7盒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440" w:lineRule="exact"/>
        <w:jc w:val="center"/>
        <w:rPr>
          <w:rFonts w:hint="eastAsia" w:eastAsia="宋体"/>
          <w:b/>
          <w:bCs/>
          <w:sz w:val="24"/>
          <w:szCs w:val="24"/>
        </w:rPr>
      </w:pPr>
    </w:p>
    <w:p>
      <w:pPr>
        <w:spacing w:line="440" w:lineRule="exact"/>
        <w:jc w:val="center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吐鲁番市疾病预防控制中心</w:t>
      </w:r>
    </w:p>
    <w:p>
      <w:pPr>
        <w:spacing w:line="480" w:lineRule="auto"/>
        <w:jc w:val="center"/>
        <w:rPr>
          <w:rFonts w:hint="eastAsia"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食品安全风险监测试剂、耗材附件清单</w:t>
      </w:r>
    </w:p>
    <w:p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第5  页，共 5 页</w:t>
      </w:r>
    </w:p>
    <w:tbl>
      <w:tblPr>
        <w:tblStyle w:val="6"/>
        <w:tblW w:w="10282" w:type="dxa"/>
        <w:tblInd w:w="-5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649"/>
        <w:gridCol w:w="1210"/>
        <w:gridCol w:w="1111"/>
        <w:gridCol w:w="799"/>
        <w:gridCol w:w="700"/>
        <w:gridCol w:w="2017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估价（元）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264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独立包装无菌棉拭子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20支/包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10包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top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脱脂棉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一次性平皿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35mm/块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500个/箱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一次性平皿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90mm/块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500个/箱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一次性平皿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70mm/块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500个/箱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一次性接种环10ul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20支/包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200支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一次性接种环1ul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20支/包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200支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一次性接种针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20支/包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200支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一次性接种环10ul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独立包装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200支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一次性接种环1ul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独立包装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200支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一次性接种针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独立包装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200支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64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无菌袋</w:t>
            </w:r>
          </w:p>
        </w:tc>
        <w:tc>
          <w:tcPr>
            <w:tcW w:w="121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20*40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200支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食品风险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spacing w:line="440" w:lineRule="exact"/>
        <w:ind w:left="0" w:leftChars="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特殊要求说明：</w:t>
      </w:r>
      <w:r>
        <w:rPr>
          <w:rFonts w:ascii="宋体" w:hAnsi="宋体"/>
          <w:sz w:val="24"/>
          <w:u w:val="single"/>
        </w:rPr>
        <w:t xml:space="preserve">                                                        </w:t>
      </w:r>
    </w:p>
    <w:p>
      <w:pPr>
        <w:spacing w:line="440" w:lineRule="exact"/>
        <w:ind w:left="240" w:hanging="240" w:hangingChars="1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申请</w:t>
      </w:r>
      <w:r>
        <w:rPr>
          <w:rFonts w:hint="eastAsia" w:ascii="宋体" w:hAnsi="宋体"/>
          <w:sz w:val="24"/>
          <w:lang w:val="en-US" w:eastAsia="zh-CN"/>
        </w:rPr>
        <w:t>科室</w:t>
      </w:r>
      <w:r>
        <w:rPr>
          <w:rFonts w:hint="eastAsia" w:ascii="宋体" w:hAnsi="宋体"/>
          <w:sz w:val="24"/>
        </w:rPr>
        <w:t>：                   科室负责人：            领导审批：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</w:p>
    <w:p>
      <w:pPr>
        <w:spacing w:line="440" w:lineRule="exact"/>
        <w:ind w:left="240" w:hanging="240" w:hangingChars="100"/>
        <w:rPr>
          <w:rFonts w:hint="eastAsia" w:ascii="宋体" w:hAnsi="宋体"/>
          <w:sz w:val="24"/>
          <w:lang w:val="en-US" w:eastAsia="zh-CN"/>
        </w:rPr>
      </w:pPr>
    </w:p>
    <w:p>
      <w:pPr>
        <w:spacing w:line="440" w:lineRule="exact"/>
        <w:ind w:left="240" w:hanging="240" w:hangingChars="100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4"/>
        </w:rPr>
        <w:t xml:space="preserve">日  期：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日  期：     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  期：</w:t>
      </w:r>
    </w:p>
    <w:p>
      <w:pPr>
        <w:ind w:firstLine="210" w:firstLineChars="100"/>
        <w:rPr>
          <w:rStyle w:val="14"/>
          <w:rFonts w:hint="eastAsia" w:ascii="Arial" w:hAnsi="Arial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jA2ZWY3NWIzZWVhNDQzZjc2ZDkxNjZmZWU3YTQifQ=="/>
  </w:docVars>
  <w:rsids>
    <w:rsidRoot w:val="00000000"/>
    <w:rsid w:val="05C924E8"/>
    <w:rsid w:val="083D37B7"/>
    <w:rsid w:val="109211ED"/>
    <w:rsid w:val="114675E2"/>
    <w:rsid w:val="11E92E95"/>
    <w:rsid w:val="21D621D3"/>
    <w:rsid w:val="239F3D0D"/>
    <w:rsid w:val="31790D13"/>
    <w:rsid w:val="31D730A7"/>
    <w:rsid w:val="32F92C85"/>
    <w:rsid w:val="3671264C"/>
    <w:rsid w:val="3EBB3C6C"/>
    <w:rsid w:val="563B4189"/>
    <w:rsid w:val="5F1D19EE"/>
    <w:rsid w:val="60892EF3"/>
    <w:rsid w:val="61E07C9C"/>
    <w:rsid w:val="66103424"/>
    <w:rsid w:val="6754370C"/>
    <w:rsid w:val="73B05ECE"/>
    <w:rsid w:val="77EE6DB9"/>
    <w:rsid w:val="7A522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pPr>
      <w:ind w:left="100" w:leftChars="2500"/>
    </w:pPr>
    <w:rPr>
      <w:rFonts w:hint="eastAsia" w:eastAsia="宋体"/>
      <w:sz w:val="21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默认段落字体1"/>
    <w:link w:val="1"/>
    <w:qFormat/>
    <w:uiPriority w:val="0"/>
  </w:style>
  <w:style w:type="table" w:customStyle="1" w:styleId="9">
    <w:name w:val="普通表格1"/>
    <w:qFormat/>
    <w:uiPriority w:val="0"/>
  </w:style>
  <w:style w:type="paragraph" w:customStyle="1" w:styleId="10">
    <w:name w:val="正文文本1"/>
    <w:basedOn w:val="1"/>
    <w:qFormat/>
    <w:uiPriority w:val="0"/>
    <w:pPr>
      <w:spacing w:before="6"/>
    </w:pPr>
    <w:rPr>
      <w:rFonts w:ascii="Arial" w:hAnsi="Arial" w:eastAsia="Arial"/>
      <w:b/>
      <w:bCs/>
      <w:sz w:val="28"/>
      <w:szCs w:val="28"/>
      <w:lang w:val="ca-ES" w:eastAsia="ca-ES" w:bidi="ca-ES"/>
    </w:rPr>
  </w:style>
  <w:style w:type="paragraph" w:customStyle="1" w:styleId="11">
    <w:name w:val="日期1"/>
    <w:basedOn w:val="1"/>
    <w:qFormat/>
    <w:uiPriority w:val="0"/>
    <w:pPr>
      <w:ind w:left="100" w:leftChars="2500"/>
    </w:pPr>
    <w:rPr>
      <w:rFonts w:hint="eastAsia" w:eastAsia="宋体"/>
      <w:sz w:val="21"/>
    </w:rPr>
  </w:style>
  <w:style w:type="paragraph" w:customStyle="1" w:styleId="12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customStyle="1" w:styleId="13">
    <w:name w:val="网格型1"/>
    <w:basedOn w:val="9"/>
    <w:qFormat/>
    <w:uiPriority w:val="0"/>
    <w:pPr>
      <w:widowControl w:val="0"/>
      <w:jc w:val="both"/>
    </w:pPr>
  </w:style>
  <w:style w:type="character" w:customStyle="1" w:styleId="14">
    <w:name w:val="要点1"/>
    <w:basedOn w:val="8"/>
    <w:link w:val="1"/>
    <w:qFormat/>
    <w:uiPriority w:val="0"/>
    <w:rPr>
      <w:b/>
      <w:bCs/>
    </w:rPr>
  </w:style>
  <w:style w:type="character" w:customStyle="1" w:styleId="15">
    <w:name w:val="超链接1"/>
    <w:basedOn w:val="16"/>
    <w:link w:val="1"/>
    <w:qFormat/>
    <w:uiPriority w:val="0"/>
    <w:rPr>
      <w:color w:val="0000FF"/>
      <w:u w:val="single"/>
    </w:rPr>
  </w:style>
  <w:style w:type="character" w:customStyle="1" w:styleId="16">
    <w:name w:val="NormalCharacter"/>
    <w:link w:val="1"/>
    <w:qFormat/>
    <w:uiPriority w:val="0"/>
    <w:rPr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1656</Words>
  <Characters>2055</Characters>
  <Lines>0</Lines>
  <Paragraphs>0</Paragraphs>
  <TotalTime>1</TotalTime>
  <ScaleCrop>false</ScaleCrop>
  <LinksUpToDate>false</LinksUpToDate>
  <CharactersWithSpaces>2448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2024-03-06T03:50:00Z</dcterms:created>
  <dc:creator>未来</dc:creator>
  <cp:lastModifiedBy>Administrator</cp:lastModifiedBy>
  <cp:lastPrinted>2025-02-14T02:14:00Z</cp:lastPrinted>
  <dcterms:modified xsi:type="dcterms:W3CDTF">2025-02-25T04:39:53Z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6D3A47FB547B461B94BFB3E343F4622A_13</vt:lpwstr>
  </property>
  <property fmtid="{D5CDD505-2E9C-101B-9397-08002B2CF9AE}" pid="4" name="KSOTemplateDocerSaveRecord">
    <vt:lpwstr>eyJoZGlkIjoiM2ViZTQyZDY1Zjg3Njk2N2ExYjgyNzIxN2VlYTIzZGMiLCJ1c2VySWQiOiI5MzI3NTUwNDcifQ==</vt:lpwstr>
  </property>
</Properties>
</file>