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B3BEB">
      <w:pPr>
        <w:ind w:firstLine="1232" w:firstLineChars="400"/>
        <w:rPr>
          <w:rFonts w:hint="eastAsia" w:ascii="宋体" w:hAnsi="宋体" w:cs="宋体"/>
          <w:color w:val="000000"/>
          <w:spacing w:val="-8"/>
          <w:sz w:val="32"/>
          <w:szCs w:val="32"/>
        </w:rPr>
      </w:pPr>
      <w:r>
        <w:rPr>
          <w:rFonts w:hint="eastAsia" w:ascii="宋体" w:hAnsi="宋体" w:cs="宋体"/>
          <w:color w:val="000000"/>
          <w:spacing w:val="-6"/>
          <w:sz w:val="32"/>
          <w:szCs w:val="32"/>
        </w:rPr>
        <w:t>智能型</w:t>
      </w:r>
      <w:r>
        <w:rPr>
          <w:rFonts w:ascii="宋体" w:hAnsi="宋体" w:cs="宋体"/>
          <w:color w:val="000000"/>
          <w:spacing w:val="-6"/>
          <w:sz w:val="32"/>
          <w:szCs w:val="32"/>
        </w:rPr>
        <w:t>药品追溯码识</w:t>
      </w:r>
      <w:r>
        <w:rPr>
          <w:rFonts w:ascii="宋体" w:hAnsi="宋体" w:cs="宋体"/>
          <w:color w:val="000000"/>
          <w:spacing w:val="-8"/>
          <w:sz w:val="32"/>
          <w:szCs w:val="32"/>
        </w:rPr>
        <w:t>别终</w:t>
      </w:r>
      <w:bookmarkStart w:id="0" w:name="_GoBack"/>
      <w:bookmarkEnd w:id="0"/>
      <w:r>
        <w:rPr>
          <w:rFonts w:ascii="宋体" w:hAnsi="宋体" w:cs="宋体"/>
          <w:color w:val="000000"/>
          <w:spacing w:val="-8"/>
          <w:sz w:val="32"/>
          <w:szCs w:val="32"/>
        </w:rPr>
        <w:t>端</w:t>
      </w:r>
      <w:r>
        <w:rPr>
          <w:rFonts w:hint="eastAsia" w:ascii="Times New Roman" w:hAnsi="Times New Roman" w:eastAsiaTheme="minorEastAsia"/>
          <w:color w:val="000000"/>
          <w:spacing w:val="-1"/>
          <w:sz w:val="28"/>
          <w:szCs w:val="28"/>
        </w:rPr>
        <w:t>参数内容:</w:t>
      </w:r>
    </w:p>
    <w:p w14:paraId="2D2BC942">
      <w:pPr>
        <w:jc w:val="center"/>
        <w:rPr>
          <w:rFonts w:hint="eastAsia" w:ascii="宋体" w:hAnsi="宋体" w:cs="宋体"/>
          <w:color w:val="000000"/>
          <w:spacing w:val="-8"/>
          <w:sz w:val="20"/>
          <w:szCs w:val="20"/>
        </w:rPr>
      </w:pPr>
    </w:p>
    <w:p w14:paraId="19224F4C">
      <w:pPr>
        <w:numPr>
          <w:ilvl w:val="0"/>
          <w:numId w:val="1"/>
        </w:numPr>
        <w:rPr>
          <w:rFonts w:hint="eastAsia"/>
        </w:rPr>
      </w:pPr>
      <w:r>
        <w:rPr>
          <w:rFonts w:hint="eastAsia"/>
        </w:rPr>
        <w:t>支持国家医保药品追溯码等所有院内条码、二维码批量读取，支持正反面读码，无需借助其他软件进行解码。</w:t>
      </w:r>
    </w:p>
    <w:p w14:paraId="095C93D9">
      <w:pPr>
        <w:numPr>
          <w:ilvl w:val="0"/>
          <w:numId w:val="1"/>
        </w:numPr>
        <w:rPr>
          <w:rFonts w:hint="eastAsia"/>
        </w:rPr>
      </w:pPr>
      <w:r>
        <w:rPr>
          <w:rFonts w:hint="eastAsia"/>
        </w:rPr>
        <w:t>图像分辨率：≥1920x1200,230万像素</w:t>
      </w:r>
    </w:p>
    <w:p w14:paraId="1054593F">
      <w:pPr>
        <w:numPr>
          <w:ilvl w:val="0"/>
          <w:numId w:val="1"/>
        </w:numPr>
      </w:pPr>
      <w:r>
        <w:rPr>
          <w:rFonts w:hint="eastAsia"/>
        </w:rPr>
        <w:t>传感器：CMOS,Global Shutter</w:t>
      </w:r>
    </w:p>
    <w:p w14:paraId="19CCE73D">
      <w:pPr>
        <w:numPr>
          <w:ilvl w:val="0"/>
          <w:numId w:val="1"/>
        </w:numPr>
      </w:pPr>
      <w:r>
        <w:rPr>
          <w:rFonts w:hint="eastAsia"/>
        </w:rPr>
        <w:t>扫描头：工业级扫描头</w:t>
      </w:r>
    </w:p>
    <w:p w14:paraId="6DF9E3BB">
      <w:pPr>
        <w:numPr>
          <w:ilvl w:val="0"/>
          <w:numId w:val="1"/>
        </w:numPr>
      </w:pPr>
      <w:r>
        <w:t>照明光源</w:t>
      </w:r>
      <w:r>
        <w:rPr>
          <w:rFonts w:hint="eastAsia"/>
        </w:rPr>
        <w:t>：可独立控制LED开、关及微亮，具备光源安全性认证</w:t>
      </w:r>
    </w:p>
    <w:p w14:paraId="0EDB76FE">
      <w:pPr>
        <w:numPr>
          <w:ilvl w:val="0"/>
          <w:numId w:val="1"/>
        </w:numPr>
      </w:pPr>
      <w:r>
        <w:t> 镜头：视场角≥H</w:t>
      </w:r>
      <w:r>
        <w:rPr>
          <w:rFonts w:hint="eastAsia"/>
        </w:rPr>
        <w:t>51</w:t>
      </w:r>
      <w:r>
        <w:t>°×V</w:t>
      </w:r>
      <w:r>
        <w:rPr>
          <w:rFonts w:hint="eastAsia"/>
        </w:rPr>
        <w:t>33</w:t>
      </w:r>
      <w:r>
        <w:t>°</w:t>
      </w:r>
      <w:r>
        <w:rPr>
          <w:rFonts w:hint="eastAsia"/>
        </w:rPr>
        <w:t>,，焦距6mm</w:t>
      </w:r>
    </w:p>
    <w:p w14:paraId="77B27C0E">
      <w:pPr>
        <w:numPr>
          <w:ilvl w:val="0"/>
          <w:numId w:val="1"/>
        </w:numPr>
      </w:pPr>
      <w:r>
        <w:rPr>
          <w:rFonts w:hint="eastAsia"/>
        </w:rPr>
        <w:t>扫码幅面：≥432mmx270mm</w:t>
      </w:r>
    </w:p>
    <w:p w14:paraId="19C14F9D">
      <w:pPr>
        <w:numPr>
          <w:ilvl w:val="0"/>
          <w:numId w:val="1"/>
        </w:numPr>
      </w:pPr>
      <w:r>
        <w:rPr>
          <w:rFonts w:hint="eastAsia"/>
        </w:rPr>
        <w:t>多码识读：≥100码/秒</w:t>
      </w:r>
    </w:p>
    <w:p w14:paraId="31F958A7">
      <w:pPr>
        <w:numPr>
          <w:ilvl w:val="0"/>
          <w:numId w:val="1"/>
        </w:numPr>
      </w:pPr>
      <w:r>
        <w:rPr>
          <w:rFonts w:hint="eastAsia"/>
        </w:rPr>
        <w:t>处理芯片：多核高算力CPU+NPU架构AI芯片，可脱离PC电脑使用</w:t>
      </w:r>
    </w:p>
    <w:p w14:paraId="56F54DA7">
      <w:pPr>
        <w:numPr>
          <w:ilvl w:val="0"/>
          <w:numId w:val="1"/>
        </w:numPr>
      </w:pPr>
      <w:r>
        <w:rPr>
          <w:rFonts w:hint="eastAsia"/>
        </w:rPr>
        <w:t>解码算法：深度解码算法</w:t>
      </w:r>
    </w:p>
    <w:p w14:paraId="3078A0F7">
      <w:pPr>
        <w:numPr>
          <w:ilvl w:val="0"/>
          <w:numId w:val="1"/>
        </w:numPr>
      </w:pPr>
      <w:r>
        <w:rPr>
          <w:rFonts w:hint="eastAsia"/>
        </w:rPr>
        <w:t>景深识读：最大350mm</w:t>
      </w:r>
    </w:p>
    <w:p w14:paraId="2BCC1A7E">
      <w:pPr>
        <w:numPr>
          <w:ilvl w:val="0"/>
          <w:numId w:val="1"/>
        </w:numPr>
      </w:pPr>
      <w:r>
        <w:rPr>
          <w:rFonts w:hint="eastAsia"/>
        </w:rPr>
        <w:t>触发模式：支持连续触发、硬件触发、网络触发、感应触发</w:t>
      </w:r>
    </w:p>
    <w:p w14:paraId="2A0B3062">
      <w:pPr>
        <w:numPr>
          <w:ilvl w:val="0"/>
          <w:numId w:val="1"/>
        </w:numPr>
      </w:pPr>
      <w:r>
        <w:rPr>
          <w:rFonts w:hint="eastAsia"/>
        </w:rPr>
        <w:t>条码去重：支持条码去重功能，防止重复录用，去重时间可调整</w:t>
      </w:r>
    </w:p>
    <w:p w14:paraId="36F86017">
      <w:pPr>
        <w:numPr>
          <w:ilvl w:val="0"/>
          <w:numId w:val="1"/>
        </w:numPr>
      </w:pPr>
      <w:r>
        <w:rPr>
          <w:rFonts w:hint="eastAsia"/>
        </w:rPr>
        <w:t>条码类型：支持一维码和二维码，包含进口药品DM码读取，支持屏蔽掉不需要读取的码制以及支持二维追溯码直接读取数字信息</w:t>
      </w:r>
    </w:p>
    <w:p w14:paraId="57CB3450">
      <w:pPr>
        <w:numPr>
          <w:ilvl w:val="0"/>
          <w:numId w:val="1"/>
        </w:numPr>
      </w:pPr>
      <w:r>
        <w:rPr>
          <w:rFonts w:hint="eastAsia"/>
        </w:rPr>
        <w:t>支持QR药监码读取，支持屏蔽HTTP字符</w:t>
      </w:r>
    </w:p>
    <w:p w14:paraId="2F788986">
      <w:pPr>
        <w:numPr>
          <w:ilvl w:val="0"/>
          <w:numId w:val="1"/>
        </w:numPr>
      </w:pPr>
      <w:r>
        <w:t>提醒功能：具备指示灯、语音提示等功能，提示音量可调节</w:t>
      </w:r>
    </w:p>
    <w:p w14:paraId="2A12685F">
      <w:pPr>
        <w:numPr>
          <w:ilvl w:val="0"/>
          <w:numId w:val="1"/>
        </w:numPr>
      </w:pPr>
      <w:r>
        <w:rPr>
          <w:rFonts w:hint="eastAsia"/>
        </w:rPr>
        <w:t>通讯方式：支持网口、串口、USB即插即用</w:t>
      </w:r>
    </w:p>
    <w:p w14:paraId="4387ED41">
      <w:pPr>
        <w:numPr>
          <w:ilvl w:val="0"/>
          <w:numId w:val="1"/>
        </w:numPr>
      </w:pPr>
      <w:r>
        <w:t> 配套附件：需配备电源线、数据传输线等</w:t>
      </w:r>
    </w:p>
    <w:p w14:paraId="03F9C4C3">
      <w:pPr>
        <w:numPr>
          <w:ilvl w:val="0"/>
          <w:numId w:val="1"/>
        </w:numPr>
      </w:pPr>
      <w:r>
        <w:rPr>
          <w:rFonts w:hint="eastAsia"/>
        </w:rPr>
        <w:t>支架结构：底座支持快速拆装，高度可调节</w:t>
      </w:r>
    </w:p>
    <w:p w14:paraId="2A825C09">
      <w:pPr>
        <w:numPr>
          <w:ilvl w:val="0"/>
          <w:numId w:val="1"/>
        </w:numPr>
      </w:pPr>
      <w:r>
        <w:rPr>
          <w:rFonts w:hint="eastAsia"/>
        </w:rPr>
        <w:t>操作系统：支持Windows XP-Windows 11/Android/Linux</w:t>
      </w:r>
    </w:p>
    <w:p w14:paraId="293BCFC7">
      <w:pPr>
        <w:numPr>
          <w:ilvl w:val="0"/>
          <w:numId w:val="1"/>
        </w:numPr>
      </w:pPr>
      <w:r>
        <w:rPr>
          <w:rFonts w:hint="eastAsia"/>
        </w:rPr>
        <w:t>SDK开发包：支持二次开发，可提供标准扫码SDK</w:t>
      </w:r>
    </w:p>
    <w:p w14:paraId="487CB172">
      <w:pPr>
        <w:numPr>
          <w:ilvl w:val="0"/>
          <w:numId w:val="1"/>
        </w:numPr>
        <w:rPr>
          <w:rFonts w:hint="eastAsia"/>
        </w:rPr>
      </w:pPr>
      <w:r>
        <w:rPr>
          <w:rFonts w:hint="eastAsia"/>
        </w:rPr>
        <w:t>USB兼容中文输入法传输，无惧乱码。</w:t>
      </w:r>
    </w:p>
    <w:p w14:paraId="1A4AC7F8">
      <w:pPr>
        <w:numPr>
          <w:ilvl w:val="0"/>
          <w:numId w:val="1"/>
        </w:numPr>
        <w:rPr>
          <w:rFonts w:hint="eastAsia"/>
        </w:rPr>
      </w:pPr>
      <w:r>
        <w:rPr>
          <w:rFonts w:hint="eastAsia"/>
        </w:rPr>
        <w:t>无需安装额外软件或U盘等工具，开机自适配。</w:t>
      </w:r>
    </w:p>
    <w:p w14:paraId="5B78506A">
      <w:pPr>
        <w:numPr>
          <w:ilvl w:val="0"/>
          <w:numId w:val="1"/>
        </w:numPr>
        <w:rPr>
          <w:rFonts w:hint="eastAsia"/>
        </w:rPr>
      </w:pPr>
      <w:r>
        <w:rPr>
          <w:rFonts w:hint="eastAsia"/>
        </w:rPr>
        <w:t>需要与his等系统集成对接。</w:t>
      </w:r>
    </w:p>
    <w:p w14:paraId="12F49AE0">
      <w:pPr>
        <w:numPr>
          <w:ilvl w:val="0"/>
          <w:numId w:val="1"/>
        </w:numPr>
        <w:rPr>
          <w:rFonts w:hint="eastAsia"/>
        </w:rPr>
      </w:pPr>
      <w:r>
        <w:rPr>
          <w:rFonts w:hint="eastAsia"/>
        </w:rPr>
        <w:t>尺寸：≤</w:t>
      </w:r>
      <w:r>
        <w:rPr>
          <w:spacing w:val="-3"/>
        </w:rPr>
        <w:t>3</w:t>
      </w:r>
      <w:r>
        <w:rPr>
          <w:rFonts w:hint="eastAsia"/>
          <w:spacing w:val="-3"/>
        </w:rPr>
        <w:t>6</w:t>
      </w:r>
      <w:r>
        <w:rPr>
          <w:spacing w:val="-3"/>
        </w:rPr>
        <w:t>0mm(L)×29</w:t>
      </w:r>
      <w:r>
        <w:rPr>
          <w:rFonts w:hint="eastAsia"/>
          <w:spacing w:val="-3"/>
        </w:rPr>
        <w:t>8</w:t>
      </w:r>
      <w:r>
        <w:rPr>
          <w:spacing w:val="-3"/>
        </w:rPr>
        <w:t>mm(W)×510mm(H)</w:t>
      </w:r>
      <w:r>
        <w:rPr>
          <w:rFonts w:hint="eastAsia"/>
        </w:rPr>
        <w:t>，配备专用底盘，标注识读区域</w:t>
      </w:r>
    </w:p>
    <w:p w14:paraId="42062385">
      <w:pPr>
        <w:numPr>
          <w:ilvl w:val="0"/>
          <w:numId w:val="1"/>
        </w:numPr>
        <w:rPr>
          <w:rFonts w:hint="eastAsia"/>
        </w:rPr>
      </w:pPr>
      <w:r>
        <w:rPr>
          <w:rFonts w:hint="eastAsia"/>
        </w:rPr>
        <w:t>快捷启动：一键开关机，无需额外操作。</w:t>
      </w:r>
    </w:p>
    <w:p w14:paraId="4D38D851">
      <w:pPr>
        <w:numPr>
          <w:ilvl w:val="0"/>
          <w:numId w:val="1"/>
        </w:numPr>
        <w:rPr>
          <w:rFonts w:hint="eastAsia"/>
        </w:rPr>
      </w:pPr>
      <w:r>
        <w:rPr>
          <w:rFonts w:hint="eastAsia"/>
        </w:rPr>
        <w:t>快速安装：支持快速拆卸安装，线路整洁，无裸露线头等安全隐患。</w:t>
      </w:r>
    </w:p>
    <w:p w14:paraId="26FCE659">
      <w:pPr>
        <w:tabs>
          <w:tab w:val="left" w:pos="312"/>
        </w:tabs>
        <w:rPr>
          <w:rFonts w:hint="eastAsia"/>
        </w:rPr>
      </w:pPr>
    </w:p>
    <w:p w14:paraId="2C21662B">
      <w:pPr>
        <w:tabs>
          <w:tab w:val="left" w:pos="312"/>
        </w:tabs>
        <w:jc w:val="center"/>
      </w:pPr>
    </w:p>
    <w:p w14:paraId="7E3B0FF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6FEE2"/>
    <w:multiLevelType w:val="singleLevel"/>
    <w:tmpl w:val="F3F6FEE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OTFhZGNiNDg3ZDQ4YmJkYmZmYmIwNzZmMTMxNDkifQ=="/>
  </w:docVars>
  <w:rsids>
    <w:rsidRoot w:val="004728B3"/>
    <w:rsid w:val="004728B3"/>
    <w:rsid w:val="004F41B0"/>
    <w:rsid w:val="00586355"/>
    <w:rsid w:val="006565DE"/>
    <w:rsid w:val="00EB46D3"/>
    <w:rsid w:val="0BD31C1D"/>
    <w:rsid w:val="0E214EC1"/>
    <w:rsid w:val="13734411"/>
    <w:rsid w:val="16AD0B79"/>
    <w:rsid w:val="18294930"/>
    <w:rsid w:val="1AD11A1D"/>
    <w:rsid w:val="1BFD35FA"/>
    <w:rsid w:val="2ED16770"/>
    <w:rsid w:val="36415851"/>
    <w:rsid w:val="39A95BE7"/>
    <w:rsid w:val="3D347EBE"/>
    <w:rsid w:val="471836C3"/>
    <w:rsid w:val="48382F58"/>
    <w:rsid w:val="4F3E3147"/>
    <w:rsid w:val="50A53155"/>
    <w:rsid w:val="5AEF5370"/>
    <w:rsid w:val="5BAF2907"/>
    <w:rsid w:val="641206A9"/>
    <w:rsid w:val="661E50E3"/>
    <w:rsid w:val="661F486E"/>
    <w:rsid w:val="6759214B"/>
    <w:rsid w:val="6C953C26"/>
    <w:rsid w:val="6F24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554</Words>
  <Characters>698</Characters>
  <Lines>5</Lines>
  <Paragraphs>1</Paragraphs>
  <TotalTime>0</TotalTime>
  <ScaleCrop>false</ScaleCrop>
  <LinksUpToDate>false</LinksUpToDate>
  <CharactersWithSpaces>704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2025-03-20T11:08:00Z</dcterms:created>
  <dc:creator>Lenovo</dc:creator>
  <cp:lastModifiedBy>周娟</cp:lastModifiedBy>
  <cp:lastPrinted>2025-03-20T10:52:00Z</cp:lastPrinted>
  <dcterms:modified xsi:type="dcterms:W3CDTF">2025-05-07T14:43:40Z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6DB400FD112B48E69096BA71B76CF975_13</vt:lpwstr>
  </property>
  <property fmtid="{D5CDD505-2E9C-101B-9397-08002B2CF9AE}" pid="4" name="_IPGFID">
    <vt:lpwstr>[DocID]=40257468-2606-43D2-824B-8412A3139CB9</vt:lpwstr>
  </property>
  <property fmtid="{D5CDD505-2E9C-101B-9397-08002B2CF9AE}" pid="5" name="_IPGLAB_P-BAA1_E-1_CV-26A7977B_CN-4EBA3A7">
    <vt:lpwstr>3SHa4bPQRIXrHHo5cU+UtJ2xSwIf0mA23CuxCmyoDyYUshbPNJVX9hIls0UqYVOiD1Sm7YDHPI/Gxibs5MfCr6ZJzfZlEs1bGdqESYNakvNpPgwWPdpbihs3ovcTY7FS</vt:lpwstr>
  </property>
  <property fmtid="{D5CDD505-2E9C-101B-9397-08002B2CF9AE}" pid="6" name="KSOTemplateDocerSaveRecord">
    <vt:lpwstr>eyJoZGlkIjoiNGY0ODg4YWMxOWZjZTdhYTcwMDg3YTEzN2U0MGY5ZmUiLCJ1c2VySWQiOiI0MjQxMjY5OTYifQ==</vt:lpwstr>
  </property>
</Properties>
</file>