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2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鄯善县人民医院计算机、打印机、复印机等耗材招标参数</w:t>
      </w:r>
    </w:p>
    <w:p w14:paraId="185C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BC3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一、招标</w:t>
      </w:r>
      <w:r>
        <w:rPr>
          <w:rFonts w:hint="eastAsia" w:ascii="黑体" w:hAnsi="黑体" w:eastAsia="黑体" w:cs="黑体"/>
          <w:sz w:val="32"/>
          <w:szCs w:val="32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 w14:paraId="3BC7D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投标商应标内容必须响应招标参数要求，不得以任何理由更改清单参数内容；供货商必须提供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现场维护工作及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技术支持维护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工作（维护人员到达现场时间不得超过40分钟）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，未能到达现场的按次从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合同金额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中扣除5000元。一般故障4小时内处理完毕，发生设备故障不能在24 小时内解决问题的须提供同档次或以上的备用机器，直至设备修好为止，如不能履约，甲方有权终止合同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34B3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供应商在报价时不得超过以上总价和分项报价，超出的视为无效投标。本次采购项目以单价方式进行报价，中标后，采购单位最终以实际供货量进行分批结算。投标商的投标总价包括装车费、运输费、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维修费、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调换货品费等等与本次采购相关的一切费用；甲方不再承担其他任何费用；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352CD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3、为确保服务质量，需上传营业执照、报价单盖章，售后服务承诺书、检验报告、合格证(以上资料需加盖公章 以jpg格式上传)。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如中标投标商未上传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报价单、检验报告、合格证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、售后服务承诺书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，将直接视为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8287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所有货物的生产日期不能超过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个月，所供产品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正品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65791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如盲目报价，中标后无法满足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单位要求，无法按时完成，视为扰乱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单位工作秩序和政采云公平询价环境，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单位依据《中华人民共和国政府采购法》第七十七条，将恶意竞标供应商上报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鄯善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县财政局处理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20B1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本项目不接受转包、联合投标。如发现转包、联合投标将直接放弃本项目，并报监督单位备案依规处理，所有损失由中标供应商承担。 </w:t>
      </w:r>
    </w:p>
    <w:p w14:paraId="2A8DA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询价结果出来后，预中标供应商1天内提供样品，采购单位对样品进行验收，合格后确认询价结果并签订合同，如果预中标供应商所投商品不满足招标要求、样品不合格或无法指定时间内提供样品，采购方有权取消结果。</w:t>
      </w:r>
    </w:p>
    <w:p w14:paraId="7C4D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8、质保期1年质保期1年，从验收合格开始算质保期，质保期内免费上门服务。</w:t>
      </w:r>
      <w:bookmarkStart w:id="0" w:name="_GoBack"/>
      <w:bookmarkEnd w:id="0"/>
    </w:p>
    <w:p w14:paraId="4ACFA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五、控制金额：105160元。</w:t>
      </w:r>
    </w:p>
    <w:p w14:paraId="14BED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963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E83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3CE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鄯善县人民医院</w:t>
      </w:r>
    </w:p>
    <w:p w14:paraId="46A69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总务科</w:t>
      </w:r>
    </w:p>
    <w:p w14:paraId="55FB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2025年4月25日</w:t>
      </w:r>
    </w:p>
    <w:p w14:paraId="67B6D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7DB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ZWNkYjMwOTA2MWE4N2QwMWIzOGI1MzY5NGJkOGMifQ=="/>
  </w:docVars>
  <w:rsids>
    <w:rsidRoot w:val="4E3B68D7"/>
    <w:rsid w:val="052820A7"/>
    <w:rsid w:val="06236680"/>
    <w:rsid w:val="0B311D4A"/>
    <w:rsid w:val="11026BDA"/>
    <w:rsid w:val="130009D7"/>
    <w:rsid w:val="1A30156F"/>
    <w:rsid w:val="1A4E3CEA"/>
    <w:rsid w:val="1BD614CA"/>
    <w:rsid w:val="1E0E55BD"/>
    <w:rsid w:val="1ED52E02"/>
    <w:rsid w:val="20906EC8"/>
    <w:rsid w:val="23715406"/>
    <w:rsid w:val="271A5D8E"/>
    <w:rsid w:val="2A2063A4"/>
    <w:rsid w:val="2C0C6444"/>
    <w:rsid w:val="3BEE5621"/>
    <w:rsid w:val="3EE95D03"/>
    <w:rsid w:val="4DFC1575"/>
    <w:rsid w:val="4E3B68D7"/>
    <w:rsid w:val="53F60FD9"/>
    <w:rsid w:val="54964C34"/>
    <w:rsid w:val="596E4273"/>
    <w:rsid w:val="59E911E2"/>
    <w:rsid w:val="65ED2996"/>
    <w:rsid w:val="6674384E"/>
    <w:rsid w:val="74157FCD"/>
    <w:rsid w:val="7E6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785</Characters>
  <Lines>0</Lines>
  <Paragraphs>0</Paragraphs>
  <TotalTime>9</TotalTime>
  <ScaleCrop>false</ScaleCrop>
  <LinksUpToDate>false</LinksUpToDate>
  <CharactersWithSpaces>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2024-06-05T06:12:00Z</dcterms:created>
  <dc:creator>凌少</dc:creator>
  <cp:lastModifiedBy>周娟</cp:lastModifiedBy>
  <dcterms:modified xsi:type="dcterms:W3CDTF">2025-05-13T16:01:31Z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C0F3DB100CCA46BCA28BAD4D2934B69E_11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