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B5F">
      <w:pPr>
        <w:pStyle w:val="2"/>
        <w:spacing w:before="77" w:line="219" w:lineRule="auto"/>
        <w:ind w:left="2030"/>
        <w:rPr>
          <w:sz w:val="39"/>
          <w:szCs w:val="39"/>
        </w:rPr>
      </w:pPr>
      <w:r>
        <w:rPr>
          <w:b/>
          <w:bCs/>
          <w:spacing w:val="-6"/>
          <w:sz w:val="39"/>
          <w:szCs w:val="39"/>
        </w:rPr>
        <w:t>药品追溯采集器设备参数</w:t>
      </w:r>
    </w:p>
    <w:p w14:paraId="4946C7CB">
      <w:pPr>
        <w:spacing w:line="423" w:lineRule="auto"/>
        <w:rPr>
          <w:rFonts w:ascii="Arial"/>
          <w:sz w:val="21"/>
        </w:rPr>
      </w:pPr>
    </w:p>
    <w:p w14:paraId="61C403F4">
      <w:pPr>
        <w:pStyle w:val="2"/>
        <w:spacing w:before="91" w:line="219" w:lineRule="auto"/>
        <w:ind w:left="44"/>
        <w:outlineLvl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9"/>
        </w:rPr>
        <w:t>1</w:t>
      </w:r>
      <w:r>
        <w:rPr>
          <w:b/>
          <w:bCs/>
          <w:spacing w:val="-9"/>
        </w:rPr>
        <w:t>、分辨率：≥230万像素背照式高感</w:t>
      </w:r>
      <w:r>
        <w:rPr>
          <w:rFonts w:ascii="Times New Roman" w:hAnsi="Times New Roman" w:eastAsia="Times New Roman" w:cs="Times New Roman"/>
          <w:b/>
          <w:bCs/>
          <w:spacing w:val="-9"/>
        </w:rPr>
        <w:t>CMOS</w:t>
      </w:r>
    </w:p>
    <w:p w14:paraId="7D49716B">
      <w:pPr>
        <w:pStyle w:val="2"/>
        <w:spacing w:before="277" w:line="216" w:lineRule="auto"/>
        <w:ind w:left="44"/>
      </w:pPr>
      <w:r>
        <w:rPr>
          <w:spacing w:val="-1"/>
        </w:rPr>
        <w:t>2、传感器：CMOS,Global  Shutt</w:t>
      </w:r>
      <w:r>
        <w:rPr>
          <w:spacing w:val="-2"/>
        </w:rPr>
        <w:t>er</w:t>
      </w:r>
    </w:p>
    <w:p w14:paraId="7A0A5584">
      <w:pPr>
        <w:pStyle w:val="2"/>
        <w:spacing w:before="296" w:line="219" w:lineRule="auto"/>
        <w:ind w:left="44"/>
      </w:pPr>
      <w:r>
        <w:rPr>
          <w:spacing w:val="-3"/>
        </w:rPr>
        <w:t>3、扫描头：工业级扫描头</w:t>
      </w:r>
    </w:p>
    <w:p w14:paraId="1BB69FC4">
      <w:pPr>
        <w:pStyle w:val="2"/>
        <w:spacing w:before="246" w:line="212" w:lineRule="auto"/>
        <w:ind w:left="4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5"/>
        </w:rPr>
        <w:t>、</w:t>
      </w:r>
      <w:r>
        <w:rPr>
          <w:rFonts w:ascii="仿宋" w:hAnsi="仿宋" w:eastAsia="仿宋" w:cs="仿宋"/>
          <w:spacing w:val="-5"/>
        </w:rPr>
        <w:t>帧</w:t>
      </w:r>
      <w:r>
        <w:rPr>
          <w:rFonts w:ascii="仿宋" w:hAnsi="仿宋" w:eastAsia="仿宋" w:cs="仿宋"/>
          <w:spacing w:val="20"/>
        </w:rPr>
        <w:t xml:space="preserve">  </w:t>
      </w:r>
      <w:r>
        <w:rPr>
          <w:rFonts w:ascii="仿宋" w:hAnsi="仿宋" w:eastAsia="仿宋" w:cs="仿宋"/>
          <w:spacing w:val="-5"/>
        </w:rPr>
        <w:t>率：≥108</w:t>
      </w:r>
      <w:r>
        <w:rPr>
          <w:rFonts w:ascii="Times New Roman" w:hAnsi="Times New Roman" w:eastAsia="Times New Roman" w:cs="Times New Roman"/>
          <w:spacing w:val="-5"/>
        </w:rPr>
        <w:t>fps</w:t>
      </w:r>
    </w:p>
    <w:p w14:paraId="77CE5ACD">
      <w:pPr>
        <w:pStyle w:val="2"/>
        <w:spacing w:before="310" w:line="219" w:lineRule="auto"/>
        <w:ind w:left="44"/>
      </w:pPr>
      <w:r>
        <w:rPr>
          <w:spacing w:val="-2"/>
        </w:rPr>
        <w:t>5、扫描头高度：高度可调</w:t>
      </w:r>
    </w:p>
    <w:p w14:paraId="251BF0B9">
      <w:pPr>
        <w:pStyle w:val="2"/>
        <w:spacing w:before="285" w:line="222" w:lineRule="auto"/>
        <w:ind w:left="44"/>
        <w:rPr>
          <w:rFonts w:ascii="仿宋" w:hAnsi="仿宋" w:eastAsia="仿宋" w:cs="仿宋"/>
        </w:rPr>
      </w:pPr>
      <w:r>
        <w:rPr>
          <w:spacing w:val="2"/>
        </w:rPr>
        <w:t>6、</w:t>
      </w:r>
      <w:r>
        <w:rPr>
          <w:rFonts w:ascii="仿宋" w:hAnsi="仿宋" w:eastAsia="仿宋" w:cs="仿宋"/>
          <w:spacing w:val="2"/>
        </w:rPr>
        <w:t>扫码数量：≥100个码/秒</w:t>
      </w:r>
    </w:p>
    <w:p w14:paraId="74603E4A">
      <w:pPr>
        <w:pStyle w:val="2"/>
        <w:spacing w:before="266" w:line="219" w:lineRule="auto"/>
        <w:ind w:left="44"/>
      </w:pPr>
      <w:r>
        <w:rPr>
          <w:spacing w:val="-2"/>
        </w:rPr>
        <w:t>7、扫码补光：8颗白色LED</w:t>
      </w:r>
      <w:r>
        <w:rPr>
          <w:spacing w:val="-40"/>
        </w:rPr>
        <w:t xml:space="preserve"> </w:t>
      </w:r>
      <w:r>
        <w:rPr>
          <w:spacing w:val="-2"/>
        </w:rPr>
        <w:t>照明灯，支持无光源扫码。</w:t>
      </w:r>
    </w:p>
    <w:p w14:paraId="09BD525A">
      <w:pPr>
        <w:pStyle w:val="2"/>
        <w:spacing w:before="268" w:line="219" w:lineRule="auto"/>
        <w:ind w:left="44"/>
      </w:pPr>
      <w:r>
        <w:rPr>
          <w:spacing w:val="-3"/>
        </w:rPr>
        <w:t>8、瞄准光：2颗红色圆点激光瞄准。</w:t>
      </w:r>
    </w:p>
    <w:p w14:paraId="00C2CD07">
      <w:pPr>
        <w:pStyle w:val="2"/>
        <w:spacing w:before="278" w:line="220" w:lineRule="auto"/>
        <w:ind w:left="44"/>
      </w:pPr>
      <w:r>
        <w:rPr>
          <w:spacing w:val="-7"/>
        </w:rPr>
        <w:t>8、扫码提示：扫码成功后独立扬声器提示。</w:t>
      </w:r>
    </w:p>
    <w:p w14:paraId="12E26F60">
      <w:pPr>
        <w:pStyle w:val="2"/>
        <w:spacing w:before="276" w:line="219" w:lineRule="auto"/>
        <w:ind w:left="44"/>
      </w:pPr>
      <w:r>
        <w:rPr>
          <w:spacing w:val="-8"/>
        </w:rPr>
        <w:t>9、条码去重：支持条码去重功能，防止重复录入，去重时间可调整。</w:t>
      </w:r>
    </w:p>
    <w:p w14:paraId="760A9B5F">
      <w:pPr>
        <w:pStyle w:val="2"/>
        <w:spacing w:before="269" w:line="221" w:lineRule="auto"/>
        <w:ind w:left="44"/>
      </w:pPr>
      <w:r>
        <w:rPr>
          <w:spacing w:val="-4"/>
        </w:rPr>
        <w:t>10、扫码时间：≤0.3S</w:t>
      </w:r>
    </w:p>
    <w:p w14:paraId="4DE8AC03">
      <w:pPr>
        <w:pStyle w:val="2"/>
        <w:spacing w:before="280" w:line="216" w:lineRule="auto"/>
        <w:ind w:left="44"/>
      </w:pPr>
      <w:r>
        <w:rPr>
          <w:spacing w:val="-5"/>
        </w:rPr>
        <w:t>11、数据传输：USB2.0, 即查即用，免驱动，免安装软件。</w:t>
      </w:r>
    </w:p>
    <w:p w14:paraId="50178702">
      <w:pPr>
        <w:pStyle w:val="2"/>
        <w:spacing w:before="286" w:line="219" w:lineRule="auto"/>
        <w:ind w:left="4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spacing w:val="-1"/>
        </w:rPr>
        <w:t>、支持操作系统：</w:t>
      </w:r>
      <w:r>
        <w:rPr>
          <w:rFonts w:ascii="Times New Roman" w:hAnsi="Times New Roman" w:eastAsia="Times New Roman" w:cs="Times New Roman"/>
          <w:spacing w:val="-1"/>
        </w:rPr>
        <w:t xml:space="preserve">Windows  </w:t>
      </w:r>
      <w:r>
        <w:rPr>
          <w:rFonts w:ascii="Times New Roman" w:hAnsi="Times New Roman" w:eastAsia="Times New Roman" w:cs="Times New Roman"/>
          <w:spacing w:val="-2"/>
        </w:rPr>
        <w:t xml:space="preserve"> XP-Windows11/Android/Linux</w:t>
      </w:r>
    </w:p>
    <w:p w14:paraId="149B65EB">
      <w:pPr>
        <w:pStyle w:val="2"/>
        <w:spacing w:before="278" w:line="219" w:lineRule="auto"/>
        <w:ind w:left="44"/>
      </w:pPr>
      <w:r>
        <w:rPr>
          <w:spacing w:val="-5"/>
        </w:rPr>
        <w:t>13、主处理器：≥内置高性能多核解码芯片4</w:t>
      </w:r>
      <w:r>
        <w:rPr>
          <w:spacing w:val="-6"/>
        </w:rPr>
        <w:t>核×1.6GHz Cortex-A53</w:t>
      </w:r>
    </w:p>
    <w:p w14:paraId="592FF444">
      <w:pPr>
        <w:pStyle w:val="2"/>
        <w:spacing w:before="268" w:line="220" w:lineRule="auto"/>
        <w:ind w:left="44"/>
      </w:pPr>
      <w:r>
        <w:rPr>
          <w:spacing w:val="-3"/>
        </w:rPr>
        <w:t>14、协处理器：≥800MHz Cortex-M7</w:t>
      </w:r>
    </w:p>
    <w:p w14:paraId="31F4FC00">
      <w:pPr>
        <w:pStyle w:val="2"/>
        <w:spacing w:before="284" w:line="219" w:lineRule="auto"/>
        <w:ind w:left="4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8"/>
        </w:rPr>
        <w:t>15</w:t>
      </w:r>
      <w:r>
        <w:rPr>
          <w:spacing w:val="-8"/>
        </w:rPr>
        <w:t>、机器学习视觉处理器：≥2.3</w:t>
      </w:r>
      <w:r>
        <w:rPr>
          <w:rFonts w:ascii="Times New Roman" w:hAnsi="Times New Roman" w:eastAsia="Times New Roman" w:cs="Times New Roman"/>
          <w:spacing w:val="-8"/>
        </w:rPr>
        <w:t>TOPSNPU</w:t>
      </w:r>
    </w:p>
    <w:p w14:paraId="471E4188">
      <w:pPr>
        <w:pStyle w:val="2"/>
        <w:spacing w:before="278" w:line="222" w:lineRule="auto"/>
        <w:ind w:left="44"/>
        <w:rPr>
          <w:rFonts w:ascii="仿宋" w:hAnsi="仿宋" w:eastAsia="仿宋" w:cs="仿宋"/>
        </w:rPr>
      </w:pPr>
      <w:r>
        <w:rPr>
          <w:spacing w:val="4"/>
        </w:rPr>
        <w:t>16、</w:t>
      </w:r>
      <w:r>
        <w:rPr>
          <w:rFonts w:ascii="仿宋" w:hAnsi="仿宋" w:eastAsia="仿宋" w:cs="仿宋"/>
          <w:spacing w:val="4"/>
        </w:rPr>
        <w:t>参数设置：软件、扫码(快捷、便捷)</w:t>
      </w:r>
    </w:p>
    <w:p w14:paraId="5E546645">
      <w:pPr>
        <w:pStyle w:val="2"/>
        <w:spacing w:before="285" w:line="219" w:lineRule="auto"/>
        <w:ind w:left="4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17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、功耗：≤15</w:t>
      </w:r>
      <w:r>
        <w:rPr>
          <w:rFonts w:ascii="Times New Roman" w:hAnsi="Times New Roman" w:eastAsia="Times New Roman" w:cs="Times New Roman"/>
          <w:spacing w:val="-7"/>
        </w:rPr>
        <w:t>W</w:t>
      </w:r>
    </w:p>
    <w:p w14:paraId="0940130D">
      <w:pPr>
        <w:pStyle w:val="2"/>
        <w:spacing w:before="286" w:line="219" w:lineRule="auto"/>
        <w:ind w:left="44"/>
      </w:pPr>
      <w:r>
        <w:rPr>
          <w:spacing w:val="-4"/>
        </w:rPr>
        <w:t>18、供电方式：24V</w:t>
      </w:r>
      <w:r>
        <w:rPr>
          <w:spacing w:val="-54"/>
        </w:rPr>
        <w:t xml:space="preserve"> </w:t>
      </w:r>
      <w:r>
        <w:rPr>
          <w:spacing w:val="-4"/>
        </w:rPr>
        <w:t>电源适配器</w:t>
      </w:r>
    </w:p>
    <w:p w14:paraId="147B9ADA">
      <w:pPr>
        <w:pStyle w:val="2"/>
        <w:spacing w:before="310" w:line="219" w:lineRule="auto"/>
        <w:ind w:left="44"/>
      </w:pPr>
      <w:r>
        <w:rPr>
          <w:spacing w:val="3"/>
        </w:rPr>
        <w:t>20、触发模式：自感应(支持任意高度扫码)、连续扫描、光电感应</w:t>
      </w:r>
    </w:p>
    <w:p w14:paraId="3094451E">
      <w:pPr>
        <w:spacing w:line="263" w:lineRule="auto"/>
        <w:rPr>
          <w:rFonts w:ascii="Arial"/>
          <w:sz w:val="21"/>
        </w:rPr>
      </w:pPr>
    </w:p>
    <w:p w14:paraId="71F9F476">
      <w:pPr>
        <w:spacing w:line="263" w:lineRule="auto"/>
        <w:rPr>
          <w:rFonts w:ascii="Arial"/>
          <w:sz w:val="21"/>
        </w:rPr>
      </w:pPr>
    </w:p>
    <w:p w14:paraId="2FC9CCAB">
      <w:pPr>
        <w:spacing w:line="263" w:lineRule="auto"/>
        <w:rPr>
          <w:rFonts w:ascii="Arial"/>
          <w:sz w:val="21"/>
        </w:rPr>
      </w:pPr>
    </w:p>
    <w:p w14:paraId="138D6232">
      <w:pPr>
        <w:spacing w:line="263" w:lineRule="auto"/>
        <w:rPr>
          <w:rFonts w:ascii="Arial"/>
          <w:sz w:val="21"/>
        </w:rPr>
      </w:pPr>
    </w:p>
    <w:p w14:paraId="5DA9AF66">
      <w:pPr>
        <w:spacing w:line="264" w:lineRule="auto"/>
        <w:rPr>
          <w:rFonts w:ascii="Arial"/>
          <w:sz w:val="21"/>
        </w:rPr>
      </w:pPr>
    </w:p>
    <w:p w14:paraId="1E119193">
      <w:pPr>
        <w:spacing w:line="264" w:lineRule="auto"/>
        <w:rPr>
          <w:rFonts w:ascii="Arial"/>
          <w:sz w:val="21"/>
        </w:rPr>
      </w:pPr>
    </w:p>
    <w:p w14:paraId="089FE083">
      <w:pPr>
        <w:spacing w:line="264" w:lineRule="auto"/>
        <w:rPr>
          <w:rFonts w:ascii="Arial"/>
          <w:sz w:val="21"/>
        </w:rPr>
      </w:pPr>
    </w:p>
    <w:p w14:paraId="2BCE8391">
      <w:pPr>
        <w:spacing w:line="520" w:lineRule="exact"/>
        <w:ind w:firstLine="8444"/>
      </w:pPr>
      <w:r>
        <w:rPr>
          <w:position w:val="-10"/>
        </w:rPr>
        <w:drawing>
          <wp:inline distT="0" distB="0" distL="0" distR="0">
            <wp:extent cx="914400" cy="3302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12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FB8D">
      <w:pPr>
        <w:spacing w:line="520" w:lineRule="exact"/>
        <w:sectPr>
          <w:footerReference r:id="rId5" w:type="default"/>
          <w:pgSz w:w="11900" w:h="16840"/>
          <w:pgMar w:top="1240" w:right="230" w:bottom="1" w:left="1785" w:header="0" w:footer="0" w:gutter="0"/>
          <w:cols w:space="720" w:num="1"/>
        </w:sectPr>
      </w:pPr>
    </w:p>
    <w:p w14:paraId="188BF96C">
      <w:pPr>
        <w:pStyle w:val="2"/>
        <w:spacing w:before="180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6"/>
        </w:rPr>
        <w:t>19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6"/>
        </w:rPr>
        <w:t>、最小分辨率：≤0.08</w:t>
      </w:r>
      <w:r>
        <w:rPr>
          <w:rFonts w:ascii="Times New Roman" w:hAnsi="Times New Roman" w:eastAsia="Times New Roman" w:cs="Times New Roman"/>
          <w:spacing w:val="-6"/>
        </w:rPr>
        <w:t>mm</w:t>
      </w:r>
    </w:p>
    <w:p w14:paraId="6F868102">
      <w:pPr>
        <w:pStyle w:val="2"/>
        <w:spacing w:before="287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、防护等级≥</w:t>
      </w:r>
      <w:r>
        <w:rPr>
          <w:rFonts w:ascii="Times New Roman" w:hAnsi="Times New Roman" w:eastAsia="Times New Roman" w:cs="Times New Roman"/>
          <w:spacing w:val="-3"/>
        </w:rPr>
        <w:t>IP65</w:t>
      </w:r>
      <w:bookmarkStart w:id="0" w:name="_GoBack"/>
      <w:bookmarkEnd w:id="0"/>
    </w:p>
    <w:p w14:paraId="07ACFFE5">
      <w:pPr>
        <w:pStyle w:val="2"/>
        <w:spacing w:before="305" w:line="219" w:lineRule="auto"/>
      </w:pPr>
      <w:r>
        <w:rPr>
          <w:spacing w:val="4"/>
        </w:rPr>
        <w:t>21、整机尺寸：≤220</w:t>
      </w:r>
      <w:r>
        <w:t>mmx</w:t>
      </w:r>
      <w:r>
        <w:rPr>
          <w:spacing w:val="4"/>
        </w:rPr>
        <w:t>300</w:t>
      </w:r>
      <w:r>
        <w:t>mmx</w:t>
      </w:r>
      <w:r>
        <w:rPr>
          <w:spacing w:val="4"/>
        </w:rPr>
        <w:t>540</w:t>
      </w:r>
      <w:r>
        <w:t>mm</w:t>
      </w:r>
      <w:r>
        <w:rPr>
          <w:spacing w:val="4"/>
        </w:rPr>
        <w:t>(支架)</w:t>
      </w:r>
    </w:p>
    <w:p w14:paraId="4E79FF84">
      <w:pPr>
        <w:pStyle w:val="2"/>
        <w:spacing w:before="287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3"/>
        </w:rPr>
        <w:t>22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</w:rPr>
        <w:t>SDK</w:t>
      </w:r>
      <w:r>
        <w:rPr>
          <w:spacing w:val="3"/>
        </w:rPr>
        <w:t>开发包：可提供标准扫码</w:t>
      </w:r>
      <w:r>
        <w:rPr>
          <w:rFonts w:ascii="Times New Roman" w:hAnsi="Times New Roman" w:eastAsia="Times New Roman" w:cs="Times New Roman"/>
        </w:rPr>
        <w:t>sdk</w:t>
      </w:r>
    </w:p>
    <w:p w14:paraId="1071864D">
      <w:pPr>
        <w:pStyle w:val="2"/>
        <w:spacing w:before="308" w:line="219" w:lineRule="auto"/>
      </w:pPr>
      <w:r>
        <w:rPr>
          <w:rFonts w:ascii="Times New Roman" w:hAnsi="Times New Roman" w:eastAsia="Times New Roman" w:cs="Times New Roman"/>
          <w:spacing w:val="-8"/>
        </w:rPr>
        <w:t>23</w:t>
      </w:r>
      <w:r>
        <w:rPr>
          <w:spacing w:val="-8"/>
        </w:rPr>
        <w:t>、生产厂家取得</w:t>
      </w:r>
      <w:r>
        <w:rPr>
          <w:rFonts w:ascii="Times New Roman" w:hAnsi="Times New Roman" w:eastAsia="Times New Roman" w:cs="Times New Roman"/>
          <w:spacing w:val="-8"/>
        </w:rPr>
        <w:t>SUPPLIER'S DE</w:t>
      </w:r>
      <w:r>
        <w:rPr>
          <w:rFonts w:ascii="Times New Roman" w:hAnsi="Times New Roman" w:eastAsia="Times New Roman" w:cs="Times New Roman"/>
          <w:spacing w:val="-9"/>
        </w:rPr>
        <w:t>CLARATION OF CONFORMITY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9"/>
        </w:rPr>
        <w:t>证书</w:t>
      </w:r>
    </w:p>
    <w:p w14:paraId="26C5A8A1">
      <w:pPr>
        <w:pStyle w:val="2"/>
        <w:spacing w:before="298" w:line="212" w:lineRule="auto"/>
      </w:pPr>
      <w:r>
        <w:rPr>
          <w:rFonts w:ascii="Times New Roman" w:hAnsi="Times New Roman" w:eastAsia="Times New Roman" w:cs="Times New Roman"/>
          <w:spacing w:val="4"/>
        </w:rPr>
        <w:t>24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4"/>
        </w:rPr>
        <w:t>、生产厂家取得</w:t>
      </w:r>
      <w:r>
        <w:rPr>
          <w:rFonts w:ascii="Times New Roman" w:hAnsi="Times New Roman" w:eastAsia="Times New Roman" w:cs="Times New Roman"/>
        </w:rPr>
        <w:t>Certificate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4"/>
        </w:rPr>
        <w:t xml:space="preserve">      </w:t>
      </w:r>
      <w:r>
        <w:rPr>
          <w:rFonts w:ascii="Times New Roman" w:hAnsi="Times New Roman" w:eastAsia="Times New Roman" w:cs="Times New Roman"/>
        </w:rPr>
        <w:t>Conformity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rFonts w:ascii="Times New Roman" w:hAnsi="Times New Roman" w:eastAsia="Times New Roman" w:cs="Times New Roman"/>
        </w:rPr>
        <w:t>for</w:t>
      </w:r>
      <w:r>
        <w:rPr>
          <w:rFonts w:ascii="Times New Roman" w:hAnsi="Times New Roman" w:eastAsia="Times New Roman" w:cs="Times New Roman"/>
          <w:spacing w:val="4"/>
        </w:rPr>
        <w:t xml:space="preserve">      </w:t>
      </w:r>
      <w:r>
        <w:rPr>
          <w:rFonts w:ascii="Times New Roman" w:hAnsi="Times New Roman" w:eastAsia="Times New Roman" w:cs="Times New Roman"/>
        </w:rPr>
        <w:t>RoHS</w:t>
      </w:r>
      <w:r>
        <w:rPr>
          <w:spacing w:val="4"/>
        </w:rPr>
        <w:t>证书</w:t>
      </w:r>
    </w:p>
    <w:p w14:paraId="77461409">
      <w:pPr>
        <w:pStyle w:val="2"/>
        <w:spacing w:before="328" w:line="218" w:lineRule="auto"/>
      </w:pPr>
      <w:r>
        <w:t>25、任何以没有看清竞价文件或不符合竞价询</w:t>
      </w:r>
      <w:r>
        <w:rPr>
          <w:spacing w:val="-1"/>
        </w:rPr>
        <w:t>价要求的产品参与报价</w:t>
      </w:r>
    </w:p>
    <w:p w14:paraId="5709F29C">
      <w:pPr>
        <w:pStyle w:val="2"/>
        <w:spacing w:before="298" w:line="407" w:lineRule="auto"/>
        <w:ind w:right="1541"/>
        <w:jc w:val="both"/>
      </w:pPr>
      <w:r>
        <w:rPr>
          <w:spacing w:val="-1"/>
        </w:rPr>
        <w:t>的供应商均视为恶意报价，如有违反市场价格规律超低价</w:t>
      </w:r>
      <w:r>
        <w:rPr>
          <w:spacing w:val="-2"/>
        </w:rPr>
        <w:t>恶意谋取中</w:t>
      </w:r>
      <w:r>
        <w:t xml:space="preserve"> </w:t>
      </w:r>
      <w:r>
        <w:rPr>
          <w:spacing w:val="-1"/>
        </w:rPr>
        <w:t>标后，又不能按照招标人要求提供合格产品的，一律按无效投标处理</w:t>
      </w:r>
      <w:r>
        <w:rPr>
          <w:spacing w:val="16"/>
        </w:rPr>
        <w:t xml:space="preserve"> </w:t>
      </w:r>
      <w:r>
        <w:rPr>
          <w:spacing w:val="2"/>
        </w:rPr>
        <w:t>并记录在案，以后不再选取并上报监管部门严肃处理。</w:t>
      </w:r>
    </w:p>
    <w:p w14:paraId="48FD16A5">
      <w:pPr>
        <w:pStyle w:val="2"/>
        <w:spacing w:before="68" w:line="408" w:lineRule="auto"/>
        <w:ind w:left="4" w:right="1553"/>
      </w:pPr>
      <w:r>
        <w:t>26、针对本项目提供原厂销售授权文件及二年质保售后文件，文件中须包含本项目名称及项目编号并加盖生产厂家公章。</w:t>
      </w:r>
    </w:p>
    <w:p w14:paraId="24077A49">
      <w:pPr>
        <w:spacing w:line="249" w:lineRule="auto"/>
        <w:rPr>
          <w:rFonts w:ascii="Arial"/>
          <w:sz w:val="21"/>
        </w:rPr>
      </w:pPr>
    </w:p>
    <w:p w14:paraId="653750F6">
      <w:pPr>
        <w:spacing w:line="249" w:lineRule="auto"/>
        <w:rPr>
          <w:rFonts w:ascii="Arial"/>
          <w:sz w:val="21"/>
        </w:rPr>
      </w:pPr>
    </w:p>
    <w:p w14:paraId="3F6EF5EE">
      <w:pPr>
        <w:spacing w:line="249" w:lineRule="auto"/>
        <w:rPr>
          <w:rFonts w:ascii="Arial"/>
          <w:sz w:val="21"/>
        </w:rPr>
      </w:pPr>
    </w:p>
    <w:p w14:paraId="7B119369">
      <w:pPr>
        <w:spacing w:line="249" w:lineRule="auto"/>
        <w:rPr>
          <w:rFonts w:ascii="Arial"/>
          <w:sz w:val="21"/>
        </w:rPr>
      </w:pPr>
    </w:p>
    <w:p w14:paraId="001DB819">
      <w:pPr>
        <w:spacing w:line="249" w:lineRule="auto"/>
        <w:rPr>
          <w:rFonts w:ascii="Arial"/>
          <w:sz w:val="21"/>
        </w:rPr>
      </w:pPr>
    </w:p>
    <w:p w14:paraId="57CC4BD7">
      <w:pPr>
        <w:spacing w:line="250" w:lineRule="auto"/>
        <w:rPr>
          <w:rFonts w:ascii="Arial"/>
          <w:sz w:val="21"/>
        </w:rPr>
      </w:pPr>
    </w:p>
    <w:p w14:paraId="6A9ADD57">
      <w:pPr>
        <w:spacing w:line="250" w:lineRule="auto"/>
        <w:rPr>
          <w:rFonts w:ascii="Arial"/>
          <w:sz w:val="21"/>
        </w:rPr>
      </w:pPr>
    </w:p>
    <w:p w14:paraId="17470385">
      <w:pPr>
        <w:spacing w:line="250" w:lineRule="auto"/>
        <w:rPr>
          <w:rFonts w:ascii="Arial"/>
          <w:sz w:val="21"/>
        </w:rPr>
      </w:pPr>
    </w:p>
    <w:p w14:paraId="09A4DFA5">
      <w:pPr>
        <w:spacing w:line="250" w:lineRule="auto"/>
        <w:rPr>
          <w:rFonts w:ascii="Arial"/>
          <w:sz w:val="21"/>
        </w:rPr>
      </w:pPr>
    </w:p>
    <w:p w14:paraId="011C7DC1">
      <w:pPr>
        <w:spacing w:line="250" w:lineRule="auto"/>
        <w:rPr>
          <w:rFonts w:ascii="Arial"/>
          <w:sz w:val="21"/>
        </w:rPr>
      </w:pPr>
    </w:p>
    <w:p w14:paraId="1A70A972">
      <w:pPr>
        <w:spacing w:line="250" w:lineRule="auto"/>
        <w:rPr>
          <w:rFonts w:ascii="Arial"/>
          <w:sz w:val="21"/>
        </w:rPr>
      </w:pPr>
    </w:p>
    <w:p w14:paraId="1872D294">
      <w:pPr>
        <w:spacing w:line="250" w:lineRule="auto"/>
        <w:rPr>
          <w:rFonts w:ascii="Arial"/>
          <w:sz w:val="21"/>
        </w:rPr>
      </w:pPr>
    </w:p>
    <w:p w14:paraId="449B52C4">
      <w:pPr>
        <w:spacing w:line="255" w:lineRule="auto"/>
        <w:rPr>
          <w:rFonts w:ascii="Arial"/>
          <w:sz w:val="21"/>
        </w:rPr>
      </w:pPr>
    </w:p>
    <w:p w14:paraId="483052E4">
      <w:pPr>
        <w:spacing w:line="255" w:lineRule="auto"/>
        <w:rPr>
          <w:rFonts w:ascii="Arial"/>
          <w:sz w:val="21"/>
        </w:rPr>
      </w:pPr>
    </w:p>
    <w:p w14:paraId="7FAC0EAC">
      <w:pPr>
        <w:spacing w:line="256" w:lineRule="auto"/>
        <w:rPr>
          <w:rFonts w:ascii="Arial"/>
          <w:sz w:val="21"/>
        </w:rPr>
      </w:pPr>
    </w:p>
    <w:p w14:paraId="295DA1C7">
      <w:pPr>
        <w:spacing w:line="256" w:lineRule="auto"/>
        <w:rPr>
          <w:rFonts w:ascii="Arial"/>
          <w:sz w:val="21"/>
        </w:rPr>
      </w:pPr>
    </w:p>
    <w:p w14:paraId="7EAE290F">
      <w:pPr>
        <w:spacing w:line="256" w:lineRule="auto"/>
        <w:rPr>
          <w:rFonts w:ascii="Arial"/>
          <w:sz w:val="21"/>
        </w:rPr>
      </w:pPr>
    </w:p>
    <w:p w14:paraId="116C9819">
      <w:pPr>
        <w:spacing w:line="256" w:lineRule="auto"/>
        <w:rPr>
          <w:rFonts w:ascii="Arial"/>
          <w:sz w:val="21"/>
        </w:rPr>
      </w:pPr>
    </w:p>
    <w:p w14:paraId="32790454">
      <w:pPr>
        <w:spacing w:before="1" w:line="590" w:lineRule="exact"/>
        <w:ind w:firstLine="8409"/>
      </w:pPr>
    </w:p>
    <w:sectPr>
      <w:pgSz w:w="11900" w:h="16840"/>
      <w:pgMar w:top="1431" w:right="190" w:bottom="159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B4D7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616967"/>
    <w:rsid w:val="6A9E4B48"/>
    <w:rsid w:val="7ADB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588</Words>
  <Characters>799</Characters>
  <TotalTime>22</TotalTime>
  <ScaleCrop>false</ScaleCrop>
  <LinksUpToDate>false</LinksUpToDate>
  <CharactersWithSpaces>862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2025-02-15T13:43:00Z</dcterms:created>
  <dc:creator>Kingsoft-PDF</dc:creator>
  <cp:lastModifiedBy>周娟</cp:lastModifiedBy>
  <dcterms:modified xsi:type="dcterms:W3CDTF">2025-02-15T06:26:50Z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2025-02-15T13:43:31Z</vt:filetime>
  </property>
  <property fmtid="{D5CDD505-2E9C-101B-9397-08002B2CF9AE}" pid="4" name="UsrData">
    <vt:lpwstr>67b0298237872c001f4c5955wl</vt:lpwstr>
  </property>
  <property fmtid="{D5CDD505-2E9C-101B-9397-08002B2CF9AE}" pid="5" name="KSOTemplateDocerSaveRecord">
    <vt:lpwstr>eyJoZGlkIjoiNGY0ODg4YWMxOWZjZTdhYTcwMDg3YTEzN2U0MGY5ZmUiLCJ1c2VySWQiOiI0MjQxMjY5OTYifQ==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5EFA041752364FDE82A5DD3DBDAAC647_13</vt:lpwstr>
  </property>
</Properties>
</file>