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83105">
      <w:pPr>
        <w:pStyle w:val="2"/>
        <w:spacing w:line="245" w:lineRule="auto"/>
      </w:pPr>
    </w:p>
    <w:p w14:paraId="482B56C0">
      <w:pPr>
        <w:pStyle w:val="2"/>
        <w:spacing w:line="245" w:lineRule="auto"/>
      </w:pPr>
    </w:p>
    <w:p w14:paraId="2259F8EB">
      <w:pPr>
        <w:pStyle w:val="2"/>
        <w:spacing w:line="245" w:lineRule="auto"/>
      </w:pPr>
    </w:p>
    <w:p w14:paraId="3EE674ED">
      <w:pPr>
        <w:pStyle w:val="2"/>
        <w:spacing w:line="245" w:lineRule="auto"/>
      </w:pPr>
    </w:p>
    <w:p w14:paraId="2EF0CFBC">
      <w:pPr>
        <w:pStyle w:val="2"/>
        <w:spacing w:line="245" w:lineRule="auto"/>
      </w:pPr>
    </w:p>
    <w:p w14:paraId="4724B089">
      <w:pPr>
        <w:pStyle w:val="2"/>
        <w:spacing w:line="245" w:lineRule="auto"/>
      </w:pPr>
    </w:p>
    <w:p w14:paraId="3F9EF542">
      <w:pPr>
        <w:pStyle w:val="2"/>
        <w:spacing w:line="246" w:lineRule="auto"/>
      </w:pPr>
    </w:p>
    <w:p w14:paraId="72BA010B">
      <w:pPr>
        <w:pStyle w:val="2"/>
        <w:spacing w:line="246" w:lineRule="auto"/>
      </w:pPr>
    </w:p>
    <w:p w14:paraId="51232330">
      <w:pPr>
        <w:pStyle w:val="2"/>
        <w:spacing w:line="246" w:lineRule="auto"/>
      </w:pPr>
    </w:p>
    <w:p w14:paraId="3A44696C">
      <w:pPr>
        <w:pStyle w:val="2"/>
        <w:spacing w:line="246" w:lineRule="auto"/>
      </w:pPr>
    </w:p>
    <w:p w14:paraId="1F88D199">
      <w:pPr>
        <w:pStyle w:val="2"/>
        <w:spacing w:line="246" w:lineRule="auto"/>
      </w:pPr>
    </w:p>
    <w:p w14:paraId="0C03CB99">
      <w:pPr>
        <w:pStyle w:val="2"/>
        <w:spacing w:line="246" w:lineRule="auto"/>
      </w:pPr>
    </w:p>
    <w:p w14:paraId="06F8924D">
      <w:pPr>
        <w:spacing w:before="54" w:line="223" w:lineRule="auto"/>
        <w:ind w:left="160"/>
        <w:jc w:val="center"/>
        <w:outlineLvl w:val="0"/>
        <w:rPr>
          <w:rFonts w:hint="eastAsia" w:ascii="宋体" w:hAnsi="宋体" w:eastAsia="宋体" w:cs="宋体"/>
          <w:b/>
          <w:bCs/>
          <w:spacing w:val="2"/>
          <w:sz w:val="47"/>
          <w:szCs w:val="47"/>
          <w:lang w:eastAsia="zh-CN"/>
        </w:rPr>
      </w:pPr>
      <w:r>
        <w:rPr>
          <w:rFonts w:hint="eastAsia" w:ascii="宋体" w:hAnsi="宋体" w:eastAsia="宋体" w:cs="宋体"/>
          <w:b/>
          <w:bCs/>
          <w:spacing w:val="2"/>
          <w:sz w:val="47"/>
          <w:szCs w:val="47"/>
          <w:lang w:eastAsia="zh-CN"/>
        </w:rPr>
        <w:t>鄯善县民政局2025年政府购买社会</w:t>
      </w:r>
    </w:p>
    <w:p w14:paraId="3F6A50F5">
      <w:pPr>
        <w:spacing w:before="54" w:line="223" w:lineRule="auto"/>
        <w:ind w:left="160"/>
        <w:jc w:val="center"/>
        <w:outlineLvl w:val="0"/>
        <w:rPr>
          <w:rFonts w:hint="eastAsia" w:ascii="宋体" w:hAnsi="宋体" w:eastAsia="宋体" w:cs="宋体"/>
          <w:sz w:val="47"/>
          <w:szCs w:val="47"/>
          <w:lang w:eastAsia="zh-CN"/>
        </w:rPr>
      </w:pPr>
      <w:r>
        <w:rPr>
          <w:rFonts w:hint="eastAsia" w:ascii="宋体" w:hAnsi="宋体" w:eastAsia="宋体" w:cs="宋体"/>
          <w:b/>
          <w:bCs/>
          <w:spacing w:val="2"/>
          <w:sz w:val="47"/>
          <w:szCs w:val="47"/>
          <w:lang w:eastAsia="zh-CN"/>
        </w:rPr>
        <w:t>救助服务</w:t>
      </w:r>
    </w:p>
    <w:p w14:paraId="1528AF09">
      <w:pPr>
        <w:pStyle w:val="2"/>
        <w:spacing w:line="242" w:lineRule="auto"/>
      </w:pPr>
    </w:p>
    <w:p w14:paraId="132B61E8">
      <w:pPr>
        <w:pStyle w:val="2"/>
        <w:spacing w:line="243" w:lineRule="auto"/>
      </w:pPr>
    </w:p>
    <w:p w14:paraId="3440B087">
      <w:pPr>
        <w:pStyle w:val="2"/>
        <w:spacing w:line="243" w:lineRule="auto"/>
      </w:pPr>
    </w:p>
    <w:p w14:paraId="51485548">
      <w:pPr>
        <w:pStyle w:val="2"/>
        <w:spacing w:line="243" w:lineRule="auto"/>
      </w:pPr>
    </w:p>
    <w:p w14:paraId="07468145">
      <w:pPr>
        <w:pStyle w:val="2"/>
        <w:spacing w:line="243" w:lineRule="auto"/>
      </w:pPr>
    </w:p>
    <w:p w14:paraId="24807EE9">
      <w:pPr>
        <w:pStyle w:val="2"/>
        <w:spacing w:line="243" w:lineRule="auto"/>
      </w:pPr>
    </w:p>
    <w:p w14:paraId="25A3A235">
      <w:pPr>
        <w:spacing w:before="231" w:line="215" w:lineRule="auto"/>
        <w:ind w:left="3111"/>
        <w:rPr>
          <w:rFonts w:ascii="宋体" w:hAnsi="宋体" w:eastAsia="宋体" w:cs="宋体"/>
          <w:sz w:val="71"/>
          <w:szCs w:val="71"/>
        </w:rPr>
      </w:pPr>
      <w:r>
        <w:rPr>
          <w:rFonts w:ascii="宋体" w:hAnsi="宋体" w:eastAsia="宋体" w:cs="宋体"/>
          <w:b/>
          <w:bCs/>
          <w:spacing w:val="-2"/>
          <w:sz w:val="71"/>
          <w:szCs w:val="71"/>
        </w:rPr>
        <w:t>竞价须知</w:t>
      </w:r>
    </w:p>
    <w:p w14:paraId="3305FF42">
      <w:pPr>
        <w:spacing w:line="215" w:lineRule="auto"/>
        <w:rPr>
          <w:rFonts w:ascii="宋体" w:hAnsi="宋体" w:eastAsia="宋体" w:cs="宋体"/>
          <w:sz w:val="71"/>
          <w:szCs w:val="71"/>
        </w:rPr>
        <w:sectPr>
          <w:headerReference r:id="rId5" w:type="default"/>
          <w:footerReference r:id="rId6" w:type="default"/>
          <w:pgSz w:w="11906" w:h="16839"/>
          <w:pgMar w:top="1194" w:right="1416" w:bottom="1367" w:left="1417" w:header="883" w:footer="1203" w:gutter="0"/>
          <w:cols w:space="720" w:num="1"/>
        </w:sectPr>
      </w:pPr>
    </w:p>
    <w:p w14:paraId="185D158E">
      <w:pPr>
        <w:pStyle w:val="2"/>
        <w:spacing w:line="296" w:lineRule="auto"/>
      </w:pPr>
    </w:p>
    <w:p w14:paraId="2574F083">
      <w:pPr>
        <w:spacing w:before="101" w:line="227" w:lineRule="auto"/>
        <w:ind w:left="657"/>
        <w:outlineLvl w:val="1"/>
        <w:rPr>
          <w:rFonts w:ascii="黑体" w:hAnsi="黑体" w:eastAsia="黑体" w:cs="黑体"/>
          <w:sz w:val="31"/>
          <w:szCs w:val="31"/>
        </w:rPr>
      </w:pPr>
      <w:r>
        <w:rPr>
          <w:rFonts w:ascii="黑体" w:hAnsi="黑体" w:eastAsia="黑体" w:cs="黑体"/>
          <w:spacing w:val="7"/>
          <w:sz w:val="31"/>
          <w:szCs w:val="31"/>
        </w:rPr>
        <w:t>一、项目需求</w:t>
      </w:r>
    </w:p>
    <w:p w14:paraId="7CFA1C5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一</w:t>
      </w:r>
      <w:r>
        <w:rPr>
          <w:rFonts w:hint="eastAsia" w:ascii="黑体" w:hAnsi="黑体" w:eastAsia="黑体" w:cs="黑体"/>
          <w:sz w:val="32"/>
          <w:szCs w:val="32"/>
          <w:lang w:eastAsia="zh-CN"/>
        </w:rPr>
        <w:t>）</w:t>
      </w:r>
      <w:r>
        <w:rPr>
          <w:rFonts w:hint="eastAsia" w:ascii="黑体" w:hAnsi="黑体" w:eastAsia="黑体" w:cs="黑体"/>
          <w:sz w:val="32"/>
          <w:szCs w:val="32"/>
        </w:rPr>
        <w:t>、社会救助服务</w:t>
      </w:r>
    </w:p>
    <w:p w14:paraId="3D79202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1.协助各乡镇对所包联的城乡低保户、分散供养特困人员走访；</w:t>
      </w:r>
    </w:p>
    <w:p w14:paraId="5121193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2.开展低收入人口摸底排查工作：对现有的城乡低保对象、特困供养人员以及低保边缘家庭开展全面入户调查、信息核对等复核工作；</w:t>
      </w:r>
    </w:p>
    <w:p w14:paraId="1508EF3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3.协助各乡镇民政办对拟新增社会救助对象进行入户调查，收集相关材料；</w:t>
      </w:r>
    </w:p>
    <w:p w14:paraId="49FC93E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4.协助开展困难群众家庭经济状况调查与复核，做好动态管理及预警信息及时处置；</w:t>
      </w:r>
    </w:p>
    <w:p w14:paraId="6BD9F6D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5.协助定期更新社会救助信息管理系统，及时将新增对象录入系统，不符合条件的及时在系统内停止；</w:t>
      </w:r>
    </w:p>
    <w:p w14:paraId="4712DD4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6.协助定期更新残疾人两项补贴信息管理系统；</w:t>
      </w:r>
    </w:p>
    <w:p w14:paraId="3D4AF2F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7.协助拟定社会救助对象一卡通名单和一卡通发放表管理；</w:t>
      </w:r>
    </w:p>
    <w:p w14:paraId="2027873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8.协助录入财政一卡通系统；</w:t>
      </w:r>
    </w:p>
    <w:p w14:paraId="6CE5042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38" w:leftChars="304" w:firstLine="0" w:firstLineChars="0"/>
        <w:jc w:val="left"/>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9.收集低收入人口医疗救助材料，审核并报送医保局；10.协助完成特殊困难群体丧葬费相关材料收集和上报；</w:t>
      </w:r>
    </w:p>
    <w:p w14:paraId="19CC948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11.协助完成困难群体临时救助相关材料收集和上报；</w:t>
      </w:r>
    </w:p>
    <w:p w14:paraId="74E7F6C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12.各类补贴的公示、实名制台账管理和收集相关公示资料。</w:t>
      </w:r>
    </w:p>
    <w:p w14:paraId="55CAC90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13.协助发放困难群众冬季取暖煤炭。</w:t>
      </w:r>
    </w:p>
    <w:p w14:paraId="26112A9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14.并协助按照相关部门要求完成有关救助工作的绩效评价工作及民政局安排的其他临时性工作。</w:t>
      </w:r>
    </w:p>
    <w:p w14:paraId="4C256A3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（二）、养老服务</w:t>
      </w:r>
    </w:p>
    <w:p w14:paraId="38C90BF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1. 协助乡镇民政办每月收集新增和停止80岁以上高龄老人相关材料，将新增录入“高龄津贴系统”，对不符合条件人员在系统中及时停止。做到实际发放人员与系统数据保持一致。</w:t>
      </w:r>
    </w:p>
    <w:p w14:paraId="2234C0B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2. 每年 2 月、5 月、8 月、11 月的 16 日开始后 30 天内，通过“高龄小程序”完成线上“人脸核身”。</w:t>
      </w:r>
    </w:p>
    <w:p w14:paraId="31800E0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3.协助乡镇应利用“敬老月”等，集中组织开展高龄津贴政策宣传活动；在入户走访时开展政策宣传，提高政策知晓率。</w:t>
      </w:r>
    </w:p>
    <w:p w14:paraId="341AEDE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 xml:space="preserve">4.每月协助拟定高龄津贴对象一卡通名单和一卡通发放表管理、录入财政一卡通工作。 </w:t>
      </w:r>
    </w:p>
    <w:p w14:paraId="4E9BAB6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5.每月高龄津贴的公示、实名制台账管理和收集相关公示资料。</w:t>
      </w:r>
    </w:p>
    <w:p w14:paraId="797A4D1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6.协助参与民政局安排的养老服务及经济困难老年人家庭适老化改造相关事宜。</w:t>
      </w:r>
    </w:p>
    <w:p w14:paraId="5662A17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b/>
          <w:bCs w:val="0"/>
          <w:sz w:val="32"/>
          <w:szCs w:val="32"/>
          <w:lang w:val="en-US" w:eastAsia="zh-CN"/>
        </w:rPr>
      </w:pPr>
      <w:r>
        <w:rPr>
          <w:rFonts w:hint="eastAsia" w:ascii="仿宋_GB2312" w:eastAsia="仿宋_GB2312"/>
          <w:b w:val="0"/>
          <w:bCs/>
          <w:sz w:val="32"/>
          <w:szCs w:val="32"/>
          <w:lang w:val="en-US" w:eastAsia="zh-CN"/>
        </w:rPr>
        <w:t>7.协助按照相关部门要求完成有关购买工作的绩效评价工作及民政局安排的相关临时性工作。</w:t>
      </w:r>
    </w:p>
    <w:p w14:paraId="18ACEF4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（三）、儿童福利关爱服务</w:t>
      </w:r>
    </w:p>
    <w:p w14:paraId="025BE9B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1.散居孤儿走访：对已纳入社会散居孤儿保障范围的儿童实行包联，每月至少 1 次入户走访，了解生活、就医、就学、监护等情况，有特殊情况及时向乡镇民政办主任报告。向监护人和孤儿宣传未成年人保护、防性侵、防溺水、消防安全等知识。</w:t>
      </w:r>
    </w:p>
    <w:p w14:paraId="3B4FBFF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对已享受“福彩圆梦·孤儿助学工程”项目补助的孤儿可以采取多种形式，了解孤儿上学情况，对毕业、退学等原因不再就读的，要及时报告，从次月退出“助学工程”。</w:t>
      </w:r>
    </w:p>
    <w:p w14:paraId="7D4647C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2.协助开展服务：协助各乡镇民政办向各村（社区）儿童主任宣传民政范围内儿童福利的政策，对符合孤儿基本生活费和“福彩圆梦·孤儿助学工程”项目补助条件的办理申请，并建立相关档案资料，及时录入全国儿童福利系统。</w:t>
      </w:r>
    </w:p>
    <w:p w14:paraId="754EC8D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配合乡镇民政办指导各村（社区）儿童主任，宣传开展好流动儿童、留守儿童等儿童群体摸排监测工作，建立重点关爱服务对象信息台账，定期走访探视，至少每季度更新一次信息。</w:t>
      </w:r>
    </w:p>
    <w:p w14:paraId="06D579B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3.关爱服务标准：一是有相应的入户走访台账及照片，记录清晰准确、保存完整（散居孤儿每月一次、纳入重点关爱服务范围的每月一次）；二是及时帮助散居孤儿等解决遇到困难和问题并有相应的记录；三是所在辖区的儿童督导员、儿童主任、关爱服务对象对其工作的满意度评价较高。</w:t>
      </w:r>
    </w:p>
    <w:p w14:paraId="19EB3F3A">
      <w:pPr>
        <w:spacing w:before="142" w:line="226" w:lineRule="auto"/>
        <w:outlineLvl w:val="1"/>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 xml:space="preserve">                   </w:t>
      </w:r>
    </w:p>
    <w:p w14:paraId="55E81AF5">
      <w:pPr>
        <w:spacing w:before="142" w:line="226" w:lineRule="auto"/>
        <w:ind w:left="657"/>
        <w:outlineLvl w:val="1"/>
        <w:rPr>
          <w:rFonts w:ascii="黑体" w:hAnsi="黑体" w:eastAsia="黑体" w:cs="黑体"/>
          <w:sz w:val="31"/>
          <w:szCs w:val="31"/>
        </w:rPr>
      </w:pPr>
      <w:r>
        <w:rPr>
          <w:rFonts w:ascii="黑体" w:hAnsi="黑体" w:eastAsia="黑体" w:cs="黑体"/>
          <w:spacing w:val="8"/>
          <w:sz w:val="31"/>
          <w:szCs w:val="31"/>
        </w:rPr>
        <w:t>二、服务承接方要求（提供资料）</w:t>
      </w:r>
    </w:p>
    <w:p w14:paraId="7455D918">
      <w:pPr>
        <w:spacing w:before="244" w:line="356" w:lineRule="auto"/>
        <w:ind w:left="26" w:right="293" w:firstLine="635"/>
        <w:rPr>
          <w:rFonts w:ascii="仿宋" w:hAnsi="仿宋" w:eastAsia="仿宋" w:cs="仿宋"/>
          <w:sz w:val="31"/>
          <w:szCs w:val="31"/>
        </w:rPr>
      </w:pPr>
      <w:bookmarkStart w:id="0" w:name="_GoBack"/>
      <w:r>
        <w:rPr>
          <w:rFonts w:ascii="仿宋" w:hAnsi="仿宋" w:eastAsia="仿宋" w:cs="仿宋"/>
          <w:spacing w:val="7"/>
          <w:sz w:val="31"/>
          <w:szCs w:val="31"/>
        </w:rPr>
        <w:t>根据《政府购买服务管理办法》第七条 承接主体应当具备以</w:t>
      </w:r>
      <w:r>
        <w:rPr>
          <w:rFonts w:ascii="仿宋" w:hAnsi="仿宋" w:eastAsia="仿宋" w:cs="仿宋"/>
          <w:sz w:val="31"/>
          <w:szCs w:val="31"/>
        </w:rPr>
        <w:t>下条件：</w:t>
      </w:r>
    </w:p>
    <w:p w14:paraId="2717C6CB">
      <w:pPr>
        <w:pStyle w:val="2"/>
        <w:spacing w:line="297" w:lineRule="auto"/>
        <w:ind w:firstLine="648" w:firstLineChars="200"/>
      </w:pPr>
      <w:r>
        <w:rPr>
          <w:rFonts w:ascii="仿宋" w:hAnsi="仿宋" w:eastAsia="仿宋" w:cs="仿宋"/>
          <w:spacing w:val="7"/>
          <w:sz w:val="31"/>
          <w:szCs w:val="31"/>
        </w:rPr>
        <w:t>1、依法设立，具有独立承担民事责任的能力；</w:t>
      </w:r>
    </w:p>
    <w:p w14:paraId="1CC51CDC">
      <w:pPr>
        <w:spacing w:before="100" w:line="227" w:lineRule="auto"/>
        <w:ind w:left="654"/>
        <w:rPr>
          <w:rFonts w:ascii="仿宋" w:hAnsi="仿宋" w:eastAsia="仿宋" w:cs="仿宋"/>
          <w:sz w:val="31"/>
          <w:szCs w:val="31"/>
        </w:rPr>
      </w:pPr>
      <w:r>
        <w:rPr>
          <w:rFonts w:ascii="仿宋" w:hAnsi="仿宋" w:eastAsia="仿宋" w:cs="仿宋"/>
          <w:spacing w:val="5"/>
          <w:sz w:val="31"/>
          <w:szCs w:val="31"/>
        </w:rPr>
        <w:t>2、治理结构健全，</w:t>
      </w:r>
      <w:r>
        <w:rPr>
          <w:rFonts w:ascii="仿宋" w:hAnsi="仿宋" w:eastAsia="仿宋" w:cs="仿宋"/>
          <w:spacing w:val="-82"/>
          <w:sz w:val="31"/>
          <w:szCs w:val="31"/>
        </w:rPr>
        <w:t xml:space="preserve"> </w:t>
      </w:r>
      <w:r>
        <w:rPr>
          <w:rFonts w:ascii="仿宋" w:hAnsi="仿宋" w:eastAsia="仿宋" w:cs="仿宋"/>
          <w:spacing w:val="5"/>
          <w:sz w:val="31"/>
          <w:szCs w:val="31"/>
        </w:rPr>
        <w:t>内部管理和监督制度完善；</w:t>
      </w:r>
    </w:p>
    <w:p w14:paraId="04DDC834">
      <w:pPr>
        <w:spacing w:before="242" w:line="227" w:lineRule="auto"/>
        <w:ind w:left="657"/>
        <w:rPr>
          <w:rFonts w:ascii="仿宋" w:hAnsi="仿宋" w:eastAsia="仿宋" w:cs="仿宋"/>
          <w:sz w:val="31"/>
          <w:szCs w:val="31"/>
        </w:rPr>
      </w:pPr>
      <w:r>
        <w:rPr>
          <w:rFonts w:ascii="仿宋" w:hAnsi="仿宋" w:eastAsia="仿宋" w:cs="仿宋"/>
          <w:spacing w:val="9"/>
          <w:sz w:val="31"/>
          <w:szCs w:val="31"/>
        </w:rPr>
        <w:t>3、具有独立、健全的财务管理、会计核算和</w:t>
      </w:r>
      <w:r>
        <w:rPr>
          <w:rFonts w:ascii="仿宋" w:hAnsi="仿宋" w:eastAsia="仿宋" w:cs="仿宋"/>
          <w:spacing w:val="8"/>
          <w:sz w:val="31"/>
          <w:szCs w:val="31"/>
        </w:rPr>
        <w:t>资产管理制度；</w:t>
      </w:r>
    </w:p>
    <w:p w14:paraId="3FAF2EFE">
      <w:pPr>
        <w:spacing w:before="241" w:line="300" w:lineRule="auto"/>
        <w:ind w:left="32" w:right="272" w:firstLine="617"/>
        <w:rPr>
          <w:rFonts w:ascii="仿宋" w:hAnsi="仿宋" w:eastAsia="仿宋" w:cs="仿宋"/>
          <w:sz w:val="31"/>
          <w:szCs w:val="31"/>
        </w:rPr>
      </w:pPr>
      <w:r>
        <w:rPr>
          <w:rFonts w:ascii="仿宋" w:hAnsi="仿宋" w:eastAsia="仿宋" w:cs="仿宋"/>
          <w:spacing w:val="10"/>
          <w:sz w:val="31"/>
          <w:szCs w:val="31"/>
        </w:rPr>
        <w:t>4、具备提供服务所必需的设施、人员和专业技术能力</w:t>
      </w:r>
      <w:r>
        <w:rPr>
          <w:rFonts w:ascii="仿宋" w:hAnsi="仿宋" w:eastAsia="仿宋" w:cs="仿宋"/>
          <w:spacing w:val="-23"/>
          <w:sz w:val="31"/>
          <w:szCs w:val="31"/>
        </w:rPr>
        <w:t>；（</w:t>
      </w:r>
      <w:r>
        <w:rPr>
          <w:rFonts w:ascii="仿宋" w:hAnsi="仿宋" w:eastAsia="仿宋" w:cs="仿宋"/>
          <w:spacing w:val="10"/>
          <w:sz w:val="31"/>
          <w:szCs w:val="31"/>
        </w:rPr>
        <w:t>在</w:t>
      </w:r>
      <w:r>
        <w:rPr>
          <w:rFonts w:hint="eastAsia" w:ascii="仿宋" w:hAnsi="仿宋" w:eastAsia="仿宋" w:cs="仿宋"/>
          <w:spacing w:val="8"/>
          <w:sz w:val="31"/>
          <w:szCs w:val="31"/>
          <w:lang w:eastAsia="zh-CN"/>
        </w:rPr>
        <w:t>吐鲁番市鄯善县</w:t>
      </w:r>
      <w:r>
        <w:rPr>
          <w:rFonts w:ascii="仿宋" w:hAnsi="仿宋" w:eastAsia="仿宋" w:cs="仿宋"/>
          <w:spacing w:val="8"/>
          <w:sz w:val="31"/>
          <w:szCs w:val="31"/>
        </w:rPr>
        <w:t>具备办公场所和专业服务人员）</w:t>
      </w:r>
    </w:p>
    <w:p w14:paraId="2BE776CE">
      <w:pPr>
        <w:spacing w:before="241" w:line="299" w:lineRule="auto"/>
        <w:ind w:left="40" w:right="272" w:firstLine="617"/>
        <w:rPr>
          <w:rFonts w:ascii="仿宋" w:hAnsi="仿宋" w:eastAsia="仿宋" w:cs="仿宋"/>
          <w:sz w:val="31"/>
          <w:szCs w:val="31"/>
        </w:rPr>
      </w:pPr>
      <w:r>
        <w:rPr>
          <w:rFonts w:ascii="仿宋" w:hAnsi="仿宋" w:eastAsia="仿宋" w:cs="仿宋"/>
          <w:spacing w:val="12"/>
          <w:sz w:val="31"/>
          <w:szCs w:val="31"/>
        </w:rPr>
        <w:t>5、具有依法缴纳税收和社会保障资金的良好记录</w:t>
      </w:r>
      <w:r>
        <w:rPr>
          <w:rFonts w:ascii="仿宋" w:hAnsi="仿宋" w:eastAsia="仿宋" w:cs="仿宋"/>
          <w:spacing w:val="-52"/>
          <w:sz w:val="31"/>
          <w:szCs w:val="31"/>
        </w:rPr>
        <w:t>；（</w:t>
      </w:r>
      <w:r>
        <w:rPr>
          <w:rFonts w:ascii="仿宋" w:hAnsi="仿宋" w:eastAsia="仿宋" w:cs="仿宋"/>
          <w:spacing w:val="12"/>
          <w:sz w:val="31"/>
          <w:szCs w:val="31"/>
        </w:rPr>
        <w:t>完税证</w:t>
      </w:r>
      <w:r>
        <w:rPr>
          <w:rFonts w:ascii="仿宋" w:hAnsi="仿宋" w:eastAsia="仿宋" w:cs="仿宋"/>
          <w:spacing w:val="2"/>
          <w:sz w:val="31"/>
          <w:szCs w:val="31"/>
        </w:rPr>
        <w:t>明及社保证明）</w:t>
      </w:r>
    </w:p>
    <w:p w14:paraId="754EE3EC">
      <w:pPr>
        <w:spacing w:before="245" w:line="323" w:lineRule="auto"/>
        <w:ind w:left="20" w:right="272" w:firstLine="633"/>
        <w:rPr>
          <w:rFonts w:ascii="仿宋" w:hAnsi="仿宋" w:eastAsia="仿宋" w:cs="仿宋"/>
          <w:sz w:val="31"/>
          <w:szCs w:val="31"/>
        </w:rPr>
      </w:pPr>
      <w:r>
        <w:rPr>
          <w:rFonts w:ascii="仿宋" w:hAnsi="仿宋" w:eastAsia="仿宋" w:cs="仿宋"/>
          <w:spacing w:val="7"/>
          <w:sz w:val="31"/>
          <w:szCs w:val="31"/>
        </w:rPr>
        <w:t>6、前三年内无重大违法记录，通过年检或按要求履行年度报</w:t>
      </w:r>
      <w:r>
        <w:rPr>
          <w:rFonts w:ascii="仿宋" w:hAnsi="仿宋" w:eastAsia="仿宋" w:cs="仿宋"/>
          <w:spacing w:val="13"/>
          <w:sz w:val="31"/>
          <w:szCs w:val="31"/>
        </w:rPr>
        <w:t>告公示义务，信用状况良好，未被列入经营异常名录或者严重违</w:t>
      </w:r>
      <w:r>
        <w:rPr>
          <w:rFonts w:ascii="仿宋" w:hAnsi="仿宋" w:eastAsia="仿宋" w:cs="仿宋"/>
          <w:spacing w:val="4"/>
          <w:sz w:val="31"/>
          <w:szCs w:val="31"/>
        </w:rPr>
        <w:t>法企业名单；</w:t>
      </w:r>
    </w:p>
    <w:p w14:paraId="4BE70110">
      <w:pPr>
        <w:spacing w:before="245" w:line="226" w:lineRule="auto"/>
        <w:ind w:left="658"/>
        <w:rPr>
          <w:rFonts w:ascii="仿宋" w:hAnsi="仿宋" w:eastAsia="仿宋" w:cs="仿宋"/>
          <w:sz w:val="31"/>
          <w:szCs w:val="31"/>
        </w:rPr>
      </w:pPr>
      <w:r>
        <w:rPr>
          <w:rFonts w:ascii="仿宋" w:hAnsi="仿宋" w:eastAsia="仿宋" w:cs="仿宋"/>
          <w:spacing w:val="8"/>
          <w:sz w:val="31"/>
          <w:szCs w:val="31"/>
        </w:rPr>
        <w:t>7、符合国家有关政事分开、政社分开、政企分开的要求；</w:t>
      </w:r>
    </w:p>
    <w:p w14:paraId="262929EA">
      <w:pPr>
        <w:spacing w:before="244" w:line="227" w:lineRule="auto"/>
        <w:ind w:left="652"/>
        <w:rPr>
          <w:rFonts w:ascii="仿宋" w:hAnsi="仿宋" w:eastAsia="仿宋" w:cs="仿宋"/>
          <w:sz w:val="31"/>
          <w:szCs w:val="31"/>
        </w:rPr>
      </w:pPr>
      <w:r>
        <w:rPr>
          <w:rFonts w:ascii="仿宋" w:hAnsi="仿宋" w:eastAsia="仿宋" w:cs="仿宋"/>
          <w:spacing w:val="9"/>
          <w:sz w:val="31"/>
          <w:szCs w:val="31"/>
        </w:rPr>
        <w:t>8、法律、法规规定以及购买服务项目要求的</w:t>
      </w:r>
      <w:r>
        <w:rPr>
          <w:rFonts w:ascii="仿宋" w:hAnsi="仿宋" w:eastAsia="仿宋" w:cs="仿宋"/>
          <w:spacing w:val="8"/>
          <w:sz w:val="31"/>
          <w:szCs w:val="31"/>
        </w:rPr>
        <w:t>其他条件。</w:t>
      </w:r>
    </w:p>
    <w:bookmarkEnd w:id="0"/>
    <w:p w14:paraId="541527E3">
      <w:pPr>
        <w:spacing w:before="243" w:line="226" w:lineRule="auto"/>
        <w:ind w:left="658"/>
        <w:outlineLvl w:val="1"/>
        <w:rPr>
          <w:rFonts w:ascii="黑体" w:hAnsi="黑体" w:eastAsia="黑体" w:cs="黑体"/>
          <w:sz w:val="31"/>
          <w:szCs w:val="31"/>
        </w:rPr>
      </w:pPr>
      <w:r>
        <w:rPr>
          <w:rFonts w:ascii="黑体" w:hAnsi="黑体" w:eastAsia="黑体" w:cs="黑体"/>
          <w:spacing w:val="8"/>
          <w:sz w:val="31"/>
          <w:szCs w:val="31"/>
        </w:rPr>
        <w:t>三、服务承接主体必须上传的项目方案资料</w:t>
      </w:r>
    </w:p>
    <w:p w14:paraId="087EF6B2">
      <w:pPr>
        <w:spacing w:before="242" w:line="324" w:lineRule="auto"/>
        <w:ind w:left="16" w:firstLine="658"/>
        <w:rPr>
          <w:rFonts w:ascii="仿宋" w:hAnsi="仿宋" w:eastAsia="仿宋" w:cs="仿宋"/>
          <w:sz w:val="31"/>
          <w:szCs w:val="31"/>
        </w:rPr>
      </w:pPr>
      <w:r>
        <w:rPr>
          <w:rFonts w:ascii="仿宋" w:hAnsi="仿宋" w:eastAsia="仿宋" w:cs="仿宋"/>
          <w:spacing w:val="6"/>
          <w:sz w:val="31"/>
          <w:szCs w:val="31"/>
        </w:rPr>
        <w:t>1、本项目为社会化服务项目，服务承接主体必须在托克逊县</w:t>
      </w:r>
      <w:r>
        <w:rPr>
          <w:rFonts w:ascii="仿宋" w:hAnsi="仿宋" w:eastAsia="仿宋" w:cs="仿宋"/>
          <w:spacing w:val="9"/>
          <w:sz w:val="31"/>
          <w:szCs w:val="31"/>
        </w:rPr>
        <w:t xml:space="preserve">  </w:t>
      </w:r>
      <w:r>
        <w:rPr>
          <w:rFonts w:ascii="仿宋" w:hAnsi="仿宋" w:eastAsia="仿宋" w:cs="仿宋"/>
          <w:spacing w:val="13"/>
          <w:sz w:val="31"/>
          <w:szCs w:val="31"/>
        </w:rPr>
        <w:t>有固定办公场所来支持本次服务，请上传办公场所租赁合同或者</w:t>
      </w:r>
      <w:r>
        <w:rPr>
          <w:rFonts w:ascii="仿宋" w:hAnsi="仿宋" w:eastAsia="仿宋" w:cs="仿宋"/>
          <w:spacing w:val="4"/>
          <w:sz w:val="31"/>
          <w:szCs w:val="31"/>
        </w:rPr>
        <w:t xml:space="preserve">  </w:t>
      </w:r>
      <w:r>
        <w:rPr>
          <w:rFonts w:ascii="仿宋" w:hAnsi="仿宋" w:eastAsia="仿宋" w:cs="仿宋"/>
          <w:spacing w:val="1"/>
          <w:sz w:val="31"/>
          <w:szCs w:val="31"/>
        </w:rPr>
        <w:t>场地无偿使用证明等证明供民政局核实（原件扫描加盖公</w:t>
      </w:r>
      <w:r>
        <w:rPr>
          <w:rFonts w:ascii="仿宋" w:hAnsi="仿宋" w:eastAsia="仿宋" w:cs="仿宋"/>
          <w:sz w:val="31"/>
          <w:szCs w:val="31"/>
        </w:rPr>
        <w:t>章上传）。</w:t>
      </w:r>
    </w:p>
    <w:p w14:paraId="6AE7BA90">
      <w:pPr>
        <w:spacing w:before="244" w:line="335" w:lineRule="auto"/>
        <w:ind w:left="25" w:right="272" w:firstLine="629"/>
        <w:rPr>
          <w:rFonts w:ascii="仿宋" w:hAnsi="仿宋" w:eastAsia="仿宋" w:cs="仿宋"/>
          <w:sz w:val="31"/>
          <w:szCs w:val="31"/>
        </w:rPr>
      </w:pPr>
      <w:r>
        <w:rPr>
          <w:rFonts w:ascii="仿宋" w:hAnsi="仿宋" w:eastAsia="仿宋" w:cs="仿宋"/>
          <w:spacing w:val="7"/>
          <w:sz w:val="31"/>
          <w:szCs w:val="31"/>
        </w:rPr>
        <w:t>2、本项目为社会救助</w:t>
      </w:r>
      <w:r>
        <w:rPr>
          <w:rFonts w:ascii="仿宋" w:hAnsi="仿宋" w:eastAsia="仿宋" w:cs="仿宋"/>
          <w:b/>
          <w:bCs/>
          <w:color w:val="C00000"/>
          <w:spacing w:val="7"/>
          <w:sz w:val="31"/>
          <w:szCs w:val="31"/>
        </w:rPr>
        <w:t>专项</w:t>
      </w:r>
      <w:r>
        <w:rPr>
          <w:rFonts w:ascii="仿宋" w:hAnsi="仿宋" w:eastAsia="仿宋" w:cs="仿宋"/>
          <w:spacing w:val="7"/>
          <w:sz w:val="31"/>
          <w:szCs w:val="31"/>
        </w:rPr>
        <w:t>服务项目，根据资质相关项目资金</w:t>
      </w:r>
      <w:r>
        <w:rPr>
          <w:rFonts w:ascii="仿宋" w:hAnsi="仿宋" w:eastAsia="仿宋" w:cs="仿宋"/>
          <w:spacing w:val="6"/>
          <w:sz w:val="31"/>
          <w:szCs w:val="31"/>
        </w:rPr>
        <w:t>绩效指标要求，严禁恶意竞价，项目资金</w:t>
      </w:r>
      <w:r>
        <w:rPr>
          <w:rFonts w:hint="eastAsia" w:ascii="仿宋_GB2312" w:eastAsia="仿宋_GB2312"/>
          <w:b w:val="0"/>
          <w:bCs/>
          <w:sz w:val="32"/>
          <w:szCs w:val="32"/>
          <w:lang w:val="en-US" w:eastAsia="zh-CN"/>
        </w:rPr>
        <w:t>721419.00</w:t>
      </w:r>
      <w:r>
        <w:rPr>
          <w:rFonts w:ascii="仿宋" w:hAnsi="仿宋" w:eastAsia="仿宋" w:cs="仿宋"/>
          <w:spacing w:val="6"/>
          <w:sz w:val="31"/>
          <w:szCs w:val="31"/>
        </w:rPr>
        <w:t>元，</w:t>
      </w:r>
      <w:r>
        <w:rPr>
          <w:rFonts w:ascii="仿宋" w:hAnsi="仿宋" w:eastAsia="仿宋" w:cs="仿宋"/>
          <w:spacing w:val="5"/>
          <w:sz w:val="31"/>
          <w:szCs w:val="31"/>
        </w:rPr>
        <w:t>最低报价不低</w:t>
      </w:r>
      <w:r>
        <w:rPr>
          <w:rFonts w:ascii="仿宋" w:hAnsi="仿宋" w:eastAsia="仿宋" w:cs="仿宋"/>
          <w:spacing w:val="6"/>
          <w:sz w:val="31"/>
          <w:szCs w:val="31"/>
        </w:rPr>
        <w:t>于</w:t>
      </w:r>
      <w:r>
        <w:rPr>
          <w:rFonts w:hint="eastAsia" w:ascii="仿宋_GB2312" w:eastAsia="仿宋_GB2312"/>
          <w:b w:val="0"/>
          <w:bCs/>
          <w:sz w:val="32"/>
          <w:szCs w:val="32"/>
          <w:lang w:val="en-US" w:eastAsia="zh-CN"/>
        </w:rPr>
        <w:t>721419.00</w:t>
      </w:r>
      <w:r>
        <w:rPr>
          <w:rFonts w:ascii="仿宋" w:hAnsi="仿宋" w:eastAsia="仿宋" w:cs="仿宋"/>
          <w:spacing w:val="6"/>
          <w:sz w:val="31"/>
          <w:szCs w:val="31"/>
        </w:rPr>
        <w:t>元，确保项目资金考核正常。（</w:t>
      </w:r>
      <w:r>
        <w:rPr>
          <w:rFonts w:hint="eastAsia" w:ascii="仿宋" w:hAnsi="仿宋" w:eastAsia="仿宋" w:cs="仿宋"/>
          <w:spacing w:val="6"/>
          <w:sz w:val="31"/>
          <w:szCs w:val="31"/>
          <w:lang w:eastAsia="zh-CN"/>
        </w:rPr>
        <w:t>吐鲁番市鄯善县</w:t>
      </w:r>
      <w:r>
        <w:rPr>
          <w:rFonts w:ascii="仿宋" w:hAnsi="仿宋" w:eastAsia="仿宋" w:cs="仿宋"/>
          <w:spacing w:val="5"/>
          <w:sz w:val="31"/>
          <w:szCs w:val="31"/>
        </w:rPr>
        <w:t>民政局</w:t>
      </w:r>
      <w:r>
        <w:rPr>
          <w:rFonts w:ascii="仿宋" w:hAnsi="仿宋" w:eastAsia="仿宋" w:cs="仿宋"/>
          <w:sz w:val="31"/>
          <w:szCs w:val="31"/>
        </w:rPr>
        <w:t xml:space="preserve"> </w:t>
      </w:r>
      <w:r>
        <w:rPr>
          <w:rFonts w:ascii="仿宋" w:hAnsi="仿宋" w:eastAsia="仿宋" w:cs="仿宋"/>
          <w:spacing w:val="8"/>
          <w:sz w:val="31"/>
          <w:szCs w:val="31"/>
        </w:rPr>
        <w:t>最终以项目执行方案为参考来选取服务承接方）</w:t>
      </w:r>
    </w:p>
    <w:p w14:paraId="5E970263">
      <w:pPr>
        <w:spacing w:before="243" w:line="228" w:lineRule="auto"/>
        <w:ind w:left="657"/>
        <w:rPr>
          <w:rFonts w:ascii="仿宋" w:hAnsi="仿宋" w:eastAsia="仿宋" w:cs="仿宋"/>
          <w:sz w:val="31"/>
          <w:szCs w:val="31"/>
        </w:rPr>
      </w:pPr>
      <w:r>
        <w:rPr>
          <w:rFonts w:ascii="仿宋" w:hAnsi="仿宋" w:eastAsia="仿宋" w:cs="仿宋"/>
          <w:spacing w:val="8"/>
          <w:sz w:val="31"/>
          <w:szCs w:val="31"/>
        </w:rPr>
        <w:t>3、此竞价采购最终解释权</w:t>
      </w:r>
      <w:r>
        <w:rPr>
          <w:rFonts w:hint="eastAsia" w:ascii="仿宋" w:hAnsi="仿宋" w:eastAsia="仿宋" w:cs="仿宋"/>
          <w:spacing w:val="8"/>
          <w:sz w:val="31"/>
          <w:szCs w:val="31"/>
          <w:lang w:val="en-US" w:eastAsia="zh-CN"/>
        </w:rPr>
        <w:t>归鄯善县</w:t>
      </w:r>
      <w:r>
        <w:rPr>
          <w:rFonts w:ascii="仿宋" w:hAnsi="仿宋" w:eastAsia="仿宋" w:cs="仿宋"/>
          <w:spacing w:val="8"/>
          <w:sz w:val="31"/>
          <w:szCs w:val="31"/>
        </w:rPr>
        <w:t>民政局所有。</w:t>
      </w:r>
    </w:p>
    <w:p w14:paraId="0F1B3692">
      <w:pPr>
        <w:pStyle w:val="2"/>
        <w:spacing w:line="450" w:lineRule="auto"/>
      </w:pPr>
    </w:p>
    <w:p w14:paraId="395EBF19">
      <w:pPr>
        <w:pStyle w:val="2"/>
        <w:spacing w:line="262" w:lineRule="auto"/>
      </w:pPr>
    </w:p>
    <w:p w14:paraId="20FE8BC0">
      <w:pPr>
        <w:pStyle w:val="2"/>
        <w:spacing w:line="262" w:lineRule="auto"/>
      </w:pPr>
    </w:p>
    <w:p w14:paraId="2EA6C1C5">
      <w:pPr>
        <w:pStyle w:val="2"/>
        <w:spacing w:line="262" w:lineRule="auto"/>
      </w:pPr>
    </w:p>
    <w:p w14:paraId="34D3ECAB">
      <w:pPr>
        <w:pStyle w:val="2"/>
        <w:spacing w:line="262" w:lineRule="auto"/>
      </w:pPr>
    </w:p>
    <w:p w14:paraId="1B90DEE1">
      <w:pPr>
        <w:pStyle w:val="2"/>
        <w:spacing w:line="263" w:lineRule="auto"/>
      </w:pPr>
    </w:p>
    <w:p w14:paraId="2C719AA5">
      <w:pPr>
        <w:spacing w:before="101" w:line="228" w:lineRule="auto"/>
        <w:ind w:left="5586"/>
        <w:rPr>
          <w:rFonts w:ascii="仿宋" w:hAnsi="仿宋" w:eastAsia="仿宋" w:cs="仿宋"/>
          <w:sz w:val="31"/>
          <w:szCs w:val="31"/>
        </w:rPr>
      </w:pPr>
      <w:r>
        <w:rPr>
          <w:rFonts w:hint="eastAsia" w:ascii="仿宋" w:hAnsi="仿宋" w:eastAsia="仿宋" w:cs="仿宋"/>
          <w:spacing w:val="6"/>
          <w:sz w:val="31"/>
          <w:szCs w:val="31"/>
          <w:lang w:eastAsia="zh-CN"/>
        </w:rPr>
        <w:t>鄯善县</w:t>
      </w:r>
      <w:r>
        <w:rPr>
          <w:rFonts w:ascii="仿宋" w:hAnsi="仿宋" w:eastAsia="仿宋" w:cs="仿宋"/>
          <w:spacing w:val="6"/>
          <w:sz w:val="31"/>
          <w:szCs w:val="31"/>
        </w:rPr>
        <w:t>民政局</w:t>
      </w:r>
    </w:p>
    <w:sectPr>
      <w:headerReference r:id="rId7" w:type="default"/>
      <w:footerReference r:id="rId8" w:type="default"/>
      <w:pgSz w:w="11906" w:h="16839"/>
      <w:pgMar w:top="1194" w:right="1312" w:bottom="1366" w:left="1417" w:header="883" w:footer="120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7DAD9">
    <w:pPr>
      <w:spacing w:line="168" w:lineRule="auto"/>
      <w:ind w:left="4507"/>
      <w:rPr>
        <w:rFonts w:ascii="Calibri" w:hAnsi="Calibri" w:eastAsia="Calibri" w:cs="Calibri"/>
        <w:sz w:val="18"/>
        <w:szCs w:val="18"/>
      </w:rPr>
    </w:pPr>
    <w:r>
      <w:rPr>
        <w:rFonts w:ascii="Calibri" w:hAnsi="Calibri" w:eastAsia="Calibri" w:cs="Calibri"/>
        <w:sz w:val="18"/>
        <w:szCs w:val="1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E4F39">
    <w:pPr>
      <w:spacing w:line="167" w:lineRule="auto"/>
      <w:ind w:left="4500"/>
      <w:rPr>
        <w:rFonts w:ascii="Calibri" w:hAnsi="Calibri" w:eastAsia="Calibri" w:cs="Calibri"/>
        <w:sz w:val="18"/>
        <w:szCs w:val="18"/>
      </w:rPr>
    </w:pPr>
    <w:r>
      <w:rPr>
        <w:rFonts w:ascii="Calibri" w:hAnsi="Calibri" w:eastAsia="Calibri" w:cs="Calibri"/>
        <w:sz w:val="18"/>
        <w:szCs w:val="18"/>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83637">
    <w:pPr>
      <w:spacing w:line="240" w:lineRule="auto"/>
      <w:ind w:left="0"/>
      <w:rPr>
        <w:rFonts w:ascii="微软雅黑" w:hAnsi="微软雅黑" w:eastAsia="微软雅黑" w:cs="微软雅黑"/>
        <w:sz w:val="20"/>
        <w:szCs w:val="20"/>
      </w:rPr>
    </w:pPr>
    <w:r>
      <w:pict>
        <v:shape id="_x0000_s4097" o:spid="_x0000_s4097" style="position:absolute;left:0pt;margin-left:70.85pt;margin-top:58.85pt;height:0.75pt;width:453.65pt;mso-position-horizontal-relative:page;mso-position-vertical-relative:page;z-index:251659264;mso-width-relative:page;mso-height-relative:page;" fillcolor="#000000" filled="t" stroked="f" coordsize="9072,15" o:allowincell="f" path="m0,0l9072,0,9072,14,0,14,0,0xe">
          <v:path/>
          <v:fill on="t" focussize="0,0"/>
          <v:stroke on="f"/>
          <v:imagedata o:title=""/>
          <o:lock v:ext="edit"/>
        </v:shape>
      </w:pict>
    </w:r>
    <w:r>
      <w:rPr>
        <w:rFonts w:ascii="宋体" w:hAnsi="宋体" w:eastAsia="宋体" w:cs="宋体"/>
        <w:spacing w:val="4"/>
        <w:sz w:val="20"/>
        <w:szCs w:val="20"/>
      </w:rPr>
      <w:t>吐鲁番</w:t>
    </w:r>
    <w:r>
      <w:rPr>
        <w:rFonts w:ascii="微软雅黑" w:hAnsi="微软雅黑" w:eastAsia="微软雅黑" w:cs="微软雅黑"/>
        <w:spacing w:val="4"/>
        <w:sz w:val="20"/>
        <w:szCs w:val="20"/>
      </w:rPr>
      <w:t>市</w:t>
    </w:r>
    <w:r>
      <w:rPr>
        <w:rFonts w:hint="eastAsia" w:ascii="宋体" w:hAnsi="宋体" w:eastAsia="宋体" w:cs="宋体"/>
        <w:spacing w:val="4"/>
        <w:sz w:val="20"/>
        <w:szCs w:val="20"/>
        <w:lang w:val="en-US" w:eastAsia="zh-CN"/>
      </w:rPr>
      <w:t>鄯善</w:t>
    </w:r>
    <w:r>
      <w:rPr>
        <w:rFonts w:ascii="宋体" w:hAnsi="宋体" w:eastAsia="宋体" w:cs="宋体"/>
        <w:spacing w:val="4"/>
        <w:sz w:val="20"/>
        <w:szCs w:val="20"/>
      </w:rPr>
      <w:t>县</w:t>
    </w:r>
    <w:r>
      <w:rPr>
        <w:rFonts w:ascii="微软雅黑" w:hAnsi="微软雅黑" w:eastAsia="微软雅黑" w:cs="微软雅黑"/>
        <w:spacing w:val="4"/>
        <w:sz w:val="20"/>
        <w:szCs w:val="20"/>
      </w:rPr>
      <w:t xml:space="preserve">民政局             </w:t>
    </w:r>
    <w:r>
      <w:rPr>
        <w:rFonts w:ascii="微软雅黑" w:hAnsi="微软雅黑" w:eastAsia="微软雅黑" w:cs="微软雅黑"/>
        <w:spacing w:val="3"/>
        <w:sz w:val="20"/>
        <w:szCs w:val="20"/>
      </w:rPr>
      <w:t xml:space="preserve">                                                                            竞价采购须知</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7FF7F">
    <w:pPr>
      <w:spacing w:before="3" w:line="208" w:lineRule="auto"/>
      <w:ind w:left="17"/>
      <w:rPr>
        <w:rFonts w:ascii="微软雅黑" w:hAnsi="微软雅黑" w:eastAsia="微软雅黑" w:cs="微软雅黑"/>
        <w:sz w:val="20"/>
        <w:szCs w:val="20"/>
      </w:rPr>
    </w:pPr>
    <w:r>
      <w:pict>
        <v:shape id="_x0000_s4098" o:spid="_x0000_s4098" style="position:absolute;left:0pt;margin-left:70.85pt;margin-top:58.85pt;height:0.75pt;width:453.65pt;mso-position-horizontal-relative:page;mso-position-vertical-relative:page;z-index:251660288;mso-width-relative:page;mso-height-relative:page;" fillcolor="#000000" filled="t" stroked="f" coordsize="9072,15" o:allowincell="f" path="m0,0l9072,0,9072,14,0,14,0,0xe">
          <v:path/>
          <v:fill on="t" focussize="0,0"/>
          <v:stroke on="f"/>
          <v:imagedata o:title=""/>
          <o:lock v:ext="edit"/>
        </v:shape>
      </w:pict>
    </w:r>
    <w:r>
      <w:rPr>
        <w:rFonts w:ascii="宋体" w:hAnsi="宋体" w:eastAsia="宋体" w:cs="宋体"/>
        <w:spacing w:val="4"/>
        <w:sz w:val="20"/>
        <w:szCs w:val="20"/>
      </w:rPr>
      <w:t>吐鲁番</w:t>
    </w:r>
    <w:r>
      <w:rPr>
        <w:rFonts w:ascii="微软雅黑" w:hAnsi="微软雅黑" w:eastAsia="微软雅黑" w:cs="微软雅黑"/>
        <w:spacing w:val="4"/>
        <w:sz w:val="20"/>
        <w:szCs w:val="20"/>
      </w:rPr>
      <w:t>市</w:t>
    </w:r>
    <w:r>
      <w:rPr>
        <w:rFonts w:hint="eastAsia" w:ascii="宋体" w:hAnsi="宋体" w:eastAsia="宋体" w:cs="宋体"/>
        <w:spacing w:val="4"/>
        <w:sz w:val="20"/>
        <w:szCs w:val="20"/>
        <w:lang w:val="en-US" w:eastAsia="zh-CN"/>
      </w:rPr>
      <w:t>鄯善</w:t>
    </w:r>
    <w:r>
      <w:rPr>
        <w:rFonts w:ascii="宋体" w:hAnsi="宋体" w:eastAsia="宋体" w:cs="宋体"/>
        <w:spacing w:val="4"/>
        <w:sz w:val="20"/>
        <w:szCs w:val="20"/>
      </w:rPr>
      <w:t>县</w:t>
    </w:r>
    <w:r>
      <w:rPr>
        <w:rFonts w:ascii="微软雅黑" w:hAnsi="微软雅黑" w:eastAsia="微软雅黑" w:cs="微软雅黑"/>
        <w:spacing w:val="4"/>
        <w:sz w:val="20"/>
        <w:szCs w:val="20"/>
      </w:rPr>
      <w:t xml:space="preserve">民政局             </w:t>
    </w:r>
    <w:r>
      <w:rPr>
        <w:rFonts w:ascii="微软雅黑" w:hAnsi="微软雅黑" w:eastAsia="微软雅黑" w:cs="微软雅黑"/>
        <w:spacing w:val="3"/>
        <w:sz w:val="20"/>
        <w:szCs w:val="20"/>
      </w:rPr>
      <w:t xml:space="preserve">                                                                            竞价采购须知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3,4"/>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64B40DD"/>
    <w:rsid w:val="350D0622"/>
    <w:rsid w:val="385C2357"/>
    <w:rsid w:val="3D7C175C"/>
    <w:rsid w:val="4DA469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1825</Words>
  <Characters>1877</Characters>
  <TotalTime>1</TotalTime>
  <ScaleCrop>false</ScaleCrop>
  <LinksUpToDate>false</LinksUpToDate>
  <CharactersWithSpaces>1922</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2025-02-24T16:48:00Z</dcterms:created>
  <dc:creator>toshiba</dc:creator>
  <cp:lastModifiedBy>勤奋工作小严</cp:lastModifiedBy>
  <dcterms:modified xsi:type="dcterms:W3CDTF">2025-03-10T09:40:24Z</dcterms:modified>
  <dc:title>招标文件编号：CJXY2002Z43-1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2025-03-10T17:29:56Z</vt:filetime>
  </property>
  <property fmtid="{D5CDD505-2E9C-101B-9397-08002B2CF9AE}" pid="4" name="KSOTemplateDocerSaveRecord">
    <vt:lpwstr>eyJoZGlkIjoiNWNmMWE2M2Q3ZDU4N2NjNTM4ODEzMDE4MmQ0Yzc4ZWUiLCJ1c2VySWQiOiIxMDc1MDg3MDI2In0=</vt:lpwstr>
  </property>
  <property fmtid="{D5CDD505-2E9C-101B-9397-08002B2CF9AE}" pid="5" name="KSOProductBuildVer">
    <vt:lpwstr>2052-12.1.0.20305</vt:lpwstr>
  </property>
  <property fmtid="{D5CDD505-2E9C-101B-9397-08002B2CF9AE}" pid="6" name="ICV">
    <vt:lpwstr>032DB143808C47AEAECBE3A853AF64BC_12</vt:lpwstr>
  </property>
</Properties>
</file>