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_GBK" w:eastAsia="方正小标宋_GBK"/>
          <w:sz w:val="36"/>
          <w:szCs w:val="36"/>
        </w:rPr>
      </w:pPr>
      <w:bookmarkStart w:id="0" w:name="OLE_LINK2"/>
      <w:r>
        <w:rPr>
          <w:rFonts w:hint="eastAsia" w:ascii="方正小标宋_GBK" w:hAnsi="仿宋" w:eastAsia="方正小标宋_GBK" w:cs="Times New Roman"/>
          <w:color w:val="000000"/>
          <w:sz w:val="36"/>
          <w:szCs w:val="36"/>
        </w:rPr>
        <w:t>202</w:t>
      </w:r>
      <w:r>
        <w:rPr>
          <w:rFonts w:hint="eastAsia" w:ascii="方正小标宋_GBK" w:hAnsi="仿宋" w:eastAsia="方正小标宋_GBK" w:cs="Times New Roman"/>
          <w:color w:val="000000"/>
          <w:sz w:val="36"/>
          <w:szCs w:val="36"/>
          <w:lang w:val="en-US" w:eastAsia="zh-CN"/>
        </w:rPr>
        <w:t>5</w:t>
      </w:r>
      <w:r>
        <w:rPr>
          <w:rFonts w:hint="eastAsia" w:ascii="方正小标宋_GBK" w:hAnsi="仿宋" w:eastAsia="方正小标宋_GBK" w:cs="Times New Roman"/>
          <w:color w:val="000000"/>
          <w:sz w:val="36"/>
          <w:szCs w:val="36"/>
        </w:rPr>
        <w:t>年护士鞋</w:t>
      </w:r>
      <w:bookmarkEnd w:id="0"/>
      <w:r>
        <w:rPr>
          <w:rFonts w:hint="eastAsia" w:ascii="方正小标宋_GBK" w:hAnsi="仿宋" w:eastAsia="方正小标宋_GBK" w:cs="Times New Roman"/>
          <w:color w:val="000000"/>
          <w:sz w:val="36"/>
          <w:szCs w:val="36"/>
        </w:rPr>
        <w:t>项目</w:t>
      </w:r>
      <w:r>
        <w:rPr>
          <w:rFonts w:hint="eastAsia" w:ascii="方正小标宋_GBK" w:eastAsia="方正小标宋_GBK"/>
          <w:sz w:val="36"/>
          <w:szCs w:val="36"/>
        </w:rPr>
        <w:t>采购需求</w:t>
      </w:r>
    </w:p>
    <w:p>
      <w:pPr>
        <w:pStyle w:val="10"/>
        <w:numPr>
          <w:ilvl w:val="0"/>
          <w:numId w:val="1"/>
        </w:numPr>
        <w:spacing w:line="460" w:lineRule="exact"/>
        <w:ind w:firstLineChars="0"/>
        <w:rPr>
          <w:rFonts w:ascii="仿宋_GB2312" w:hAnsi="仿宋" w:eastAsia="仿宋_GB2312" w:cs="Times New Roman"/>
          <w:b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投标人资格条件</w:t>
      </w:r>
    </w:p>
    <w:p>
      <w:pPr>
        <w:spacing w:line="460" w:lineRule="exact"/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（一）</w:t>
      </w:r>
      <w:r>
        <w:rPr>
          <w:rFonts w:hint="eastAsia" w:ascii="仿宋_GB2312" w:hAnsi="仿宋" w:eastAsia="仿宋_GB2312"/>
          <w:sz w:val="32"/>
          <w:szCs w:val="32"/>
        </w:rPr>
        <w:t>一般资格条件</w:t>
      </w:r>
    </w:p>
    <w:p>
      <w:pPr>
        <w:numPr>
          <w:ilvl w:val="0"/>
          <w:numId w:val="2"/>
        </w:numPr>
        <w:tabs>
          <w:tab w:val="left" w:pos="1134"/>
        </w:tabs>
        <w:snapToGrid w:val="0"/>
        <w:spacing w:line="460" w:lineRule="exact"/>
        <w:ind w:left="0" w:firstLine="709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具有独立承担民事责任的能力；</w:t>
      </w:r>
    </w:p>
    <w:p>
      <w:pPr>
        <w:numPr>
          <w:ilvl w:val="0"/>
          <w:numId w:val="2"/>
        </w:numPr>
        <w:tabs>
          <w:tab w:val="left" w:pos="1134"/>
        </w:tabs>
        <w:snapToGrid w:val="0"/>
        <w:spacing w:line="460" w:lineRule="exact"/>
        <w:ind w:left="0" w:firstLine="709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具有良好的商业信誉和健全的财务会计制度；</w:t>
      </w:r>
    </w:p>
    <w:p>
      <w:pPr>
        <w:tabs>
          <w:tab w:val="left" w:pos="1134"/>
        </w:tabs>
        <w:snapToGrid w:val="0"/>
        <w:spacing w:line="460" w:lineRule="exact"/>
        <w:ind w:left="709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" w:hAnsi="仿宋" w:eastAsia="仿宋"/>
          <w:sz w:val="24"/>
          <w:szCs w:val="24"/>
        </w:rPr>
        <w:t>（信用查询：</w:t>
      </w:r>
      <w:r>
        <w:rPr>
          <w:rFonts w:ascii="仿宋" w:hAnsi="仿宋" w:eastAsia="仿宋"/>
          <w:sz w:val="24"/>
          <w:szCs w:val="24"/>
        </w:rPr>
        <w:t>按照《财政部关于在政府采购活动中查询及使用信用记录有关问题的通知》（财库〔2016〕125号）的要求，根据开标当日“信用中国”（</w:t>
      </w:r>
      <w:r>
        <w:rPr>
          <w:rFonts w:ascii="仿宋" w:hAnsi="仿宋" w:eastAsia="仿宋"/>
          <w:sz w:val="24"/>
          <w:szCs w:val="24"/>
        </w:rPr>
        <w:drawing>
          <wp:inline distT="0" distB="0" distL="0" distR="0">
            <wp:extent cx="190500" cy="142875"/>
            <wp:effectExtent l="19050" t="0" r="0" b="0"/>
            <wp:docPr id="1" name="图片 1" descr="C:\DOCUME~1\ADMINI~1\LOCALS~1\Temp\%W@GJ$ACOF(TYDYECOKVDY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DOCUME~1\ADMINI~1\LOCALS~1\Temp\%W@GJ$ACOF(TYDYECOKVDYB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仿宋" w:hAnsi="仿宋" w:eastAsia="仿宋"/>
          <w:sz w:val="24"/>
          <w:szCs w:val="24"/>
        </w:rPr>
        <w:t>www.creditchina.gov.cn）、</w:t>
      </w:r>
      <w:r>
        <w:rPr>
          <w:rFonts w:hint="eastAsia" w:ascii="仿宋" w:hAnsi="仿宋" w:eastAsia="仿宋"/>
          <w:sz w:val="24"/>
          <w:szCs w:val="24"/>
        </w:rPr>
        <w:t>“</w:t>
      </w:r>
      <w:r>
        <w:rPr>
          <w:rFonts w:ascii="仿宋" w:hAnsi="仿宋" w:eastAsia="仿宋"/>
          <w:sz w:val="24"/>
          <w:szCs w:val="24"/>
        </w:rPr>
        <w:t>中国政府采购网</w:t>
      </w:r>
      <w:r>
        <w:rPr>
          <w:rFonts w:hint="eastAsia" w:ascii="仿宋" w:hAnsi="仿宋" w:eastAsia="仿宋"/>
          <w:sz w:val="24"/>
          <w:szCs w:val="24"/>
        </w:rPr>
        <w:t>”</w:t>
      </w:r>
      <w:r>
        <w:rPr>
          <w:rFonts w:ascii="仿宋" w:hAnsi="仿宋" w:eastAsia="仿宋"/>
          <w:sz w:val="24"/>
          <w:szCs w:val="24"/>
        </w:rPr>
        <w:t>（</w:t>
      </w:r>
      <w:r>
        <w:rPr>
          <w:rFonts w:ascii="仿宋" w:hAnsi="仿宋" w:eastAsia="仿宋"/>
          <w:sz w:val="24"/>
          <w:szCs w:val="24"/>
        </w:rPr>
        <w:drawing>
          <wp:inline distT="0" distB="0" distL="0" distR="0">
            <wp:extent cx="190500" cy="142875"/>
            <wp:effectExtent l="19050" t="0" r="0" b="0"/>
            <wp:docPr id="2" name="图片 2" descr="C:\DOCUME~1\ADMINI~1\LOCALS~1\Temp\%W@GJ$ACOF(TYDYECOKVDY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DOCUME~1\ADMINI~1\LOCALS~1\Temp\%W@GJ$ACOF(TYDYECOKVDYB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仿宋" w:hAnsi="仿宋" w:eastAsia="仿宋"/>
          <w:sz w:val="24"/>
          <w:szCs w:val="24"/>
        </w:rPr>
        <w:t>www.ccgp.gov.cn）</w:t>
      </w:r>
      <w:r>
        <w:rPr>
          <w:rFonts w:hint="eastAsia" w:ascii="仿宋" w:hAnsi="仿宋" w:eastAsia="仿宋"/>
          <w:sz w:val="24"/>
          <w:szCs w:val="24"/>
        </w:rPr>
        <w:t>、“中国执行信息公开网”（www.</w:t>
      </w:r>
      <w:r>
        <w:rPr>
          <w:rFonts w:ascii="仿宋" w:hAnsi="仿宋" w:eastAsia="仿宋"/>
          <w:sz w:val="24"/>
          <w:szCs w:val="24"/>
        </w:rPr>
        <w:t>shixin.court.gov.cn</w:t>
      </w:r>
      <w:r>
        <w:rPr>
          <w:rFonts w:hint="eastAsia" w:ascii="仿宋" w:hAnsi="仿宋" w:eastAsia="仿宋"/>
          <w:sz w:val="24"/>
          <w:szCs w:val="24"/>
        </w:rPr>
        <w:t>）、“克拉玛依诚信网”（</w:t>
      </w:r>
      <w:r>
        <w:rPr>
          <w:rFonts w:ascii="仿宋" w:hAnsi="仿宋" w:eastAsia="仿宋"/>
          <w:sz w:val="24"/>
          <w:szCs w:val="24"/>
        </w:rPr>
        <w:t>http://cxw.klmy.gov.cn/Pages/default.aspx</w:t>
      </w:r>
      <w:r>
        <w:rPr>
          <w:rFonts w:hint="eastAsia" w:ascii="仿宋" w:hAnsi="仿宋" w:eastAsia="仿宋"/>
          <w:sz w:val="24"/>
          <w:szCs w:val="24"/>
        </w:rPr>
        <w:t>）</w:t>
      </w:r>
      <w:r>
        <w:rPr>
          <w:rFonts w:ascii="仿宋" w:hAnsi="仿宋" w:eastAsia="仿宋"/>
          <w:sz w:val="24"/>
          <w:szCs w:val="24"/>
        </w:rPr>
        <w:t>的</w:t>
      </w:r>
      <w:r>
        <w:rPr>
          <w:rFonts w:hint="eastAsia" w:ascii="仿宋" w:hAnsi="仿宋" w:eastAsia="仿宋"/>
          <w:sz w:val="24"/>
          <w:szCs w:val="24"/>
        </w:rPr>
        <w:t>查询结果</w:t>
      </w:r>
      <w:r>
        <w:rPr>
          <w:rFonts w:ascii="仿宋" w:hAnsi="仿宋" w:eastAsia="仿宋"/>
          <w:sz w:val="24"/>
          <w:szCs w:val="24"/>
        </w:rPr>
        <w:t>，对列入失信被执行人、重大税收违法案件当事人名单、政府采购严重违法失信行为记录名单及其他不符合《中华人民共和国政府采购法》第二十二条规定条件的供应商，拒绝</w:t>
      </w:r>
      <w:r>
        <w:rPr>
          <w:rFonts w:hint="eastAsia" w:ascii="仿宋" w:hAnsi="仿宋" w:eastAsia="仿宋"/>
          <w:sz w:val="24"/>
          <w:szCs w:val="24"/>
        </w:rPr>
        <w:t>其</w:t>
      </w:r>
      <w:r>
        <w:rPr>
          <w:rFonts w:ascii="仿宋" w:hAnsi="仿宋" w:eastAsia="仿宋"/>
          <w:sz w:val="24"/>
          <w:szCs w:val="24"/>
        </w:rPr>
        <w:t>参与政府采购活动。</w:t>
      </w:r>
      <w:r>
        <w:rPr>
          <w:rFonts w:hint="eastAsia" w:ascii="仿宋" w:hAnsi="仿宋" w:eastAsia="仿宋"/>
          <w:sz w:val="24"/>
          <w:szCs w:val="24"/>
        </w:rPr>
        <w:t>）</w:t>
      </w:r>
    </w:p>
    <w:p>
      <w:pPr>
        <w:numPr>
          <w:ilvl w:val="0"/>
          <w:numId w:val="2"/>
        </w:numPr>
        <w:tabs>
          <w:tab w:val="left" w:pos="1134"/>
        </w:tabs>
        <w:snapToGrid w:val="0"/>
        <w:spacing w:line="460" w:lineRule="exact"/>
        <w:ind w:left="0" w:firstLine="709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具有履行合同所必需的设备和专业技术能力；</w:t>
      </w:r>
    </w:p>
    <w:p>
      <w:pPr>
        <w:tabs>
          <w:tab w:val="left" w:pos="1134"/>
        </w:tabs>
        <w:snapToGrid w:val="0"/>
        <w:spacing w:line="460" w:lineRule="exact"/>
        <w:ind w:left="709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无</w:t>
      </w:r>
    </w:p>
    <w:p>
      <w:pPr>
        <w:numPr>
          <w:ilvl w:val="0"/>
          <w:numId w:val="2"/>
        </w:numPr>
        <w:tabs>
          <w:tab w:val="left" w:pos="1134"/>
        </w:tabs>
        <w:snapToGrid w:val="0"/>
        <w:spacing w:line="460" w:lineRule="exact"/>
        <w:ind w:left="0" w:firstLine="709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有依法缴纳税收和社会保障资金的良好记录；</w:t>
      </w:r>
    </w:p>
    <w:p>
      <w:pPr>
        <w:numPr>
          <w:ilvl w:val="0"/>
          <w:numId w:val="2"/>
        </w:numPr>
        <w:tabs>
          <w:tab w:val="left" w:pos="1134"/>
        </w:tabs>
        <w:snapToGrid w:val="0"/>
        <w:spacing w:line="460" w:lineRule="exact"/>
        <w:ind w:left="0" w:firstLine="709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参加政府采购活动前三年内，未因违法经营受到刑事处罚或者责令停产停业、吊销许可证或者执照、较大数额罚款等行政处罚。</w:t>
      </w:r>
      <w:r>
        <w:rPr>
          <w:rFonts w:ascii="仿宋_GB2312" w:hAnsi="仿宋" w:eastAsia="仿宋_GB2312" w:cs="Times New Roman"/>
          <w:sz w:val="32"/>
          <w:szCs w:val="32"/>
        </w:rPr>
        <w:tab/>
      </w:r>
    </w:p>
    <w:p>
      <w:pPr>
        <w:tabs>
          <w:tab w:val="left" w:pos="1134"/>
        </w:tabs>
        <w:snapToGrid w:val="0"/>
        <w:spacing w:line="460" w:lineRule="exact"/>
        <w:ind w:left="48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（二）特定资格条件</w:t>
      </w:r>
    </w:p>
    <w:p>
      <w:pPr>
        <w:spacing w:line="46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无</w:t>
      </w:r>
    </w:p>
    <w:p>
      <w:pPr>
        <w:spacing w:line="460" w:lineRule="exact"/>
        <w:ind w:firstLine="480" w:firstLineChars="15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（三）联合体投标</w:t>
      </w:r>
    </w:p>
    <w:p>
      <w:pPr>
        <w:spacing w:line="460" w:lineRule="exact"/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不接受联合体投标</w:t>
      </w:r>
    </w:p>
    <w:p>
      <w:pPr>
        <w:pStyle w:val="10"/>
        <w:numPr>
          <w:ilvl w:val="0"/>
          <w:numId w:val="1"/>
        </w:numPr>
        <w:spacing w:line="460" w:lineRule="exact"/>
        <w:ind w:firstLineChars="0"/>
        <w:rPr>
          <w:rFonts w:ascii="仿宋_GB2312" w:hAnsi="仿宋" w:eastAsia="仿宋_GB2312" w:cs="Times New Roman"/>
          <w:b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项目技术规格、数量及质量要求</w:t>
      </w:r>
    </w:p>
    <w:p>
      <w:pPr>
        <w:spacing w:line="460" w:lineRule="exact"/>
        <w:ind w:left="640"/>
        <w:rPr>
          <w:rFonts w:ascii="仿宋_GB2312" w:hAnsi="仿宋" w:eastAsia="仿宋_GB2312" w:cs="Times New Roman"/>
          <w:color w:val="000000"/>
          <w:sz w:val="32"/>
          <w:szCs w:val="32"/>
        </w:rPr>
      </w:pPr>
      <w:bookmarkStart w:id="1" w:name="_Toc438456195"/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（一）采购项目一览表</w:t>
      </w:r>
      <w:bookmarkEnd w:id="1"/>
    </w:p>
    <w:tbl>
      <w:tblPr>
        <w:tblStyle w:val="6"/>
        <w:tblpPr w:leftFromText="180" w:rightFromText="180" w:vertAnchor="text" w:horzAnchor="margin" w:tblpX="-601" w:tblpY="194"/>
        <w:tblW w:w="995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5"/>
        <w:gridCol w:w="709"/>
        <w:gridCol w:w="851"/>
        <w:gridCol w:w="992"/>
        <w:gridCol w:w="2551"/>
        <w:gridCol w:w="1276"/>
        <w:gridCol w:w="184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557" w:hRule="atLeast"/>
        </w:trPr>
        <w:tc>
          <w:tcPr>
            <w:tcW w:w="1735" w:type="dxa"/>
          </w:tcPr>
          <w:p>
            <w:pPr>
              <w:jc w:val="left"/>
            </w:pPr>
            <w:r>
              <w:rPr>
                <w:rFonts w:hint="eastAsia" w:ascii="宋体" w:hAnsi="宋体" w:cs="宋体"/>
                <w:b/>
                <w:kern w:val="0"/>
                <w:sz w:val="22"/>
              </w:rPr>
              <w:t>名称</w:t>
            </w:r>
          </w:p>
        </w:tc>
        <w:tc>
          <w:tcPr>
            <w:tcW w:w="709" w:type="dxa"/>
          </w:tcPr>
          <w:p>
            <w:pPr>
              <w:jc w:val="left"/>
            </w:pPr>
            <w:r>
              <w:rPr>
                <w:rFonts w:hint="eastAsia" w:ascii="宋体" w:hAnsi="宋体" w:cs="宋体"/>
                <w:b/>
                <w:kern w:val="0"/>
                <w:sz w:val="22"/>
              </w:rPr>
              <w:t>单位</w:t>
            </w:r>
          </w:p>
        </w:tc>
        <w:tc>
          <w:tcPr>
            <w:tcW w:w="851" w:type="dxa"/>
          </w:tcPr>
          <w:p>
            <w:pPr>
              <w:jc w:val="left"/>
            </w:pPr>
            <w:r>
              <w:rPr>
                <w:rFonts w:hint="eastAsia" w:ascii="宋体" w:hAnsi="宋体" w:cs="宋体"/>
                <w:b/>
                <w:kern w:val="0"/>
                <w:sz w:val="22"/>
              </w:rPr>
              <w:t>数量</w:t>
            </w:r>
          </w:p>
        </w:tc>
        <w:tc>
          <w:tcPr>
            <w:tcW w:w="992" w:type="dxa"/>
          </w:tcPr>
          <w:p>
            <w:pPr>
              <w:jc w:val="left"/>
            </w:pPr>
            <w:r>
              <w:rPr>
                <w:rFonts w:hint="eastAsia" w:ascii="宋体" w:hAnsi="宋体" w:cs="宋体"/>
                <w:b/>
                <w:kern w:val="0"/>
                <w:sz w:val="22"/>
              </w:rPr>
              <w:t>生产厂家</w:t>
            </w:r>
          </w:p>
        </w:tc>
        <w:tc>
          <w:tcPr>
            <w:tcW w:w="2551" w:type="dxa"/>
          </w:tcPr>
          <w:p>
            <w:pPr>
              <w:ind w:firstLine="433" w:firstLineChars="196"/>
              <w:jc w:val="left"/>
            </w:pPr>
            <w:r>
              <w:rPr>
                <w:rFonts w:hint="eastAsia" w:ascii="宋体" w:hAnsi="宋体" w:cs="宋体"/>
                <w:b/>
                <w:kern w:val="0"/>
                <w:sz w:val="22"/>
              </w:rPr>
              <w:t>规  格</w:t>
            </w:r>
          </w:p>
        </w:tc>
        <w:tc>
          <w:tcPr>
            <w:tcW w:w="1276" w:type="dxa"/>
          </w:tcPr>
          <w:p>
            <w:pPr>
              <w:ind w:firstLine="108" w:firstLineChars="49"/>
              <w:jc w:val="left"/>
            </w:pPr>
            <w:r>
              <w:rPr>
                <w:rFonts w:hint="eastAsia" w:ascii="宋体" w:hAnsi="宋体" w:cs="宋体"/>
                <w:b/>
                <w:kern w:val="0"/>
                <w:sz w:val="22"/>
              </w:rPr>
              <w:t>要求</w:t>
            </w:r>
          </w:p>
        </w:tc>
        <w:tc>
          <w:tcPr>
            <w:tcW w:w="1843" w:type="dxa"/>
          </w:tcPr>
          <w:p>
            <w:pPr>
              <w:jc w:val="left"/>
            </w:pPr>
            <w:r>
              <w:rPr>
                <w:rFonts w:hint="eastAsia" w:ascii="宋体" w:hAnsi="宋体" w:cs="宋体"/>
                <w:b/>
                <w:kern w:val="0"/>
                <w:sz w:val="22"/>
              </w:rPr>
              <w:t>售后服务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3" w:hRule="atLeast"/>
        </w:trPr>
        <w:tc>
          <w:tcPr>
            <w:tcW w:w="173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护士鞋（女款）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</w:rPr>
              <w:t>双</w:t>
            </w: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</w:rPr>
              <w:t>7</w:t>
            </w:r>
            <w:r>
              <w:rPr>
                <w:rFonts w:hint="eastAsia" w:ascii="宋体" w:hAnsi="宋体" w:cs="宋体"/>
                <w:b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b/>
                <w:kern w:val="0"/>
                <w:sz w:val="22"/>
              </w:rPr>
              <w:t>8</w:t>
            </w: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551" w:type="dxa"/>
            <w:vAlign w:val="center"/>
          </w:tcPr>
          <w:p>
            <w:pPr>
              <w:spacing w:line="360" w:lineRule="auto"/>
              <w:ind w:left="660" w:hanging="660" w:hangingChars="300"/>
              <w:jc w:val="left"/>
              <w:textAlignment w:val="center"/>
              <w:rPr>
                <w:rFonts w:cs="仿宋" w:asciiTheme="minorEastAsia" w:hAnsiTheme="minorEastAsia"/>
                <w:sz w:val="22"/>
              </w:rPr>
            </w:pPr>
            <w:r>
              <w:rPr>
                <w:rFonts w:hint="eastAsia" w:cs="仿宋" w:asciiTheme="minorEastAsia" w:hAnsiTheme="minorEastAsia"/>
                <w:sz w:val="22"/>
              </w:rPr>
              <w:t>鞋面：精选软牛皮</w:t>
            </w:r>
            <w:r>
              <w:rPr>
                <w:rFonts w:cs="仿宋" w:asciiTheme="minorEastAsia" w:hAnsiTheme="minorEastAsia"/>
                <w:sz w:val="22"/>
              </w:rPr>
              <w:t xml:space="preserve">, </w:t>
            </w:r>
            <w:r>
              <w:rPr>
                <w:rFonts w:hint="eastAsia" w:cs="仿宋" w:asciiTheme="minorEastAsia" w:hAnsiTheme="minorEastAsia"/>
                <w:sz w:val="22"/>
              </w:rPr>
              <w:t>光泽好、内衬柔软透气</w:t>
            </w:r>
            <w:r>
              <w:rPr>
                <w:rFonts w:cs="仿宋" w:asciiTheme="minorEastAsia" w:hAnsiTheme="minorEastAsia"/>
                <w:sz w:val="22"/>
              </w:rPr>
              <w:t>,</w:t>
            </w:r>
            <w:r>
              <w:rPr>
                <w:rFonts w:hint="eastAsia" w:cs="仿宋" w:asciiTheme="minorEastAsia" w:hAnsiTheme="minorEastAsia"/>
                <w:sz w:val="22"/>
              </w:rPr>
              <w:t>耐折，耐酸碱、耐腐蚀</w:t>
            </w:r>
            <w:r>
              <w:rPr>
                <w:rFonts w:cs="仿宋" w:asciiTheme="minorEastAsia" w:hAnsiTheme="minorEastAsia"/>
                <w:sz w:val="22"/>
              </w:rPr>
              <w:t>,</w:t>
            </w:r>
            <w:r>
              <w:rPr>
                <w:rFonts w:hint="eastAsia" w:cs="仿宋" w:asciiTheme="minorEastAsia" w:hAnsiTheme="minorEastAsia"/>
                <w:sz w:val="22"/>
              </w:rPr>
              <w:t>质地柔软、透气性好、有透气孔、耐穿着。</w:t>
            </w:r>
          </w:p>
          <w:p>
            <w:pPr>
              <w:spacing w:line="360" w:lineRule="auto"/>
              <w:jc w:val="left"/>
              <w:textAlignment w:val="center"/>
              <w:rPr>
                <w:rFonts w:cs="仿宋" w:asciiTheme="minorEastAsia" w:hAnsiTheme="minorEastAsia"/>
                <w:sz w:val="22"/>
              </w:rPr>
            </w:pPr>
            <w:r>
              <w:rPr>
                <w:rFonts w:hint="eastAsia" w:cs="仿宋" w:asciiTheme="minorEastAsia" w:hAnsiTheme="minorEastAsia"/>
                <w:sz w:val="22"/>
              </w:rPr>
              <w:t>鞋垫：一次成型，天然乳胶贴猪皮，按摩颗粒设计，透气吸汗、不臭脚。</w:t>
            </w:r>
          </w:p>
          <w:p>
            <w:pPr>
              <w:spacing w:line="360" w:lineRule="auto"/>
              <w:jc w:val="left"/>
              <w:rPr>
                <w:rFonts w:cs="仿宋" w:asciiTheme="minorEastAsia" w:hAnsiTheme="minorEastAsia"/>
                <w:sz w:val="22"/>
              </w:rPr>
            </w:pPr>
            <w:r>
              <w:t>鞋底:坡跟、跟高3.5cm±0.5cm、高弹超轻中底，柔软轻盈，易弯耐折，回弹效果佳、缓冲性能强，曲折有度，久站不累；鞋底搭配橡胶双向防滑片，防滑静音</w:t>
            </w:r>
            <w:r>
              <w:rPr>
                <w:rFonts w:hint="eastAsia"/>
              </w:rPr>
              <w:t>、</w:t>
            </w:r>
            <w:r>
              <w:t>宽脚跟防崴脚，舒适更安全。</w:t>
            </w: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颜色：白色</w:t>
            </w:r>
          </w:p>
        </w:tc>
        <w:tc>
          <w:tcPr>
            <w:tcW w:w="1276" w:type="dxa"/>
            <w:vAlign w:val="center"/>
          </w:tcPr>
          <w:p>
            <w:pPr>
              <w:widowControl/>
              <w:ind w:firstLine="105" w:firstLineChars="50"/>
              <w:jc w:val="left"/>
              <w:rPr>
                <w:rFonts w:ascii="宋体" w:hAnsi="宋体" w:cs="宋体"/>
                <w:b/>
                <w:kern w:val="0"/>
                <w:sz w:val="22"/>
              </w:rPr>
            </w:pPr>
            <w:r>
              <w:rPr>
                <w:rFonts w:hint="eastAsia" w:ascii="仿宋_GB2312" w:hAnsi="仿宋" w:eastAsia="仿宋_GB2312" w:cs="宋体"/>
                <w:b/>
                <w:kern w:val="0"/>
                <w:szCs w:val="21"/>
              </w:rPr>
              <w:t>投标提供样品一双；4月20日前到货，货物送至自治区人民医院克拉玛依医院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严格按照样鞋和图册中规格要求进行采购。如有出处和质量问题货物进行退换</w:t>
            </w:r>
          </w:p>
          <w:p>
            <w:pPr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3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护士鞋（男款）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</w:rPr>
              <w:t>双</w:t>
            </w: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 w:eastAsiaTheme="minorEastAsia"/>
                <w:b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</w:rPr>
              <w:t>6</w:t>
            </w:r>
            <w:r>
              <w:rPr>
                <w:rFonts w:hint="eastAsia" w:ascii="宋体" w:hAnsi="宋体" w:cs="宋体"/>
                <w:b/>
                <w:kern w:val="0"/>
                <w:sz w:val="22"/>
                <w:lang w:val="en-US" w:eastAsia="zh-CN"/>
              </w:rPr>
              <w:t>6</w:t>
            </w: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551" w:type="dxa"/>
            <w:vAlign w:val="center"/>
          </w:tcPr>
          <w:p>
            <w:pPr>
              <w:spacing w:line="360" w:lineRule="auto"/>
              <w:ind w:left="660" w:hanging="660" w:hangingChars="300"/>
              <w:jc w:val="left"/>
              <w:textAlignment w:val="center"/>
              <w:rPr>
                <w:rFonts w:cs="仿宋" w:asciiTheme="minorEastAsia" w:hAnsiTheme="minorEastAsia"/>
                <w:sz w:val="22"/>
              </w:rPr>
            </w:pPr>
            <w:r>
              <w:rPr>
                <w:rFonts w:hint="eastAsia" w:cs="仿宋" w:asciiTheme="minorEastAsia" w:hAnsiTheme="minorEastAsia"/>
                <w:sz w:val="22"/>
              </w:rPr>
              <w:t>鞋面：精选软牛皮</w:t>
            </w:r>
            <w:r>
              <w:rPr>
                <w:rFonts w:cs="仿宋" w:asciiTheme="minorEastAsia" w:hAnsiTheme="minorEastAsia"/>
                <w:sz w:val="22"/>
              </w:rPr>
              <w:t xml:space="preserve">, </w:t>
            </w:r>
            <w:r>
              <w:rPr>
                <w:rFonts w:hint="eastAsia" w:cs="仿宋" w:asciiTheme="minorEastAsia" w:hAnsiTheme="minorEastAsia"/>
                <w:sz w:val="22"/>
              </w:rPr>
              <w:t>光泽好、易打理、不易破损、内衬柔软透气</w:t>
            </w:r>
            <w:r>
              <w:rPr>
                <w:rFonts w:cs="仿宋" w:asciiTheme="minorEastAsia" w:hAnsiTheme="minorEastAsia"/>
                <w:sz w:val="22"/>
              </w:rPr>
              <w:t>,</w:t>
            </w:r>
            <w:r>
              <w:rPr>
                <w:rFonts w:hint="eastAsia" w:cs="仿宋" w:asciiTheme="minorEastAsia" w:hAnsiTheme="minorEastAsia"/>
                <w:sz w:val="22"/>
              </w:rPr>
              <w:t>质地柔软、整体冲孔、透气性好、耐穿着。</w:t>
            </w:r>
          </w:p>
          <w:p>
            <w:pPr>
              <w:spacing w:line="360" w:lineRule="auto"/>
              <w:jc w:val="left"/>
              <w:textAlignment w:val="center"/>
              <w:rPr>
                <w:rFonts w:cs="仿宋" w:asciiTheme="minorEastAsia" w:hAnsiTheme="minorEastAsia"/>
                <w:sz w:val="22"/>
              </w:rPr>
            </w:pPr>
            <w:r>
              <w:rPr>
                <w:rFonts w:hint="eastAsia" w:cs="仿宋" w:asciiTheme="minorEastAsia" w:hAnsiTheme="minorEastAsia"/>
                <w:sz w:val="22"/>
              </w:rPr>
              <w:t>鞋垫：一次成型，天然乳胶贴猪皮，透气吸汗、不臭脚。</w:t>
            </w:r>
          </w:p>
          <w:p>
            <w:pPr>
              <w:spacing w:line="360" w:lineRule="auto"/>
              <w:rPr>
                <w:rFonts w:cs="仿宋" w:asciiTheme="minorEastAsia" w:hAnsiTheme="minorEastAsia"/>
                <w:sz w:val="22"/>
              </w:rPr>
            </w:pPr>
            <w:r>
              <w:rPr>
                <w:rFonts w:hint="eastAsia" w:cs="仿宋" w:asciiTheme="minorEastAsia" w:hAnsiTheme="minorEastAsia"/>
                <w:sz w:val="22"/>
              </w:rPr>
              <w:t>鞋底：平跟，超耐磨底、防滑、静音、弹性好、重量轻便柔软，弹力气垫，减震减压。舒适轻便，经久耐穿，无味。</w:t>
            </w:r>
          </w:p>
          <w:p>
            <w:pPr>
              <w:widowControl/>
              <w:spacing w:beforeLines="50" w:line="360" w:lineRule="auto"/>
              <w:jc w:val="left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kern w:val="0"/>
                <w:szCs w:val="21"/>
              </w:rPr>
              <w:t>颜色:</w:t>
            </w:r>
            <w:r>
              <w:rPr>
                <w:rFonts w:hint="eastAsia" w:ascii="宋体" w:hAnsi="宋体" w:eastAsia="宋体" w:cs="宋体"/>
                <w:kern w:val="0"/>
                <w:szCs w:val="21"/>
              </w:rPr>
              <w:t>黑</w:t>
            </w:r>
            <w:r>
              <w:rPr>
                <w:rFonts w:ascii="宋体" w:hAnsi="宋体" w:eastAsia="宋体" w:cs="宋体"/>
                <w:kern w:val="0"/>
                <w:szCs w:val="21"/>
              </w:rPr>
              <w:t>色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ind w:firstLine="105" w:firstLineChars="50"/>
              <w:jc w:val="left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b/>
                <w:kern w:val="0"/>
                <w:szCs w:val="21"/>
              </w:rPr>
              <w:t>投标提供样品一双；4月20日前到货，货物送至自治区人民医院克拉玛依医院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严格按照样鞋和图册中规格要求进行采购。如有出处和质量问题货物进行退换</w:t>
            </w:r>
          </w:p>
        </w:tc>
      </w:tr>
    </w:tbl>
    <w:p>
      <w:pPr>
        <w:spacing w:line="460" w:lineRule="exact"/>
        <w:ind w:firstLine="640" w:firstLineChars="200"/>
        <w:rPr>
          <w:rFonts w:ascii="仿宋_GB2312" w:hAnsi="仿宋" w:eastAsia="仿宋_GB2312" w:cs="Times New Roman"/>
          <w:color w:val="000000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ascii="仿宋_GB2312" w:hAnsi="仿宋" w:eastAsia="仿宋_GB2312" w:cs="Times New Roman"/>
          <w:color w:val="000000"/>
          <w:sz w:val="32"/>
          <w:szCs w:val="32"/>
        </w:rPr>
      </w:pPr>
    </w:p>
    <w:tbl>
      <w:tblPr>
        <w:tblStyle w:val="6"/>
        <w:tblW w:w="9923" w:type="dxa"/>
        <w:tblInd w:w="-60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3"/>
        <w:gridCol w:w="709"/>
        <w:gridCol w:w="710"/>
        <w:gridCol w:w="825"/>
        <w:gridCol w:w="825"/>
        <w:gridCol w:w="825"/>
        <w:gridCol w:w="709"/>
        <w:gridCol w:w="709"/>
        <w:gridCol w:w="695"/>
        <w:gridCol w:w="695"/>
        <w:gridCol w:w="638"/>
        <w:gridCol w:w="136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1223" w:type="dxa"/>
          </w:tcPr>
          <w:p>
            <w:pPr>
              <w:jc w:val="center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性别</w:t>
            </w:r>
          </w:p>
        </w:tc>
        <w:tc>
          <w:tcPr>
            <w:tcW w:w="8700" w:type="dxa"/>
            <w:gridSpan w:val="11"/>
          </w:tcPr>
          <w:p>
            <w:pPr>
              <w:jc w:val="center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女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1223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鞋号</w:t>
            </w:r>
          </w:p>
        </w:tc>
        <w:tc>
          <w:tcPr>
            <w:tcW w:w="709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34</w:t>
            </w:r>
          </w:p>
        </w:tc>
        <w:tc>
          <w:tcPr>
            <w:tcW w:w="710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35</w:t>
            </w:r>
          </w:p>
        </w:tc>
        <w:tc>
          <w:tcPr>
            <w:tcW w:w="825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36</w:t>
            </w:r>
          </w:p>
        </w:tc>
        <w:tc>
          <w:tcPr>
            <w:tcW w:w="825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37</w:t>
            </w:r>
          </w:p>
        </w:tc>
        <w:tc>
          <w:tcPr>
            <w:tcW w:w="825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38</w:t>
            </w:r>
          </w:p>
        </w:tc>
        <w:tc>
          <w:tcPr>
            <w:tcW w:w="709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39</w:t>
            </w:r>
          </w:p>
        </w:tc>
        <w:tc>
          <w:tcPr>
            <w:tcW w:w="709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40</w:t>
            </w:r>
          </w:p>
        </w:tc>
        <w:tc>
          <w:tcPr>
            <w:tcW w:w="695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41</w:t>
            </w:r>
          </w:p>
        </w:tc>
        <w:tc>
          <w:tcPr>
            <w:tcW w:w="695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42</w:t>
            </w:r>
          </w:p>
        </w:tc>
        <w:tc>
          <w:tcPr>
            <w:tcW w:w="638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43</w:t>
            </w:r>
          </w:p>
        </w:tc>
        <w:tc>
          <w:tcPr>
            <w:tcW w:w="1360" w:type="dxa"/>
            <w:vMerge w:val="restart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 xml:space="preserve">女鞋合计    </w:t>
            </w:r>
            <w:r>
              <w:rPr>
                <w:rFonts w:hint="eastAsia" w:asciiTheme="minorEastAsia" w:hAnsiTheme="minorEastAsia"/>
                <w:sz w:val="28"/>
                <w:lang w:val="en-US" w:eastAsia="zh-CN"/>
              </w:rPr>
              <w:t>708</w:t>
            </w:r>
            <w:r>
              <w:rPr>
                <w:rFonts w:hint="eastAsia" w:asciiTheme="minorEastAsia" w:hAnsiTheme="minorEastAsia"/>
                <w:sz w:val="28"/>
              </w:rPr>
              <w:t>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1223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数量</w:t>
            </w:r>
          </w:p>
        </w:tc>
        <w:tc>
          <w:tcPr>
            <w:tcW w:w="70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Cs/>
                <w:sz w:val="40"/>
                <w:szCs w:val="4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40"/>
                <w:szCs w:val="40"/>
                <w:u w:val="none"/>
                <w:lang w:val="en-US" w:eastAsia="zh-CN" w:bidi="ar"/>
              </w:rPr>
              <w:t>10</w:t>
            </w:r>
          </w:p>
        </w:tc>
        <w:tc>
          <w:tcPr>
            <w:tcW w:w="7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Cs/>
                <w:sz w:val="40"/>
                <w:szCs w:val="4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40"/>
                <w:szCs w:val="40"/>
                <w:u w:val="none"/>
                <w:lang w:val="en-US" w:eastAsia="zh-CN" w:bidi="ar"/>
              </w:rPr>
              <w:t>52</w:t>
            </w:r>
          </w:p>
        </w:tc>
        <w:tc>
          <w:tcPr>
            <w:tcW w:w="82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Cs/>
                <w:sz w:val="40"/>
                <w:szCs w:val="4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40"/>
                <w:szCs w:val="40"/>
                <w:u w:val="none"/>
                <w:lang w:val="en-US" w:eastAsia="zh-CN" w:bidi="ar"/>
              </w:rPr>
              <w:t>152</w:t>
            </w:r>
          </w:p>
        </w:tc>
        <w:tc>
          <w:tcPr>
            <w:tcW w:w="82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Cs/>
                <w:sz w:val="40"/>
                <w:szCs w:val="4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40"/>
                <w:szCs w:val="40"/>
                <w:u w:val="none"/>
                <w:lang w:val="en-US" w:eastAsia="zh-CN" w:bidi="ar"/>
              </w:rPr>
              <w:t>185</w:t>
            </w:r>
          </w:p>
        </w:tc>
        <w:tc>
          <w:tcPr>
            <w:tcW w:w="82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Cs/>
                <w:sz w:val="40"/>
                <w:szCs w:val="4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40"/>
                <w:szCs w:val="40"/>
                <w:u w:val="none"/>
                <w:lang w:val="en-US" w:eastAsia="zh-CN" w:bidi="ar"/>
              </w:rPr>
              <w:t>187</w:t>
            </w:r>
          </w:p>
        </w:tc>
        <w:tc>
          <w:tcPr>
            <w:tcW w:w="70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Cs/>
                <w:sz w:val="40"/>
                <w:szCs w:val="4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40"/>
                <w:szCs w:val="40"/>
                <w:u w:val="none"/>
                <w:lang w:val="en-US" w:eastAsia="zh-CN" w:bidi="ar"/>
              </w:rPr>
              <w:t>85</w:t>
            </w:r>
          </w:p>
        </w:tc>
        <w:tc>
          <w:tcPr>
            <w:tcW w:w="70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Cs/>
                <w:sz w:val="40"/>
                <w:szCs w:val="4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40"/>
                <w:szCs w:val="40"/>
                <w:u w:val="none"/>
                <w:lang w:val="en-US" w:eastAsia="zh-CN" w:bidi="ar"/>
              </w:rPr>
              <w:t>31</w:t>
            </w:r>
          </w:p>
        </w:tc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Cs/>
                <w:sz w:val="40"/>
                <w:szCs w:val="4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40"/>
                <w:szCs w:val="40"/>
                <w:u w:val="none"/>
                <w:lang w:val="en-US" w:eastAsia="zh-CN" w:bidi="ar"/>
              </w:rPr>
              <w:t>5</w:t>
            </w:r>
          </w:p>
        </w:tc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Cs/>
                <w:sz w:val="40"/>
                <w:szCs w:val="4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40"/>
                <w:szCs w:val="40"/>
                <w:u w:val="none"/>
                <w:lang w:val="en-US" w:eastAsia="zh-CN" w:bidi="ar"/>
              </w:rPr>
              <w:t>1</w:t>
            </w:r>
          </w:p>
        </w:tc>
        <w:tc>
          <w:tcPr>
            <w:tcW w:w="6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Cs/>
                <w:sz w:val="40"/>
                <w:szCs w:val="4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sz w:val="40"/>
                <w:szCs w:val="40"/>
                <w:lang w:val="en-US" w:eastAsia="zh-CN"/>
              </w:rPr>
              <w:t>0</w:t>
            </w:r>
          </w:p>
        </w:tc>
        <w:tc>
          <w:tcPr>
            <w:tcW w:w="1360" w:type="dxa"/>
            <w:vMerge w:val="continue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223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性别</w:t>
            </w:r>
          </w:p>
        </w:tc>
        <w:tc>
          <w:tcPr>
            <w:tcW w:w="8700" w:type="dxa"/>
            <w:gridSpan w:val="11"/>
          </w:tcPr>
          <w:p>
            <w:pPr>
              <w:jc w:val="center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男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1223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鞋号</w:t>
            </w:r>
          </w:p>
        </w:tc>
        <w:tc>
          <w:tcPr>
            <w:tcW w:w="709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38</w:t>
            </w:r>
          </w:p>
        </w:tc>
        <w:tc>
          <w:tcPr>
            <w:tcW w:w="710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39</w:t>
            </w:r>
          </w:p>
        </w:tc>
        <w:tc>
          <w:tcPr>
            <w:tcW w:w="825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40</w:t>
            </w:r>
          </w:p>
        </w:tc>
        <w:tc>
          <w:tcPr>
            <w:tcW w:w="825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41</w:t>
            </w:r>
          </w:p>
        </w:tc>
        <w:tc>
          <w:tcPr>
            <w:tcW w:w="825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42</w:t>
            </w:r>
          </w:p>
        </w:tc>
        <w:tc>
          <w:tcPr>
            <w:tcW w:w="709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43</w:t>
            </w:r>
          </w:p>
        </w:tc>
        <w:tc>
          <w:tcPr>
            <w:tcW w:w="709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44</w:t>
            </w:r>
          </w:p>
        </w:tc>
        <w:tc>
          <w:tcPr>
            <w:tcW w:w="695" w:type="dxa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8"/>
                <w:lang w:val="en-US" w:eastAsia="zh-CN"/>
              </w:rPr>
              <w:t>45</w:t>
            </w:r>
          </w:p>
        </w:tc>
        <w:tc>
          <w:tcPr>
            <w:tcW w:w="695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</w:p>
        </w:tc>
        <w:tc>
          <w:tcPr>
            <w:tcW w:w="638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</w:p>
        </w:tc>
        <w:tc>
          <w:tcPr>
            <w:tcW w:w="1360" w:type="dxa"/>
            <w:vMerge w:val="restart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 xml:space="preserve">男鞋合计   </w:t>
            </w:r>
            <w:r>
              <w:rPr>
                <w:rFonts w:hint="eastAsia" w:asciiTheme="minorEastAsia" w:hAnsiTheme="minorEastAsia"/>
                <w:sz w:val="28"/>
                <w:lang w:val="en-US" w:eastAsia="zh-CN"/>
              </w:rPr>
              <w:t>66</w:t>
            </w:r>
            <w:r>
              <w:rPr>
                <w:rFonts w:hint="eastAsia" w:asciiTheme="minorEastAsia" w:hAnsiTheme="minorEastAsia"/>
                <w:sz w:val="28"/>
              </w:rPr>
              <w:t>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1223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数量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40"/>
                <w:szCs w:val="4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40"/>
                <w:szCs w:val="40"/>
                <w:lang w:val="en-US" w:eastAsia="zh-CN"/>
              </w:rPr>
              <w:t>1</w:t>
            </w: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40"/>
                <w:szCs w:val="4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40"/>
                <w:szCs w:val="40"/>
                <w:lang w:val="en-US" w:eastAsia="zh-CN"/>
              </w:rPr>
              <w:t>3</w:t>
            </w: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sz w:val="40"/>
                <w:szCs w:val="4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40"/>
                <w:szCs w:val="40"/>
                <w:lang w:val="en-US" w:eastAsia="zh-CN"/>
              </w:rPr>
              <w:t>19</w:t>
            </w: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sz w:val="40"/>
                <w:szCs w:val="4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40"/>
                <w:szCs w:val="40"/>
                <w:lang w:val="en-US" w:eastAsia="zh-CN"/>
              </w:rPr>
              <w:t>15</w:t>
            </w: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sz w:val="40"/>
                <w:szCs w:val="4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40"/>
                <w:szCs w:val="40"/>
                <w:lang w:val="en-US" w:eastAsia="zh-CN"/>
              </w:rPr>
              <w:t>18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40"/>
                <w:szCs w:val="4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40"/>
                <w:szCs w:val="40"/>
                <w:lang w:val="en-US" w:eastAsia="zh-CN"/>
              </w:rPr>
              <w:t>9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40"/>
                <w:szCs w:val="4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40"/>
                <w:szCs w:val="40"/>
                <w:lang w:val="en-US" w:eastAsia="zh-CN"/>
              </w:rPr>
              <w:t>0</w:t>
            </w:r>
          </w:p>
        </w:tc>
        <w:tc>
          <w:tcPr>
            <w:tcW w:w="695" w:type="dxa"/>
          </w:tcPr>
          <w:p>
            <w:pPr>
              <w:jc w:val="left"/>
              <w:rPr>
                <w:rFonts w:hint="eastAsia" w:asciiTheme="minorEastAsia" w:hAnsiTheme="minorEastAsia" w:eastAsiaTheme="minorEastAsia"/>
                <w:sz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40"/>
                <w:szCs w:val="40"/>
                <w:lang w:val="en-US" w:eastAsia="zh-CN"/>
              </w:rPr>
              <w:t>1</w:t>
            </w:r>
          </w:p>
        </w:tc>
        <w:tc>
          <w:tcPr>
            <w:tcW w:w="695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</w:p>
        </w:tc>
        <w:tc>
          <w:tcPr>
            <w:tcW w:w="638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</w:p>
        </w:tc>
        <w:tc>
          <w:tcPr>
            <w:tcW w:w="1360" w:type="dxa"/>
            <w:vMerge w:val="continue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223" w:type="dxa"/>
          </w:tcPr>
          <w:p>
            <w:pPr>
              <w:jc w:val="left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总合计</w:t>
            </w:r>
          </w:p>
        </w:tc>
        <w:tc>
          <w:tcPr>
            <w:tcW w:w="8700" w:type="dxa"/>
            <w:gridSpan w:val="11"/>
          </w:tcPr>
          <w:p>
            <w:pPr>
              <w:jc w:val="center"/>
              <w:rPr>
                <w:rFonts w:asciiTheme="minorEastAsia" w:hAnsiTheme="minorEastAsia"/>
                <w:sz w:val="28"/>
              </w:rPr>
            </w:pPr>
            <w:r>
              <w:rPr>
                <w:rFonts w:hint="eastAsia" w:asciiTheme="minorEastAsia" w:hAnsiTheme="minorEastAsia"/>
                <w:sz w:val="28"/>
              </w:rPr>
              <w:t>共</w:t>
            </w:r>
            <w:r>
              <w:rPr>
                <w:rFonts w:hint="eastAsia" w:asciiTheme="minorEastAsia" w:hAnsiTheme="minorEastAsia"/>
                <w:sz w:val="28"/>
                <w:lang w:val="en-US" w:eastAsia="zh-CN"/>
              </w:rPr>
              <w:t xml:space="preserve"> 774  </w:t>
            </w:r>
            <w:r>
              <w:rPr>
                <w:rFonts w:hint="eastAsia" w:asciiTheme="minorEastAsia" w:hAnsiTheme="minorEastAsia"/>
                <w:sz w:val="28"/>
              </w:rPr>
              <w:t>双</w:t>
            </w:r>
          </w:p>
        </w:tc>
      </w:tr>
    </w:tbl>
    <w:p>
      <w:pPr>
        <w:jc w:val="left"/>
      </w:pPr>
    </w:p>
    <w:p>
      <w:pPr>
        <w:jc w:val="left"/>
        <w:rPr>
          <w:b/>
        </w:rPr>
      </w:pPr>
      <w:r>
        <w:rPr>
          <w:rFonts w:hint="eastAsia"/>
          <w:b/>
        </w:rPr>
        <w:t>一、女护士鞋图片：</w:t>
      </w:r>
      <w:r>
        <w:rPr>
          <w:b/>
        </w:rPr>
        <w:t xml:space="preserve"> </w:t>
      </w:r>
    </w:p>
    <w:p>
      <w:pPr>
        <w:ind w:right="-382" w:rightChars="-182"/>
        <w:jc w:val="left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2442210" cy="2179320"/>
            <wp:effectExtent l="0" t="0" r="15240" b="11430"/>
            <wp:docPr id="3" name="图片 3" descr="mmexport1743587879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mmexport174358787901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442210" cy="2179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right="-382" w:rightChars="-182"/>
        <w:jc w:val="left"/>
        <w:rPr>
          <w:rFonts w:hint="eastAsia" w:eastAsiaTheme="minorEastAsia"/>
          <w:lang w:eastAsia="zh-CN"/>
        </w:rPr>
      </w:pPr>
    </w:p>
    <w:p>
      <w:pPr>
        <w:ind w:right="-382" w:rightChars="-182"/>
        <w:jc w:val="left"/>
        <w:rPr>
          <w:rFonts w:hint="eastAsia" w:eastAsiaTheme="minorEastAsia"/>
          <w:lang w:eastAsia="zh-CN"/>
        </w:rPr>
      </w:pPr>
    </w:p>
    <w:p>
      <w:pPr>
        <w:jc w:val="left"/>
        <w:rPr>
          <w:b/>
        </w:rPr>
      </w:pPr>
      <w:r>
        <w:rPr>
          <w:rFonts w:hint="eastAsia"/>
          <w:b/>
        </w:rPr>
        <w:t>二、男护士鞋图片：</w:t>
      </w:r>
      <w:r>
        <w:rPr>
          <w:b/>
        </w:rPr>
        <w:t xml:space="preserve"> </w:t>
      </w:r>
    </w:p>
    <w:p>
      <w:pPr>
        <w:jc w:val="left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ascii="仿宋" w:hAnsi="仿宋" w:eastAsia="仿宋" w:cs="仿宋"/>
          <w:sz w:val="24"/>
          <w:szCs w:val="24"/>
        </w:rPr>
        <w:drawing>
          <wp:inline distT="0" distB="0" distL="0" distR="0">
            <wp:extent cx="2921000" cy="2827655"/>
            <wp:effectExtent l="19050" t="0" r="0" b="0"/>
            <wp:docPr id="6" name="图片 2" descr="C:\Users\Administrator\Desktop\2024年全院各科室护士鞋上报1\IMG_20240401_1059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 descr="C:\Users\Administrator\Desktop\2024年全院各科室护士鞋上报1\IMG_20240401_105924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1687" cy="28283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460" w:lineRule="exact"/>
        <w:ind w:firstLine="640" w:firstLineChars="200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（二）是否接受进口产品投标</w:t>
      </w:r>
    </w:p>
    <w:p>
      <w:pPr>
        <w:spacing w:line="460" w:lineRule="exact"/>
        <w:ind w:firstLine="640" w:firstLineChars="200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本项目不接受进口产品投标（进口产品是指通过中国海关报关，验放进入中国境内，且产自关境外的产品）。</w:t>
      </w:r>
    </w:p>
    <w:p>
      <w:pPr>
        <w:spacing w:line="460" w:lineRule="exact"/>
        <w:ind w:firstLine="640" w:firstLineChars="200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（三）项目基本情况和采购标的需实现的功能或目标</w:t>
      </w:r>
    </w:p>
    <w:p>
      <w:pPr>
        <w:spacing w:line="460" w:lineRule="exact"/>
        <w:ind w:firstLine="640" w:firstLineChars="200"/>
        <w:rPr>
          <w:rFonts w:ascii="仿宋_GB2312" w:hAnsi="仿宋" w:eastAsia="仿宋_GB2312" w:cs="宋体"/>
          <w:kern w:val="0"/>
          <w:sz w:val="32"/>
          <w:szCs w:val="32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</w:rPr>
        <w:t>护士鞋四季均可穿，皮质材料软牛皮，鞋底耐磨、防滑</w:t>
      </w:r>
      <w:r>
        <w:rPr>
          <w:rFonts w:hint="eastAsia" w:ascii="仿宋" w:hAnsi="仿宋" w:eastAsia="仿宋" w:cs="宋体"/>
          <w:kern w:val="0"/>
          <w:sz w:val="32"/>
          <w:szCs w:val="32"/>
        </w:rPr>
        <w:t>走路</w:t>
      </w:r>
      <w:r>
        <w:rPr>
          <w:rFonts w:hint="eastAsia" w:ascii="仿宋" w:hAnsi="仿宋" w:eastAsia="仿宋" w:cs="仿宋"/>
          <w:sz w:val="32"/>
          <w:szCs w:val="32"/>
        </w:rPr>
        <w:t>静音</w:t>
      </w:r>
      <w:r>
        <w:rPr>
          <w:rFonts w:hint="eastAsia" w:ascii="仿宋" w:hAnsi="仿宋" w:eastAsia="仿宋" w:cs="宋体"/>
          <w:kern w:val="0"/>
          <w:sz w:val="32"/>
          <w:szCs w:val="32"/>
        </w:rPr>
        <w:t>功能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。</w:t>
      </w:r>
    </w:p>
    <w:p>
      <w:pPr>
        <w:framePr w:hSpace="180" w:wrap="around" w:vAnchor="text" w:hAnchor="page" w:x="2266" w:y="657"/>
        <w:spacing w:line="460" w:lineRule="exact"/>
        <w:ind w:firstLine="640" w:firstLineChars="200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1、必须满足的技术及服务标准</w:t>
      </w:r>
    </w:p>
    <w:p>
      <w:pPr>
        <w:framePr w:hSpace="180" w:wrap="around" w:vAnchor="text" w:hAnchor="page" w:x="2266" w:y="657"/>
        <w:spacing w:line="460" w:lineRule="exact"/>
        <w:ind w:firstLine="640" w:firstLineChars="200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</w:rPr>
        <w:t>护士鞋（</w:t>
      </w:r>
      <w:r>
        <w:rPr>
          <w:rFonts w:hint="eastAsia" w:ascii="仿宋_GB2312" w:hAnsi="仿宋" w:eastAsia="仿宋_GB2312" w:cs="宋体"/>
          <w:b/>
          <w:kern w:val="0"/>
          <w:sz w:val="32"/>
          <w:szCs w:val="32"/>
        </w:rPr>
        <w:t>女款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）</w:t>
      </w:r>
      <w:r>
        <w:rPr>
          <w:rFonts w:hint="eastAsia" w:ascii="仿宋_GB2312" w:hAnsi="仿宋" w:eastAsia="仿宋_GB2312" w:cs="仿宋"/>
          <w:sz w:val="32"/>
          <w:szCs w:val="32"/>
        </w:rPr>
        <w:t>鞋面：精选软牛皮, 光泽好、内衬柔软透气,耐折，耐酸碱、耐腐蚀,质地柔软、透气性好、整体冲孔、耐穿着。鞋垫：一次成型，天然乳胶贴猪皮，按摩颗粒设计，透气吸汗、不臭脚。鞋底：坡跟，跟高</w:t>
      </w:r>
      <w:r>
        <w:rPr>
          <w:rFonts w:ascii="仿宋" w:hAnsi="仿宋" w:eastAsia="仿宋"/>
          <w:sz w:val="32"/>
          <w:szCs w:val="32"/>
        </w:rPr>
        <w:t>3.5cm±0.5cm、高弹超轻中底，柔软轻盈，易弯耐折，回弹效果佳、缓冲性能强，曲折有度，久站不累</w:t>
      </w:r>
      <w:r>
        <w:rPr>
          <w:rFonts w:hint="eastAsia" w:ascii="仿宋" w:hAnsi="仿宋" w:eastAsia="仿宋"/>
          <w:sz w:val="32"/>
          <w:szCs w:val="32"/>
        </w:rPr>
        <w:t>、</w:t>
      </w:r>
      <w:r>
        <w:rPr>
          <w:rFonts w:hint="eastAsia" w:ascii="仿宋_GB2312" w:hAnsi="仿宋" w:eastAsia="仿宋_GB2312" w:cs="仿宋"/>
          <w:sz w:val="32"/>
          <w:szCs w:val="32"/>
        </w:rPr>
        <w:t>整体冲孔，美观大方。超耐磨底、防滑、静音、弹性好、重量轻便柔软，弹力气垫，减震减压。舒适轻便，经久耐穿，无味。</w:t>
      </w:r>
      <w:r>
        <w:rPr>
          <w:rFonts w:hint="eastAsia" w:ascii="仿宋_GB2312" w:hAnsi="仿宋" w:eastAsia="仿宋_GB2312" w:cs="宋体"/>
          <w:b/>
          <w:kern w:val="0"/>
          <w:sz w:val="32"/>
          <w:szCs w:val="32"/>
        </w:rPr>
        <w:t>颜色：白色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。</w:t>
      </w:r>
    </w:p>
    <w:p>
      <w:pPr>
        <w:framePr w:hSpace="180" w:wrap="around" w:vAnchor="text" w:hAnchor="page" w:x="2266" w:y="657"/>
        <w:widowControl/>
        <w:spacing w:beforeLines="50" w:line="460" w:lineRule="exact"/>
        <w:ind w:firstLine="640" w:firstLineChars="200"/>
        <w:jc w:val="left"/>
        <w:rPr>
          <w:rFonts w:ascii="仿宋_GB2312" w:hAnsi="仿宋" w:eastAsia="仿宋_GB2312" w:cs="宋体"/>
          <w:kern w:val="0"/>
          <w:sz w:val="32"/>
          <w:szCs w:val="32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</w:rPr>
        <w:t>护士鞋（</w:t>
      </w:r>
      <w:r>
        <w:rPr>
          <w:rFonts w:hint="eastAsia" w:ascii="仿宋_GB2312" w:hAnsi="仿宋" w:eastAsia="仿宋_GB2312" w:cs="宋体"/>
          <w:b/>
          <w:kern w:val="0"/>
          <w:sz w:val="32"/>
          <w:szCs w:val="32"/>
        </w:rPr>
        <w:t>男款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）</w:t>
      </w:r>
      <w:r>
        <w:rPr>
          <w:rFonts w:hint="eastAsia" w:ascii="仿宋_GB2312" w:hAnsi="仿宋" w:eastAsia="仿宋_GB2312" w:cs="仿宋"/>
          <w:sz w:val="32"/>
          <w:szCs w:val="32"/>
        </w:rPr>
        <w:t>鞋面：精选软牛皮, 光泽好、易打理、不易破损、内衬柔软透气,质地柔软、透气性好、整体冲孔、耐穿着。鞋垫：一次成型，天然乳胶贴猪皮，透气吸汗、不臭脚。鞋底：平跟，超耐磨底、防滑、静音、弹性好、重量轻便柔软，弹力气垫，减震减压。舒适轻便，经久耐穿，无味。</w:t>
      </w:r>
      <w:r>
        <w:rPr>
          <w:rFonts w:hint="eastAsia" w:ascii="仿宋_GB2312" w:hAnsi="仿宋" w:eastAsia="仿宋_GB2312" w:cs="宋体"/>
          <w:b/>
          <w:kern w:val="0"/>
          <w:sz w:val="32"/>
          <w:szCs w:val="32"/>
        </w:rPr>
        <w:t>颜色:黑色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。</w:t>
      </w:r>
    </w:p>
    <w:p>
      <w:pPr>
        <w:framePr w:hSpace="180" w:wrap="around" w:vAnchor="text" w:hAnchor="page" w:x="2266" w:y="657"/>
        <w:snapToGrid w:val="0"/>
        <w:spacing w:line="460" w:lineRule="exact"/>
        <w:ind w:firstLine="800" w:firstLineChars="250"/>
        <w:rPr>
          <w:rFonts w:ascii="仿宋_GB2312" w:hAnsi="仿宋" w:eastAsia="仿宋_GB2312" w:cs="宋体"/>
          <w:kern w:val="0"/>
          <w:sz w:val="32"/>
          <w:szCs w:val="32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</w:rPr>
        <w:t>2、一般性</w:t>
      </w: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技术及服务标准</w:t>
      </w:r>
    </w:p>
    <w:p>
      <w:pPr>
        <w:framePr w:hSpace="180" w:wrap="around" w:vAnchor="text" w:hAnchor="page" w:x="2266" w:y="657"/>
        <w:spacing w:line="460" w:lineRule="exact"/>
        <w:ind w:firstLine="1120" w:firstLineChars="350"/>
        <w:jc w:val="left"/>
        <w:textAlignment w:val="center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具有产品合格证，检验合格证。护士鞋质检一等品。                                                                                                   3、</w:t>
      </w: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中标人提供护士鞋附</w:t>
      </w:r>
      <w:r>
        <w:rPr>
          <w:rFonts w:hint="eastAsia" w:ascii="仿宋_GB2312" w:hAnsi="仿宋" w:eastAsia="仿宋_GB2312" w:cs="仿宋"/>
          <w:sz w:val="32"/>
          <w:szCs w:val="32"/>
        </w:rPr>
        <w:t>赠品（护士头花及护士怀表）。</w:t>
      </w:r>
    </w:p>
    <w:p>
      <w:pPr>
        <w:framePr w:hSpace="180" w:wrap="around" w:vAnchor="text" w:hAnchor="page" w:x="2266" w:y="657"/>
        <w:widowControl/>
        <w:spacing w:beforeLines="50" w:line="460" w:lineRule="exact"/>
        <w:ind w:firstLine="160" w:firstLineChars="50"/>
        <w:jc w:val="left"/>
        <w:rPr>
          <w:rFonts w:cs="仿宋" w:asciiTheme="minorEastAsia" w:hAnsiTheme="minorEastAsia"/>
          <w:sz w:val="22"/>
        </w:rPr>
      </w:pPr>
      <w:r>
        <w:rPr>
          <w:rFonts w:hint="eastAsia" w:ascii="仿宋_GB2312" w:hAnsi="仿宋" w:eastAsia="仿宋_GB2312" w:cs="仿宋"/>
          <w:sz w:val="32"/>
          <w:szCs w:val="32"/>
        </w:rPr>
        <w:t xml:space="preserve">    </w:t>
      </w:r>
      <w:bookmarkStart w:id="6" w:name="_GoBack"/>
      <w:bookmarkEnd w:id="6"/>
    </w:p>
    <w:p>
      <w:pPr>
        <w:spacing w:line="460" w:lineRule="exact"/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（四）</w:t>
      </w:r>
      <w:r>
        <w:rPr>
          <w:rFonts w:hint="eastAsia" w:ascii="仿宋_GB2312" w:hAnsi="仿宋" w:eastAsia="仿宋_GB2312" w:cs="Times New Roman"/>
          <w:sz w:val="32"/>
          <w:szCs w:val="32"/>
        </w:rPr>
        <w:t>货物技术及服务标准</w:t>
      </w:r>
    </w:p>
    <w:p>
      <w:pPr>
        <w:pStyle w:val="10"/>
        <w:numPr>
          <w:ilvl w:val="0"/>
          <w:numId w:val="1"/>
        </w:numPr>
        <w:spacing w:line="460" w:lineRule="exact"/>
        <w:ind w:firstLineChars="0"/>
        <w:rPr>
          <w:rFonts w:ascii="仿宋_GB2312" w:hAnsi="仿宋" w:eastAsia="仿宋_GB2312" w:cs="Times New Roman"/>
          <w:b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交货期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中标人应在</w:t>
      </w:r>
      <w:r>
        <w:rPr>
          <w:rFonts w:hint="eastAsia" w:ascii="仿宋_GB2312" w:hAnsi="仿宋" w:eastAsia="仿宋_GB2312" w:cs="Times New Roman"/>
          <w:color w:val="000000"/>
          <w:sz w:val="32"/>
          <w:szCs w:val="32"/>
          <w:lang w:val="en-US" w:eastAsia="zh-CN"/>
        </w:rPr>
        <w:t>政采云</w:t>
      </w:r>
      <w:bookmarkStart w:id="2" w:name="OLE_LINK5"/>
      <w:r>
        <w:rPr>
          <w:rFonts w:hint="eastAsia" w:ascii="仿宋_GB2312" w:hAnsi="仿宋" w:eastAsia="仿宋_GB2312" w:cs="Times New Roman"/>
          <w:color w:val="000000"/>
          <w:sz w:val="32"/>
          <w:szCs w:val="32"/>
          <w:lang w:val="en-US" w:eastAsia="zh-CN"/>
        </w:rPr>
        <w:t>成交</w:t>
      </w: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后</w:t>
      </w:r>
      <w:r>
        <w:rPr>
          <w:rFonts w:hint="eastAsia" w:ascii="仿宋_GB2312" w:hAnsi="仿宋" w:eastAsia="仿宋_GB2312" w:cs="Times New Roman"/>
          <w:color w:val="000000"/>
          <w:sz w:val="32"/>
          <w:szCs w:val="32"/>
          <w:lang w:val="en-US" w:eastAsia="zh-CN"/>
        </w:rPr>
        <w:t>15个自然</w:t>
      </w: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日内交货</w:t>
      </w:r>
      <w:bookmarkEnd w:id="2"/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包运送至交货地点。</w:t>
      </w:r>
    </w:p>
    <w:p>
      <w:pPr>
        <w:pStyle w:val="10"/>
        <w:numPr>
          <w:ilvl w:val="0"/>
          <w:numId w:val="1"/>
        </w:numPr>
        <w:spacing w:line="460" w:lineRule="exact"/>
        <w:ind w:firstLineChars="0"/>
        <w:rPr>
          <w:rFonts w:ascii="仿宋_GB2312" w:hAnsi="仿宋" w:eastAsia="仿宋_GB2312" w:cs="Times New Roman"/>
          <w:b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交货地点</w:t>
      </w:r>
    </w:p>
    <w:p>
      <w:pPr>
        <w:spacing w:line="460" w:lineRule="exact"/>
        <w:ind w:firstLine="566" w:firstLineChars="177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新疆克拉玛依市自治区人民医院克拉玛依医院安定路120号</w:t>
      </w:r>
    </w:p>
    <w:p>
      <w:pPr>
        <w:pStyle w:val="10"/>
        <w:numPr>
          <w:ilvl w:val="0"/>
          <w:numId w:val="1"/>
        </w:numPr>
        <w:spacing w:line="460" w:lineRule="exact"/>
        <w:ind w:firstLineChars="0"/>
        <w:rPr>
          <w:rFonts w:ascii="仿宋_GB2312" w:hAnsi="仿宋" w:eastAsia="仿宋_GB2312" w:cs="Times New Roman"/>
          <w:b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验收方式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1、货物到达现场后，中标人应在使用单位人员在场情况下当面开箱，共同清点、检查外观，作出开箱记录，双方签字确认。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2、中标人应保证货物到达采购人所在地完好无损，如有缺漏、损坏，由供应商负责调换、补齐或赔偿。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3、中标人应提供装箱单和护士鞋质量合格证。验收合格条件如下：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3.1护士鞋样式、款式、规格、颜色、数量需与采购合同一致，鞋子质量达到一等品合格的标准。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3.2装箱单、合格证等齐全。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3.3在规定时间内交货和验收，并经采购人确认。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4、供应商提供的货物未达到招标文件规定要求，且对采购人造成损失的，由供应商承担一切责任，并赔偿所造成的损失。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5、采购人需要制造商对中标人交付的产品（包括质量、检验等）进行确认的，制造商应予以配合，并出具书面意见。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6、产品包装材料归采购人所有。</w:t>
      </w:r>
    </w:p>
    <w:p>
      <w:pPr>
        <w:pStyle w:val="10"/>
        <w:numPr>
          <w:ilvl w:val="0"/>
          <w:numId w:val="1"/>
        </w:numPr>
        <w:spacing w:line="460" w:lineRule="exact"/>
        <w:ind w:firstLineChars="0"/>
        <w:rPr>
          <w:rFonts w:ascii="仿宋_GB2312" w:hAnsi="仿宋" w:eastAsia="仿宋_GB2312" w:cs="Times New Roman"/>
          <w:b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产品质量保证期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1、投标产品质量保证期1年。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2、投标产品属于国家规定“三包”范围的，其产品质量保证期不得低于“三包”规定。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3、投标人的质量保证期承诺优于国家“三包”规定的，按投标人实际承诺执行。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4、投标产品由制造商（指产品生产制造商，或其负责销售、售后服务机构，以下同）负责标准售后服务的，应当在投标文件中予以明确说明，并附制造商售后服务承诺。</w:t>
      </w:r>
    </w:p>
    <w:p>
      <w:pPr>
        <w:pStyle w:val="10"/>
        <w:numPr>
          <w:ilvl w:val="0"/>
          <w:numId w:val="1"/>
        </w:numPr>
        <w:spacing w:line="460" w:lineRule="exact"/>
        <w:ind w:firstLineChars="0"/>
        <w:rPr>
          <w:rFonts w:ascii="仿宋_GB2312" w:hAnsi="仿宋" w:eastAsia="仿宋_GB2312" w:cs="Times New Roman"/>
          <w:b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售后服务内容</w:t>
      </w:r>
    </w:p>
    <w:p>
      <w:pPr>
        <w:spacing w:line="460" w:lineRule="exact"/>
        <w:ind w:firstLine="560" w:firstLineChars="200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华文中宋" w:hAnsi="华文中宋" w:eastAsia="华文中宋" w:cs="Times New Roman"/>
          <w:sz w:val="28"/>
          <w:szCs w:val="28"/>
        </w:rPr>
        <w:t>1</w:t>
      </w: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、投标人和制造商在质量保证期内应当为采购人提供以下服务：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1.1电话咨询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中标人和制造商应当为采购人提供产品售后电话，解答采购人在使用中遇到的质量问题，及时为采购人提出解决问题的建议。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2、质保期外服务要求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2.1质量保证期过后，供应商和制造商应同样提供免费电话咨询服务。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2.2质量保证期过后，采购人需要继续由原供应商和制造商提供售后服务的，该供应商和制造商应以优惠价格提供售后服务。</w:t>
      </w:r>
    </w:p>
    <w:p>
      <w:pPr>
        <w:pStyle w:val="10"/>
        <w:numPr>
          <w:ilvl w:val="0"/>
          <w:numId w:val="1"/>
        </w:numPr>
        <w:spacing w:line="460" w:lineRule="exact"/>
        <w:ind w:firstLineChars="0"/>
        <w:rPr>
          <w:rFonts w:ascii="仿宋_GB2312" w:hAnsi="仿宋" w:eastAsia="仿宋_GB2312" w:cs="Times New Roman"/>
          <w:b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付款方式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（一）中标人按采购合同交货，经验收合格后，采购人向中标人支付合同总价90%的货款。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（二）其余10%款额在产品使用中无质量问题，且履行售后服务承诺，在质保期满后的30天内将余款无息汇入中标人指定的账户。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（三）中标人提交采购合同、发票等材料，向采购人申请付款。</w:t>
      </w:r>
    </w:p>
    <w:p>
      <w:pPr>
        <w:spacing w:line="460" w:lineRule="exact"/>
        <w:ind w:firstLine="566" w:firstLineChars="177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（四）采购人对中标人提交的付款资料审核通过后，以转账方式向中标人付款。</w:t>
      </w:r>
    </w:p>
    <w:p>
      <w:pPr>
        <w:pStyle w:val="10"/>
        <w:numPr>
          <w:ilvl w:val="0"/>
          <w:numId w:val="1"/>
        </w:numPr>
        <w:spacing w:line="460" w:lineRule="exact"/>
        <w:ind w:firstLineChars="0"/>
        <w:rPr>
          <w:rFonts w:ascii="仿宋_GB2312" w:hAnsi="仿宋" w:eastAsia="仿宋_GB2312" w:cs="Times New Roman"/>
          <w:b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履约保证金</w:t>
      </w:r>
    </w:p>
    <w:p>
      <w:pPr>
        <w:spacing w:line="460" w:lineRule="exact"/>
        <w:ind w:firstLine="560" w:firstLineChars="200"/>
        <w:rPr>
          <w:rFonts w:ascii="华文中宋" w:hAnsi="华文中宋" w:eastAsia="华文中宋" w:cs="Times New Roman"/>
          <w:sz w:val="28"/>
          <w:szCs w:val="28"/>
        </w:rPr>
      </w:pPr>
      <w:r>
        <w:rPr>
          <w:rFonts w:hint="eastAsia" w:ascii="华文中宋" w:hAnsi="华文中宋" w:eastAsia="华文中宋" w:cs="Times New Roman"/>
          <w:sz w:val="28"/>
          <w:szCs w:val="28"/>
        </w:rPr>
        <w:t>不收取履约保证金</w:t>
      </w:r>
    </w:p>
    <w:p>
      <w:pPr>
        <w:pStyle w:val="10"/>
        <w:numPr>
          <w:ilvl w:val="0"/>
          <w:numId w:val="1"/>
        </w:numPr>
        <w:spacing w:line="460" w:lineRule="exact"/>
        <w:ind w:firstLineChars="0"/>
        <w:rPr>
          <w:rFonts w:ascii="仿宋_GB2312" w:hAnsi="仿宋" w:eastAsia="仿宋_GB2312" w:cs="Times New Roman"/>
          <w:b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采购单位咨询电话</w:t>
      </w:r>
    </w:p>
    <w:p>
      <w:pPr>
        <w:snapToGrid w:val="0"/>
        <w:spacing w:line="460" w:lineRule="exact"/>
        <w:ind w:firstLine="800" w:firstLineChars="250"/>
        <w:rPr>
          <w:rFonts w:ascii="仿宋_GB2312" w:hAnsi="仿宋" w:eastAsia="仿宋_GB2312" w:cs="宋体"/>
          <w:kern w:val="0"/>
          <w:sz w:val="32"/>
          <w:szCs w:val="32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</w:rPr>
        <w:t>联系人：陈玉琴</w:t>
      </w:r>
    </w:p>
    <w:p>
      <w:pPr>
        <w:snapToGrid w:val="0"/>
        <w:spacing w:line="460" w:lineRule="exact"/>
        <w:ind w:firstLine="800" w:firstLineChars="250"/>
        <w:rPr>
          <w:rFonts w:ascii="仿宋_GB2312" w:hAnsi="仿宋" w:eastAsia="仿宋_GB2312" w:cs="宋体"/>
          <w:kern w:val="0"/>
          <w:sz w:val="32"/>
          <w:szCs w:val="32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</w:rPr>
        <w:t>联系电话：6697666转6315</w:t>
      </w:r>
    </w:p>
    <w:p>
      <w:pPr>
        <w:snapToGrid w:val="0"/>
        <w:spacing w:line="460" w:lineRule="exact"/>
        <w:ind w:firstLine="800" w:firstLineChars="250"/>
        <w:rPr>
          <w:rFonts w:ascii="仿宋_GB2312" w:hAnsi="仿宋" w:eastAsia="仿宋_GB2312" w:cs="宋体"/>
          <w:kern w:val="0"/>
          <w:sz w:val="32"/>
          <w:szCs w:val="32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</w:rPr>
        <w:t>手机号：13689995429</w:t>
      </w:r>
    </w:p>
    <w:p>
      <w:pPr>
        <w:snapToGrid w:val="0"/>
        <w:spacing w:line="460" w:lineRule="exact"/>
        <w:ind w:firstLine="800" w:firstLineChars="250"/>
        <w:rPr>
          <w:rFonts w:ascii="仿宋_GB2312" w:hAnsi="仿宋" w:eastAsia="仿宋_GB2312" w:cs="宋体"/>
          <w:kern w:val="0"/>
          <w:sz w:val="32"/>
          <w:szCs w:val="32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</w:rPr>
        <w:t>地址：新疆克拉玛依市安定路120号</w:t>
      </w:r>
    </w:p>
    <w:p>
      <w:pPr>
        <w:snapToGrid w:val="0"/>
        <w:spacing w:line="460" w:lineRule="exact"/>
        <w:ind w:firstLine="803" w:firstLineChars="250"/>
        <w:rPr>
          <w:rFonts w:ascii="仿宋_GB2312" w:hAnsi="仿宋" w:eastAsia="仿宋_GB2312" w:cs="Times New Roman"/>
          <w:b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护士试穿推荐以下品牌</w:t>
      </w:r>
    </w:p>
    <w:p>
      <w:pPr>
        <w:snapToGrid w:val="0"/>
        <w:spacing w:line="460" w:lineRule="exact"/>
        <w:ind w:firstLine="800" w:firstLineChars="250"/>
        <w:rPr>
          <w:rFonts w:hint="default" w:ascii="仿宋_GB2312" w:hAnsi="仿宋" w:eastAsia="仿宋_GB2312" w:cs="宋体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</w:rPr>
        <w:t>1.</w:t>
      </w:r>
      <w:bookmarkStart w:id="3" w:name="OLE_LINK3"/>
      <w:r>
        <w:rPr>
          <w:rFonts w:hint="eastAsia" w:ascii="仿宋_GB2312" w:hAnsi="仿宋" w:eastAsia="仿宋_GB2312" w:cs="宋体"/>
          <w:kern w:val="0"/>
          <w:sz w:val="32"/>
          <w:szCs w:val="32"/>
        </w:rPr>
        <w:t>好轻舒</w:t>
      </w:r>
      <w:bookmarkEnd w:id="3"/>
      <w:r>
        <w:rPr>
          <w:rFonts w:hint="eastAsia" w:ascii="仿宋_GB2312" w:hAnsi="仿宋" w:eastAsia="仿宋_GB2312" w:cs="宋体"/>
          <w:kern w:val="0"/>
          <w:sz w:val="32"/>
          <w:szCs w:val="32"/>
        </w:rPr>
        <w:t>2.</w:t>
      </w:r>
      <w:bookmarkStart w:id="4" w:name="OLE_LINK1"/>
      <w:r>
        <w:rPr>
          <w:rFonts w:hint="eastAsia" w:ascii="仿宋_GB2312" w:hAnsi="仿宋" w:eastAsia="仿宋_GB2312" w:cs="宋体"/>
          <w:kern w:val="0"/>
          <w:sz w:val="32"/>
          <w:szCs w:val="32"/>
        </w:rPr>
        <w:t>盛世红竹</w:t>
      </w:r>
      <w:bookmarkEnd w:id="4"/>
      <w:r>
        <w:rPr>
          <w:rFonts w:hint="eastAsia" w:ascii="仿宋_GB2312" w:hAnsi="仿宋" w:eastAsia="仿宋_GB2312" w:cs="宋体"/>
          <w:kern w:val="0"/>
          <w:sz w:val="32"/>
          <w:szCs w:val="32"/>
        </w:rPr>
        <w:t>3.</w:t>
      </w:r>
      <w:bookmarkStart w:id="5" w:name="OLE_LINK4"/>
      <w:r>
        <w:rPr>
          <w:rFonts w:hint="eastAsia" w:ascii="仿宋_GB2312" w:hAnsi="仿宋" w:eastAsia="仿宋_GB2312" w:cs="宋体"/>
          <w:kern w:val="0"/>
          <w:sz w:val="32"/>
          <w:szCs w:val="32"/>
          <w:lang w:eastAsia="zh-CN"/>
        </w:rPr>
        <w:t>知初</w:t>
      </w:r>
      <w:bookmarkEnd w:id="5"/>
      <w:r>
        <w:rPr>
          <w:rFonts w:hint="eastAsia" w:ascii="仿宋_GB2312" w:hAnsi="仿宋" w:eastAsia="仿宋_GB2312" w:cs="宋体"/>
          <w:kern w:val="0"/>
          <w:sz w:val="32"/>
          <w:szCs w:val="32"/>
        </w:rPr>
        <w:t>4.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eastAsia="zh-CN"/>
        </w:rPr>
        <w:t>晨光和曦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5、山东百华</w:t>
      </w:r>
    </w:p>
    <w:p>
      <w:pPr>
        <w:snapToGrid w:val="0"/>
        <w:spacing w:before="240" w:line="460" w:lineRule="exact"/>
        <w:ind w:firstLine="4640" w:firstLineChars="1450"/>
        <w:rPr>
          <w:rFonts w:ascii="仿宋_GB2312" w:hAnsi="仿宋" w:eastAsia="仿宋_GB2312" w:cs="宋体"/>
          <w:kern w:val="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202</w:t>
      </w:r>
      <w:r>
        <w:rPr>
          <w:rFonts w:hint="eastAsia" w:ascii="仿宋_GB2312" w:hAnsi="仿宋" w:eastAsia="仿宋_GB2312" w:cs="Times New Roman"/>
          <w:color w:val="000000"/>
          <w:sz w:val="32"/>
          <w:szCs w:val="32"/>
          <w:lang w:val="en-US" w:eastAsia="zh-CN"/>
        </w:rPr>
        <w:t>5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年</w:t>
      </w: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4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月</w:t>
      </w:r>
      <w:r>
        <w:rPr>
          <w:rFonts w:hint="eastAsia" w:ascii="仿宋_GB2312" w:hAnsi="仿宋" w:eastAsia="仿宋_GB2312" w:cs="Times New Roman"/>
          <w:color w:val="000000"/>
          <w:sz w:val="32"/>
          <w:szCs w:val="32"/>
          <w:lang w:val="en-US" w:eastAsia="zh-CN"/>
        </w:rPr>
        <w:t>2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日</w:t>
      </w:r>
    </w:p>
    <w:p>
      <w:pPr>
        <w:snapToGrid w:val="0"/>
        <w:spacing w:line="460" w:lineRule="exact"/>
        <w:ind w:firstLine="800" w:firstLineChars="250"/>
        <w:rPr>
          <w:rFonts w:ascii="仿宋_GB2312" w:hAnsi="仿宋" w:eastAsia="仿宋_GB2312" w:cs="宋体"/>
          <w:kern w:val="0"/>
          <w:sz w:val="32"/>
          <w:szCs w:val="32"/>
        </w:rPr>
      </w:pPr>
    </w:p>
    <w:p>
      <w:pPr>
        <w:snapToGrid w:val="0"/>
        <w:spacing w:line="460" w:lineRule="exact"/>
        <w:ind w:firstLine="800" w:firstLineChars="250"/>
        <w:rPr>
          <w:rFonts w:ascii="仿宋_GB2312" w:hAnsi="仿宋" w:eastAsia="仿宋_GB2312" w:cs="宋体"/>
          <w:kern w:val="0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8F30056"/>
    <w:multiLevelType w:val="multilevel"/>
    <w:tmpl w:val="08F30056"/>
    <w:lvl w:ilvl="0" w:tentative="0">
      <w:start w:val="1"/>
      <w:numFmt w:val="japaneseCounting"/>
      <w:lvlText w:val="%1、"/>
      <w:lvlJc w:val="left"/>
      <w:pPr>
        <w:ind w:left="1360" w:hanging="720"/>
      </w:pPr>
      <w:rPr>
        <w:rFonts w:hint="default" w:cstheme="minorBidi"/>
      </w:rPr>
    </w:lvl>
    <w:lvl w:ilvl="1" w:tentative="0">
      <w:start w:val="1"/>
      <w:numFmt w:val="lowerLetter"/>
      <w:lvlText w:val="%2)"/>
      <w:lvlJc w:val="left"/>
      <w:pPr>
        <w:ind w:left="1480" w:hanging="420"/>
      </w:pPr>
    </w:lvl>
    <w:lvl w:ilvl="2" w:tentative="0">
      <w:start w:val="1"/>
      <w:numFmt w:val="lowerRoman"/>
      <w:lvlText w:val="%3."/>
      <w:lvlJc w:val="right"/>
      <w:pPr>
        <w:ind w:left="1900" w:hanging="420"/>
      </w:pPr>
    </w:lvl>
    <w:lvl w:ilvl="3" w:tentative="0">
      <w:start w:val="1"/>
      <w:numFmt w:val="decimal"/>
      <w:lvlText w:val="%4."/>
      <w:lvlJc w:val="left"/>
      <w:pPr>
        <w:ind w:left="2320" w:hanging="420"/>
      </w:pPr>
    </w:lvl>
    <w:lvl w:ilvl="4" w:tentative="0">
      <w:start w:val="1"/>
      <w:numFmt w:val="lowerLetter"/>
      <w:lvlText w:val="%5)"/>
      <w:lvlJc w:val="left"/>
      <w:pPr>
        <w:ind w:left="2740" w:hanging="420"/>
      </w:pPr>
    </w:lvl>
    <w:lvl w:ilvl="5" w:tentative="0">
      <w:start w:val="1"/>
      <w:numFmt w:val="lowerRoman"/>
      <w:lvlText w:val="%6."/>
      <w:lvlJc w:val="right"/>
      <w:pPr>
        <w:ind w:left="3160" w:hanging="420"/>
      </w:pPr>
    </w:lvl>
    <w:lvl w:ilvl="6" w:tentative="0">
      <w:start w:val="1"/>
      <w:numFmt w:val="decimal"/>
      <w:lvlText w:val="%7."/>
      <w:lvlJc w:val="left"/>
      <w:pPr>
        <w:ind w:left="3580" w:hanging="420"/>
      </w:pPr>
    </w:lvl>
    <w:lvl w:ilvl="7" w:tentative="0">
      <w:start w:val="1"/>
      <w:numFmt w:val="lowerLetter"/>
      <w:lvlText w:val="%8)"/>
      <w:lvlJc w:val="left"/>
      <w:pPr>
        <w:ind w:left="4000" w:hanging="420"/>
      </w:pPr>
    </w:lvl>
    <w:lvl w:ilvl="8" w:tentative="0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385F50F6"/>
    <w:multiLevelType w:val="multilevel"/>
    <w:tmpl w:val="385F50F6"/>
    <w:lvl w:ilvl="0" w:tentative="0">
      <w:start w:val="1"/>
      <w:numFmt w:val="decimal"/>
      <w:lvlText w:val="%1."/>
      <w:lvlJc w:val="left"/>
      <w:pPr>
        <w:ind w:left="900" w:hanging="420"/>
      </w:p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67571C"/>
    <w:rsid w:val="0000670B"/>
    <w:rsid w:val="0001208D"/>
    <w:rsid w:val="00022E4C"/>
    <w:rsid w:val="00036CD4"/>
    <w:rsid w:val="00037109"/>
    <w:rsid w:val="00053288"/>
    <w:rsid w:val="0006142E"/>
    <w:rsid w:val="00085B2E"/>
    <w:rsid w:val="000877F9"/>
    <w:rsid w:val="000C2806"/>
    <w:rsid w:val="00130981"/>
    <w:rsid w:val="00136CDB"/>
    <w:rsid w:val="0017626A"/>
    <w:rsid w:val="00192BC5"/>
    <w:rsid w:val="001A11F8"/>
    <w:rsid w:val="001A60BD"/>
    <w:rsid w:val="001B5626"/>
    <w:rsid w:val="001C3058"/>
    <w:rsid w:val="001F5DF8"/>
    <w:rsid w:val="001F75BC"/>
    <w:rsid w:val="00202D3F"/>
    <w:rsid w:val="00212D98"/>
    <w:rsid w:val="00215C24"/>
    <w:rsid w:val="00224FAB"/>
    <w:rsid w:val="00243E4C"/>
    <w:rsid w:val="00247D98"/>
    <w:rsid w:val="002750FB"/>
    <w:rsid w:val="0028380A"/>
    <w:rsid w:val="002B76DB"/>
    <w:rsid w:val="002D4679"/>
    <w:rsid w:val="002F17CC"/>
    <w:rsid w:val="00302894"/>
    <w:rsid w:val="00303E74"/>
    <w:rsid w:val="0030407D"/>
    <w:rsid w:val="00326628"/>
    <w:rsid w:val="00331518"/>
    <w:rsid w:val="00347459"/>
    <w:rsid w:val="00347749"/>
    <w:rsid w:val="00366606"/>
    <w:rsid w:val="0039746F"/>
    <w:rsid w:val="003D67D1"/>
    <w:rsid w:val="003F75CC"/>
    <w:rsid w:val="00406843"/>
    <w:rsid w:val="00427FF2"/>
    <w:rsid w:val="0044198A"/>
    <w:rsid w:val="00444788"/>
    <w:rsid w:val="004633A7"/>
    <w:rsid w:val="004A3FF5"/>
    <w:rsid w:val="004A7C7F"/>
    <w:rsid w:val="004B0539"/>
    <w:rsid w:val="004D13FC"/>
    <w:rsid w:val="004E31FC"/>
    <w:rsid w:val="004F2E9E"/>
    <w:rsid w:val="005041CE"/>
    <w:rsid w:val="005044C1"/>
    <w:rsid w:val="0051142F"/>
    <w:rsid w:val="00527993"/>
    <w:rsid w:val="00534032"/>
    <w:rsid w:val="00542F59"/>
    <w:rsid w:val="00553AB8"/>
    <w:rsid w:val="00556B20"/>
    <w:rsid w:val="00560B4A"/>
    <w:rsid w:val="005637BF"/>
    <w:rsid w:val="0057623B"/>
    <w:rsid w:val="00584CF5"/>
    <w:rsid w:val="00586E87"/>
    <w:rsid w:val="0059055C"/>
    <w:rsid w:val="005A7BC1"/>
    <w:rsid w:val="005B33FD"/>
    <w:rsid w:val="005C0C55"/>
    <w:rsid w:val="005D12CC"/>
    <w:rsid w:val="005F048F"/>
    <w:rsid w:val="006226CF"/>
    <w:rsid w:val="00654BB2"/>
    <w:rsid w:val="00654C3D"/>
    <w:rsid w:val="00672C0E"/>
    <w:rsid w:val="0067571C"/>
    <w:rsid w:val="006A4519"/>
    <w:rsid w:val="006F2BD9"/>
    <w:rsid w:val="0071000C"/>
    <w:rsid w:val="00714FA6"/>
    <w:rsid w:val="00721103"/>
    <w:rsid w:val="00722A1F"/>
    <w:rsid w:val="007378E5"/>
    <w:rsid w:val="00742254"/>
    <w:rsid w:val="00755B50"/>
    <w:rsid w:val="0078517A"/>
    <w:rsid w:val="007A099B"/>
    <w:rsid w:val="007C426D"/>
    <w:rsid w:val="007C4BFD"/>
    <w:rsid w:val="007C7885"/>
    <w:rsid w:val="007D60E5"/>
    <w:rsid w:val="007E16C2"/>
    <w:rsid w:val="007E5106"/>
    <w:rsid w:val="00841BBD"/>
    <w:rsid w:val="00855CCA"/>
    <w:rsid w:val="008767F8"/>
    <w:rsid w:val="008947CE"/>
    <w:rsid w:val="00933C69"/>
    <w:rsid w:val="00936A56"/>
    <w:rsid w:val="00942B09"/>
    <w:rsid w:val="00961AA3"/>
    <w:rsid w:val="009945D8"/>
    <w:rsid w:val="00994ECC"/>
    <w:rsid w:val="009B137C"/>
    <w:rsid w:val="009C1877"/>
    <w:rsid w:val="009E503F"/>
    <w:rsid w:val="009F4AF6"/>
    <w:rsid w:val="00A203BF"/>
    <w:rsid w:val="00A33104"/>
    <w:rsid w:val="00A374EC"/>
    <w:rsid w:val="00A41A5D"/>
    <w:rsid w:val="00A4409D"/>
    <w:rsid w:val="00A54EA7"/>
    <w:rsid w:val="00A82833"/>
    <w:rsid w:val="00A87FE6"/>
    <w:rsid w:val="00A9296C"/>
    <w:rsid w:val="00AB50D8"/>
    <w:rsid w:val="00AC622C"/>
    <w:rsid w:val="00B243AA"/>
    <w:rsid w:val="00B33114"/>
    <w:rsid w:val="00B501FB"/>
    <w:rsid w:val="00B7095E"/>
    <w:rsid w:val="00B73C53"/>
    <w:rsid w:val="00B86C74"/>
    <w:rsid w:val="00B90197"/>
    <w:rsid w:val="00BC3D12"/>
    <w:rsid w:val="00BF6238"/>
    <w:rsid w:val="00C12C1E"/>
    <w:rsid w:val="00C42D5B"/>
    <w:rsid w:val="00C5058C"/>
    <w:rsid w:val="00C55B26"/>
    <w:rsid w:val="00C83193"/>
    <w:rsid w:val="00CC12D3"/>
    <w:rsid w:val="00CC1EEB"/>
    <w:rsid w:val="00CC5ED8"/>
    <w:rsid w:val="00CD2DE4"/>
    <w:rsid w:val="00D007E5"/>
    <w:rsid w:val="00D1251C"/>
    <w:rsid w:val="00D7052A"/>
    <w:rsid w:val="00DD145C"/>
    <w:rsid w:val="00DE1542"/>
    <w:rsid w:val="00DE25E1"/>
    <w:rsid w:val="00DF0F2C"/>
    <w:rsid w:val="00E27167"/>
    <w:rsid w:val="00E50E44"/>
    <w:rsid w:val="00E76782"/>
    <w:rsid w:val="00E83E8D"/>
    <w:rsid w:val="00EA6238"/>
    <w:rsid w:val="00EE5039"/>
    <w:rsid w:val="00EE6773"/>
    <w:rsid w:val="00EF6211"/>
    <w:rsid w:val="00F47B8F"/>
    <w:rsid w:val="00F75574"/>
    <w:rsid w:val="00F9192F"/>
    <w:rsid w:val="00F95B24"/>
    <w:rsid w:val="00FA7E91"/>
    <w:rsid w:val="00FE4DC3"/>
    <w:rsid w:val="26FF4C16"/>
    <w:rsid w:val="373E7480"/>
    <w:rsid w:val="3F4B6B2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8</Pages>
  <Words>454</Words>
  <Characters>2594</Characters>
  <Lines>21</Lines>
  <Paragraphs>6</Paragraphs>
  <TotalTime>56</TotalTime>
  <ScaleCrop>false</ScaleCrop>
  <LinksUpToDate>false</LinksUpToDate>
  <CharactersWithSpaces>3042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2023-05-08T06:53:00Z</dcterms:created>
  <dc:creator>Admin</dc:creator>
  <cp:lastModifiedBy>Administrator</cp:lastModifiedBy>
  <dcterms:modified xsi:type="dcterms:W3CDTF">2025-04-16T03:48:25Z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