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62B72">
      <w:pPr>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中国石油大学（北京）克拉玛依校区</w:t>
      </w:r>
    </w:p>
    <w:p w14:paraId="3361B4D6">
      <w:pPr>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202</w:t>
      </w:r>
      <w:r>
        <w:rPr>
          <w:rFonts w:hint="eastAsia" w:ascii="仿宋" w:hAnsi="仿宋" w:eastAsia="仿宋" w:cs="仿宋"/>
          <w:color w:val="auto"/>
          <w:sz w:val="36"/>
          <w:szCs w:val="36"/>
          <w:highlight w:val="none"/>
          <w:lang w:val="en-US" w:eastAsia="zh-CN"/>
        </w:rPr>
        <w:t>5</w:t>
      </w:r>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lang w:val="en-US" w:eastAsia="zh-CN"/>
        </w:rPr>
        <w:t>行政办公家具</w:t>
      </w:r>
      <w:r>
        <w:rPr>
          <w:rFonts w:hint="eastAsia" w:ascii="仿宋" w:hAnsi="仿宋" w:eastAsia="仿宋" w:cs="仿宋"/>
          <w:color w:val="auto"/>
          <w:sz w:val="36"/>
          <w:szCs w:val="36"/>
          <w:highlight w:val="none"/>
          <w:lang w:eastAsia="zh-CN"/>
        </w:rPr>
        <w:t>采购</w:t>
      </w:r>
      <w:r>
        <w:rPr>
          <w:rFonts w:hint="eastAsia" w:ascii="仿宋" w:hAnsi="仿宋" w:eastAsia="仿宋" w:cs="仿宋"/>
          <w:color w:val="auto"/>
          <w:sz w:val="36"/>
          <w:szCs w:val="36"/>
          <w:highlight w:val="none"/>
        </w:rPr>
        <w:t>项目</w:t>
      </w:r>
      <w:r>
        <w:rPr>
          <w:rFonts w:hint="eastAsia" w:ascii="仿宋" w:hAnsi="仿宋" w:eastAsia="仿宋" w:cs="仿宋"/>
          <w:color w:val="auto"/>
          <w:sz w:val="36"/>
          <w:szCs w:val="36"/>
          <w:highlight w:val="none"/>
        </w:rPr>
        <w:t>需求</w:t>
      </w:r>
    </w:p>
    <w:p w14:paraId="7974D0A2">
      <w:pPr>
        <w:spacing w:line="460" w:lineRule="exact"/>
        <w:ind w:firstLine="640" w:firstLineChars="200"/>
        <w:rPr>
          <w:rFonts w:hint="eastAsia" w:ascii="仿宋" w:hAnsi="仿宋" w:eastAsia="仿宋" w:cs="仿宋"/>
          <w:color w:val="auto"/>
          <w:sz w:val="32"/>
          <w:szCs w:val="32"/>
        </w:rPr>
      </w:pPr>
    </w:p>
    <w:p w14:paraId="6094A3A6">
      <w:pPr>
        <w:pStyle w:val="14"/>
        <w:numPr>
          <w:ilvl w:val="0"/>
          <w:numId w:val="2"/>
        </w:numPr>
        <w:spacing w:line="460" w:lineRule="exact"/>
        <w:ind w:firstLineChars="0"/>
        <w:rPr>
          <w:rFonts w:hint="eastAsia" w:ascii="仿宋" w:hAnsi="仿宋" w:eastAsia="仿宋" w:cs="仿宋"/>
          <w:color w:val="auto"/>
          <w:sz w:val="32"/>
          <w:szCs w:val="32"/>
        </w:rPr>
      </w:pPr>
      <w:r>
        <w:rPr>
          <w:rFonts w:hint="eastAsia" w:ascii="仿宋" w:hAnsi="仿宋" w:eastAsia="仿宋" w:cs="仿宋"/>
          <w:color w:val="auto"/>
          <w:sz w:val="32"/>
          <w:szCs w:val="32"/>
        </w:rPr>
        <w:t>投标人资格条件</w:t>
      </w:r>
    </w:p>
    <w:p w14:paraId="056FDF5B">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（对已发出的招标文件可以进行必要的澄清或者修改，但不得改变采购标的和资格条件。）</w:t>
      </w:r>
    </w:p>
    <w:p w14:paraId="51648B4C">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（一）一般资格条件</w:t>
      </w:r>
    </w:p>
    <w:p w14:paraId="36723EE8">
      <w:pPr>
        <w:numPr>
          <w:ilvl w:val="0"/>
          <w:numId w:val="3"/>
        </w:numPr>
        <w:tabs>
          <w:tab w:val="left" w:pos="1134"/>
        </w:tabs>
        <w:snapToGrid w:val="0"/>
        <w:spacing w:line="460" w:lineRule="exact"/>
        <w:ind w:left="0" w:firstLine="709"/>
        <w:rPr>
          <w:rFonts w:hint="eastAsia" w:ascii="仿宋" w:hAnsi="仿宋" w:eastAsia="仿宋" w:cs="仿宋"/>
          <w:color w:val="auto"/>
          <w:sz w:val="32"/>
          <w:szCs w:val="32"/>
        </w:rPr>
      </w:pPr>
      <w:r>
        <w:rPr>
          <w:rFonts w:hint="eastAsia" w:ascii="仿宋" w:hAnsi="仿宋" w:eastAsia="仿宋" w:cs="仿宋"/>
          <w:color w:val="auto"/>
          <w:sz w:val="32"/>
          <w:szCs w:val="32"/>
        </w:rPr>
        <w:t>具有独立承担民事责任的能力；</w:t>
      </w:r>
    </w:p>
    <w:p w14:paraId="26C4E891">
      <w:pPr>
        <w:numPr>
          <w:ilvl w:val="0"/>
          <w:numId w:val="3"/>
        </w:numPr>
        <w:tabs>
          <w:tab w:val="left" w:pos="1134"/>
        </w:tabs>
        <w:snapToGrid w:val="0"/>
        <w:spacing w:line="460" w:lineRule="exact"/>
        <w:ind w:left="0" w:firstLine="709"/>
        <w:rPr>
          <w:rFonts w:hint="eastAsia" w:ascii="仿宋" w:hAnsi="仿宋" w:eastAsia="仿宋" w:cs="仿宋"/>
          <w:color w:val="auto"/>
          <w:sz w:val="32"/>
          <w:szCs w:val="32"/>
        </w:rPr>
      </w:pPr>
      <w:r>
        <w:rPr>
          <w:rFonts w:hint="eastAsia" w:ascii="仿宋" w:hAnsi="仿宋" w:eastAsia="仿宋" w:cs="仿宋"/>
          <w:color w:val="auto"/>
          <w:sz w:val="32"/>
          <w:szCs w:val="32"/>
        </w:rPr>
        <w:t>具有良好的商业信誉和健全的财务会计制度；</w:t>
      </w:r>
    </w:p>
    <w:p w14:paraId="03F7E047">
      <w:pPr>
        <w:tabs>
          <w:tab w:val="left" w:pos="1134"/>
        </w:tabs>
        <w:snapToGrid w:val="0"/>
        <w:spacing w:line="460" w:lineRule="exact"/>
        <w:ind w:left="709"/>
        <w:rPr>
          <w:rFonts w:hint="eastAsia" w:ascii="仿宋" w:hAnsi="仿宋" w:eastAsia="仿宋" w:cs="仿宋"/>
          <w:color w:val="auto"/>
          <w:sz w:val="32"/>
          <w:szCs w:val="32"/>
        </w:rPr>
      </w:pPr>
      <w:r>
        <w:rPr>
          <w:rFonts w:hint="eastAsia" w:ascii="仿宋" w:hAnsi="仿宋" w:eastAsia="仿宋" w:cs="仿宋"/>
          <w:color w:val="auto"/>
          <w:sz w:val="24"/>
          <w:szCs w:val="24"/>
        </w:rPr>
        <w:t>（信用查询：按照《财政部关于在政府采购活动中查询及使用信用记录有关问题的通知》（财库〔2016〕125号）的要求，根据开标当日“信用中国”（</w:t>
      </w:r>
      <w:r>
        <w:rPr>
          <w:rFonts w:hint="eastAsia" w:ascii="仿宋" w:hAnsi="仿宋" w:eastAsia="仿宋" w:cs="仿宋"/>
          <w:color w:val="auto"/>
          <w:sz w:val="24"/>
          <w:szCs w:val="24"/>
        </w:rPr>
        <w:drawing>
          <wp:inline distT="0" distB="0" distL="0" distR="0">
            <wp:extent cx="190500" cy="142875"/>
            <wp:effectExtent l="19050" t="0" r="0" b="0"/>
            <wp:docPr id="1" name="图片 1"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W@GJ$ACOF(TYDYECOKVDYB.png"/>
                    <pic:cNvPicPr>
                      <a:picLocks noChangeAspect="1" noChangeArrowheads="1"/>
                    </pic:cNvPicPr>
                  </pic:nvPicPr>
                  <pic:blipFill>
                    <a:blip r:embed="rId4"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int="eastAsia" w:ascii="仿宋" w:hAnsi="仿宋" w:eastAsia="仿宋" w:cs="仿宋"/>
          <w:color w:val="auto"/>
          <w:sz w:val="24"/>
          <w:szCs w:val="24"/>
        </w:rPr>
        <w:t>www.creditchina.gov.cn）、“中国政府采购网”（</w:t>
      </w:r>
      <w:r>
        <w:rPr>
          <w:rFonts w:hint="eastAsia" w:ascii="仿宋" w:hAnsi="仿宋" w:eastAsia="仿宋" w:cs="仿宋"/>
          <w:color w:val="auto"/>
          <w:sz w:val="24"/>
          <w:szCs w:val="24"/>
        </w:rPr>
        <w:drawing>
          <wp:inline distT="0" distB="0" distL="0" distR="0">
            <wp:extent cx="190500" cy="142875"/>
            <wp:effectExtent l="19050" t="0" r="0" b="0"/>
            <wp:docPr id="2" name="图片 2"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W@GJ$ACOF(TYDYECOKVDYB.png"/>
                    <pic:cNvPicPr>
                      <a:picLocks noChangeAspect="1" noChangeArrowheads="1"/>
                    </pic:cNvPicPr>
                  </pic:nvPicPr>
                  <pic:blipFill>
                    <a:blip r:embed="rId4"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int="eastAsia" w:ascii="仿宋" w:hAnsi="仿宋" w:eastAsia="仿宋" w:cs="仿宋"/>
          <w:color w:val="auto"/>
          <w:sz w:val="24"/>
          <w:szCs w:val="24"/>
        </w:rPr>
        <w:t>www.ccgp.gov.cn）、“中国执行信息公开网”（www.shixin.court.gov.cn）、“克拉玛依诚信网”（http://cxw.klmy.gov.cn/Pages/default.aspx）的查询结果，对列入失信被执行人、重大税收违法案件当事人名单、政府采购严重违法失信行为记录名单及其他不符合《中华人民共和国政府采购法》第二十二条规定条件的供应商，拒绝其参与政府采购活动。）</w:t>
      </w:r>
    </w:p>
    <w:p w14:paraId="6F23231B">
      <w:pPr>
        <w:numPr>
          <w:ilvl w:val="0"/>
          <w:numId w:val="3"/>
        </w:numPr>
        <w:tabs>
          <w:tab w:val="left" w:pos="1134"/>
        </w:tabs>
        <w:snapToGrid w:val="0"/>
        <w:spacing w:line="460" w:lineRule="exact"/>
        <w:ind w:left="0" w:firstLine="709"/>
        <w:rPr>
          <w:rFonts w:hint="eastAsia" w:ascii="仿宋" w:hAnsi="仿宋" w:eastAsia="仿宋" w:cs="仿宋"/>
          <w:color w:val="auto"/>
          <w:sz w:val="32"/>
          <w:szCs w:val="32"/>
        </w:rPr>
      </w:pPr>
      <w:r>
        <w:rPr>
          <w:rFonts w:hint="eastAsia" w:ascii="仿宋" w:hAnsi="仿宋" w:eastAsia="仿宋" w:cs="仿宋"/>
          <w:color w:val="auto"/>
          <w:sz w:val="32"/>
          <w:szCs w:val="32"/>
        </w:rPr>
        <w:t>具有履行合同所必需的设备和专业技术能力；</w:t>
      </w:r>
    </w:p>
    <w:p w14:paraId="646B69C0">
      <w:pPr>
        <w:numPr>
          <w:ilvl w:val="0"/>
          <w:numId w:val="3"/>
        </w:numPr>
        <w:tabs>
          <w:tab w:val="left" w:pos="1134"/>
        </w:tabs>
        <w:snapToGrid w:val="0"/>
        <w:spacing w:line="460" w:lineRule="exact"/>
        <w:ind w:left="0" w:firstLine="709"/>
        <w:rPr>
          <w:rFonts w:hint="eastAsia" w:ascii="仿宋" w:hAnsi="仿宋" w:eastAsia="仿宋" w:cs="仿宋"/>
          <w:color w:val="auto"/>
          <w:sz w:val="32"/>
          <w:szCs w:val="32"/>
        </w:rPr>
      </w:pPr>
      <w:r>
        <w:rPr>
          <w:rFonts w:hint="eastAsia" w:ascii="仿宋" w:hAnsi="仿宋" w:eastAsia="仿宋" w:cs="仿宋"/>
          <w:color w:val="auto"/>
          <w:sz w:val="32"/>
          <w:szCs w:val="32"/>
        </w:rPr>
        <w:t>有依法缴纳税收和社会保障资金的良好记录；</w:t>
      </w:r>
    </w:p>
    <w:p w14:paraId="0D134AD4">
      <w:pPr>
        <w:numPr>
          <w:ilvl w:val="0"/>
          <w:numId w:val="3"/>
        </w:numPr>
        <w:tabs>
          <w:tab w:val="left" w:pos="1134"/>
        </w:tabs>
        <w:snapToGrid w:val="0"/>
        <w:spacing w:line="460" w:lineRule="exact"/>
        <w:ind w:left="0" w:firstLine="709"/>
        <w:rPr>
          <w:rFonts w:hint="eastAsia" w:ascii="仿宋" w:hAnsi="仿宋" w:eastAsia="仿宋" w:cs="仿宋"/>
          <w:color w:val="auto"/>
          <w:sz w:val="32"/>
          <w:szCs w:val="32"/>
        </w:rPr>
      </w:pPr>
      <w:r>
        <w:rPr>
          <w:rFonts w:hint="eastAsia" w:ascii="仿宋" w:hAnsi="仿宋" w:eastAsia="仿宋" w:cs="仿宋"/>
          <w:color w:val="auto"/>
          <w:sz w:val="32"/>
          <w:szCs w:val="32"/>
        </w:rPr>
        <w:t>参加政府采购活动前三年内，未因违法经营受到刑事处罚或者责令停产停业、吊销许可证或者执照、较大数额罚款等行政处罚。（超过100万元的项目，须提供市人民检察院出具的《检察机关查询行贿犯罪档案结果告知函》。本地办理地点：市人民检察院，联系电话：0990-6220522）。</w:t>
      </w:r>
    </w:p>
    <w:p w14:paraId="73D3B0F6">
      <w:pPr>
        <w:numPr>
          <w:ilvl w:val="0"/>
          <w:numId w:val="0"/>
        </w:numPr>
        <w:tabs>
          <w:tab w:val="left" w:pos="1134"/>
        </w:tabs>
        <w:snapToGrid w:val="0"/>
        <w:spacing w:line="460" w:lineRule="exact"/>
        <w:ind w:left="709" w:leftChars="0"/>
        <w:rPr>
          <w:rFonts w:hint="eastAsia" w:ascii="仿宋" w:hAnsi="仿宋" w:eastAsia="仿宋" w:cs="仿宋"/>
          <w:color w:val="auto"/>
          <w:sz w:val="32"/>
          <w:szCs w:val="32"/>
        </w:rPr>
      </w:pPr>
      <w:r>
        <w:rPr>
          <w:rFonts w:hint="eastAsia" w:ascii="仿宋" w:hAnsi="仿宋" w:eastAsia="仿宋" w:cs="仿宋"/>
          <w:color w:val="auto"/>
          <w:sz w:val="32"/>
          <w:szCs w:val="32"/>
        </w:rPr>
        <w:t>（二）特定资格条件</w:t>
      </w:r>
    </w:p>
    <w:p w14:paraId="341BFB07">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采购人可以根据采购项目的特殊要求，规定供应商的特定条件，但不得以不合理的条件限制、排斥潜在投标人。采购人所列特定资格条件应不少于3个投标人满足要求，否则会引发质疑或导致因有效投标人不足3人而流标。采购人不得将投标人的注册资本、资产总额、营业收入、从业人员、利润、纳税额等规模条件作为资格要求或者评审因素，也不得通过将除进口货物以外的生产厂家授权、承诺、证明、背书等作为资格要求。）</w:t>
      </w:r>
    </w:p>
    <w:p w14:paraId="2664CF56">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 在克拉玛依市诚信网注册备案（非本地注册企业备案信息有效期为一年，到期后需进行年度审核），并且信用状况良好的供应商。</w:t>
      </w:r>
    </w:p>
    <w:p w14:paraId="7FF2DA58">
      <w:pPr>
        <w:spacing w:line="46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 xml:space="preserve"> 经营范围应包括家具制作或销售，如投标人是销售厂家，需提供指定家具品牌的授权证明。</w:t>
      </w:r>
    </w:p>
    <w:p w14:paraId="2F59942B">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（三）联合体投标</w:t>
      </w:r>
    </w:p>
    <w:p w14:paraId="6ADC03CB">
      <w:pPr>
        <w:spacing w:line="4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本项目不接受联合体投标</w:t>
      </w:r>
      <w:r>
        <w:rPr>
          <w:rFonts w:hint="eastAsia" w:ascii="仿宋" w:hAnsi="仿宋" w:eastAsia="仿宋" w:cs="仿宋"/>
          <w:color w:val="auto"/>
          <w:sz w:val="32"/>
          <w:szCs w:val="32"/>
          <w:lang w:eastAsia="zh-CN"/>
        </w:rPr>
        <w:t>。</w:t>
      </w:r>
    </w:p>
    <w:p w14:paraId="42FF03C2">
      <w:pPr>
        <w:pStyle w:val="14"/>
        <w:numPr>
          <w:ilvl w:val="0"/>
          <w:numId w:val="2"/>
        </w:numPr>
        <w:spacing w:line="460" w:lineRule="exact"/>
        <w:ind w:firstLineChars="0"/>
        <w:rPr>
          <w:rFonts w:hint="eastAsia" w:ascii="仿宋" w:hAnsi="仿宋" w:eastAsia="仿宋" w:cs="仿宋"/>
          <w:color w:val="auto"/>
          <w:sz w:val="32"/>
          <w:szCs w:val="32"/>
        </w:rPr>
      </w:pPr>
      <w:r>
        <w:rPr>
          <w:rFonts w:hint="eastAsia" w:ascii="仿宋" w:hAnsi="仿宋" w:eastAsia="仿宋" w:cs="仿宋"/>
          <w:color w:val="auto"/>
          <w:sz w:val="32"/>
          <w:szCs w:val="32"/>
        </w:rPr>
        <w:t>项目技术规格、数量及质量要求</w:t>
      </w:r>
    </w:p>
    <w:p w14:paraId="35E17A32">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货物清单不得指定品牌或某一品牌专有的型号，否则会引发质疑，影响采购进度。非单一产品采购项目，采购人应当根据采购项目技术构成、产品价格比重等合理确定核心产品，并在备注栏中载明。投标人提供的核心产品品牌不足3个的，不得开标。）</w:t>
      </w:r>
    </w:p>
    <w:p w14:paraId="1CA89230">
      <w:pPr>
        <w:spacing w:line="460" w:lineRule="exact"/>
        <w:ind w:left="640"/>
        <w:rPr>
          <w:rFonts w:hint="eastAsia" w:ascii="仿宋" w:hAnsi="仿宋" w:eastAsia="仿宋" w:cs="仿宋"/>
          <w:color w:val="auto"/>
          <w:sz w:val="32"/>
          <w:szCs w:val="32"/>
        </w:rPr>
      </w:pPr>
      <w:bookmarkStart w:id="0" w:name="_Toc438456195"/>
      <w:r>
        <w:rPr>
          <w:rFonts w:hint="eastAsia" w:ascii="仿宋" w:hAnsi="仿宋" w:eastAsia="仿宋" w:cs="仿宋"/>
          <w:color w:val="auto"/>
          <w:sz w:val="32"/>
          <w:szCs w:val="32"/>
        </w:rPr>
        <w:t>（一）采购项目一览表</w:t>
      </w:r>
      <w:bookmarkEnd w:id="0"/>
    </w:p>
    <w:p w14:paraId="185BD049">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（采购人在编制采购项目一览表时，不同专业领域的产品应分别组织采购，如合并采购很可能会超出供应商的经营范围，出现废标、流标现象，增加采购人的时间成本。）</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3102"/>
        <w:gridCol w:w="698"/>
        <w:gridCol w:w="698"/>
        <w:gridCol w:w="1663"/>
        <w:gridCol w:w="1663"/>
      </w:tblGrid>
      <w:tr w14:paraId="3533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noWrap/>
            <w:vAlign w:val="center"/>
          </w:tcPr>
          <w:p w14:paraId="6D7261B8">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序号</w:t>
            </w:r>
          </w:p>
        </w:tc>
        <w:tc>
          <w:tcPr>
            <w:tcW w:w="1820" w:type="pct"/>
            <w:noWrap/>
            <w:vAlign w:val="center"/>
          </w:tcPr>
          <w:p w14:paraId="49733C4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产品名称</w:t>
            </w:r>
          </w:p>
          <w:p w14:paraId="763F6EB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（型号）</w:t>
            </w:r>
          </w:p>
        </w:tc>
        <w:tc>
          <w:tcPr>
            <w:tcW w:w="409" w:type="pct"/>
            <w:noWrap/>
            <w:vAlign w:val="center"/>
          </w:tcPr>
          <w:p w14:paraId="7D3243E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409" w:type="pct"/>
            <w:noWrap/>
            <w:vAlign w:val="center"/>
          </w:tcPr>
          <w:p w14:paraId="3BE669BC">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单位</w:t>
            </w:r>
          </w:p>
        </w:tc>
        <w:tc>
          <w:tcPr>
            <w:tcW w:w="975" w:type="pct"/>
            <w:noWrap/>
            <w:vAlign w:val="center"/>
          </w:tcPr>
          <w:p w14:paraId="1FDE62F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单价最高限价</w:t>
            </w:r>
          </w:p>
          <w:p w14:paraId="36B8524F">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（元）</w:t>
            </w:r>
          </w:p>
        </w:tc>
        <w:tc>
          <w:tcPr>
            <w:tcW w:w="975" w:type="pct"/>
            <w:noWrap/>
            <w:vAlign w:val="center"/>
          </w:tcPr>
          <w:p w14:paraId="20732B1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单品合计限价</w:t>
            </w:r>
          </w:p>
          <w:p w14:paraId="6D258364">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（元）</w:t>
            </w:r>
          </w:p>
        </w:tc>
      </w:tr>
      <w:tr w14:paraId="712C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noWrap/>
            <w:vAlign w:val="center"/>
          </w:tcPr>
          <w:p w14:paraId="1EE81E16">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1820" w:type="pct"/>
            <w:noWrap/>
            <w:vAlign w:val="center"/>
          </w:tcPr>
          <w:p w14:paraId="535C3E0F">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办公桌（1.6m）</w:t>
            </w:r>
          </w:p>
        </w:tc>
        <w:tc>
          <w:tcPr>
            <w:tcW w:w="409" w:type="pct"/>
            <w:noWrap/>
            <w:vAlign w:val="center"/>
          </w:tcPr>
          <w:p w14:paraId="5713437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bidi="ar"/>
              </w:rPr>
              <w:t>45</w:t>
            </w:r>
          </w:p>
        </w:tc>
        <w:tc>
          <w:tcPr>
            <w:tcW w:w="409" w:type="pct"/>
            <w:noWrap/>
            <w:vAlign w:val="center"/>
          </w:tcPr>
          <w:p w14:paraId="4947421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张</w:t>
            </w:r>
          </w:p>
        </w:tc>
        <w:tc>
          <w:tcPr>
            <w:tcW w:w="975" w:type="pct"/>
            <w:noWrap/>
            <w:vAlign w:val="center"/>
          </w:tcPr>
          <w:p w14:paraId="61536C9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1950</w:t>
            </w:r>
          </w:p>
        </w:tc>
        <w:tc>
          <w:tcPr>
            <w:tcW w:w="975" w:type="pct"/>
            <w:noWrap/>
            <w:vAlign w:val="center"/>
          </w:tcPr>
          <w:p w14:paraId="540B69E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87750</w:t>
            </w:r>
          </w:p>
        </w:tc>
      </w:tr>
      <w:tr w14:paraId="0F14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noWrap/>
            <w:vAlign w:val="center"/>
          </w:tcPr>
          <w:p w14:paraId="1212D6BA">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w:t>
            </w:r>
          </w:p>
        </w:tc>
        <w:tc>
          <w:tcPr>
            <w:tcW w:w="1820" w:type="pct"/>
            <w:noWrap/>
            <w:vAlign w:val="center"/>
          </w:tcPr>
          <w:p w14:paraId="15317E46">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办公桌（1.8m）</w:t>
            </w:r>
          </w:p>
        </w:tc>
        <w:tc>
          <w:tcPr>
            <w:tcW w:w="409" w:type="pct"/>
            <w:noWrap/>
            <w:vAlign w:val="center"/>
          </w:tcPr>
          <w:p w14:paraId="510D530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bidi="ar"/>
              </w:rPr>
              <w:t>1</w:t>
            </w:r>
          </w:p>
        </w:tc>
        <w:tc>
          <w:tcPr>
            <w:tcW w:w="409" w:type="pct"/>
            <w:noWrap/>
            <w:vAlign w:val="center"/>
          </w:tcPr>
          <w:p w14:paraId="25C68DD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张</w:t>
            </w:r>
          </w:p>
        </w:tc>
        <w:tc>
          <w:tcPr>
            <w:tcW w:w="975" w:type="pct"/>
            <w:noWrap/>
            <w:vAlign w:val="center"/>
          </w:tcPr>
          <w:p w14:paraId="4EEC519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2500</w:t>
            </w:r>
          </w:p>
        </w:tc>
        <w:tc>
          <w:tcPr>
            <w:tcW w:w="975" w:type="pct"/>
            <w:noWrap/>
            <w:vAlign w:val="center"/>
          </w:tcPr>
          <w:p w14:paraId="60DFEC1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2500</w:t>
            </w:r>
          </w:p>
        </w:tc>
      </w:tr>
      <w:tr w14:paraId="7809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noWrap/>
            <w:vAlign w:val="center"/>
          </w:tcPr>
          <w:p w14:paraId="460C380E">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w:t>
            </w:r>
          </w:p>
        </w:tc>
        <w:tc>
          <w:tcPr>
            <w:tcW w:w="1820" w:type="pct"/>
            <w:noWrap/>
            <w:vAlign w:val="center"/>
          </w:tcPr>
          <w:p w14:paraId="1262D120">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三人位工位</w:t>
            </w:r>
          </w:p>
        </w:tc>
        <w:tc>
          <w:tcPr>
            <w:tcW w:w="409" w:type="pct"/>
            <w:noWrap/>
            <w:vAlign w:val="center"/>
          </w:tcPr>
          <w:p w14:paraId="06888D24">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w:t>
            </w:r>
          </w:p>
        </w:tc>
        <w:tc>
          <w:tcPr>
            <w:tcW w:w="409" w:type="pct"/>
            <w:noWrap/>
            <w:vAlign w:val="center"/>
          </w:tcPr>
          <w:p w14:paraId="7348820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组</w:t>
            </w:r>
          </w:p>
        </w:tc>
        <w:tc>
          <w:tcPr>
            <w:tcW w:w="975" w:type="pct"/>
            <w:noWrap/>
            <w:vAlign w:val="center"/>
          </w:tcPr>
          <w:p w14:paraId="504634FE">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4800</w:t>
            </w:r>
          </w:p>
        </w:tc>
        <w:tc>
          <w:tcPr>
            <w:tcW w:w="975" w:type="pct"/>
            <w:noWrap/>
            <w:vAlign w:val="center"/>
          </w:tcPr>
          <w:p w14:paraId="647BDFC9">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24000</w:t>
            </w:r>
          </w:p>
        </w:tc>
      </w:tr>
      <w:tr w14:paraId="4534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noWrap/>
            <w:vAlign w:val="center"/>
          </w:tcPr>
          <w:p w14:paraId="42AA540B">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w:t>
            </w:r>
          </w:p>
        </w:tc>
        <w:tc>
          <w:tcPr>
            <w:tcW w:w="1820" w:type="pct"/>
            <w:noWrap/>
            <w:vAlign w:val="center"/>
          </w:tcPr>
          <w:p w14:paraId="41494415">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办公椅</w:t>
            </w:r>
          </w:p>
        </w:tc>
        <w:tc>
          <w:tcPr>
            <w:tcW w:w="409" w:type="pct"/>
            <w:noWrap/>
            <w:vAlign w:val="center"/>
          </w:tcPr>
          <w:p w14:paraId="6EF526C5">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35</w:t>
            </w:r>
          </w:p>
        </w:tc>
        <w:tc>
          <w:tcPr>
            <w:tcW w:w="409" w:type="pct"/>
            <w:noWrap/>
            <w:vAlign w:val="center"/>
          </w:tcPr>
          <w:p w14:paraId="06FD008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把</w:t>
            </w:r>
          </w:p>
        </w:tc>
        <w:tc>
          <w:tcPr>
            <w:tcW w:w="975" w:type="pct"/>
            <w:noWrap/>
            <w:vAlign w:val="center"/>
          </w:tcPr>
          <w:p w14:paraId="42300590">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500</w:t>
            </w:r>
          </w:p>
        </w:tc>
        <w:tc>
          <w:tcPr>
            <w:tcW w:w="975" w:type="pct"/>
            <w:noWrap/>
            <w:vAlign w:val="center"/>
          </w:tcPr>
          <w:p w14:paraId="3BFCC85D">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17500</w:t>
            </w:r>
          </w:p>
        </w:tc>
      </w:tr>
      <w:tr w14:paraId="2435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noWrap/>
            <w:vAlign w:val="center"/>
          </w:tcPr>
          <w:p w14:paraId="5E418495">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1820" w:type="pct"/>
            <w:noWrap/>
            <w:vAlign w:val="center"/>
          </w:tcPr>
          <w:p w14:paraId="72B1F317">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会议椅</w:t>
            </w:r>
          </w:p>
        </w:tc>
        <w:tc>
          <w:tcPr>
            <w:tcW w:w="409" w:type="pct"/>
            <w:noWrap/>
            <w:vAlign w:val="center"/>
          </w:tcPr>
          <w:p w14:paraId="6BA577D7">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w:t>
            </w:r>
          </w:p>
        </w:tc>
        <w:tc>
          <w:tcPr>
            <w:tcW w:w="409" w:type="pct"/>
            <w:noWrap/>
            <w:vAlign w:val="center"/>
          </w:tcPr>
          <w:p w14:paraId="2DA65C0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把</w:t>
            </w:r>
          </w:p>
        </w:tc>
        <w:tc>
          <w:tcPr>
            <w:tcW w:w="975" w:type="pct"/>
            <w:noWrap/>
            <w:vAlign w:val="center"/>
          </w:tcPr>
          <w:p w14:paraId="21F7AD78">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550</w:t>
            </w:r>
          </w:p>
        </w:tc>
        <w:tc>
          <w:tcPr>
            <w:tcW w:w="975" w:type="pct"/>
            <w:noWrap/>
            <w:vAlign w:val="center"/>
          </w:tcPr>
          <w:p w14:paraId="4002D764">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1650</w:t>
            </w:r>
          </w:p>
        </w:tc>
      </w:tr>
      <w:tr w14:paraId="7000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noWrap/>
            <w:vAlign w:val="center"/>
          </w:tcPr>
          <w:p w14:paraId="30C31793">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w:t>
            </w:r>
          </w:p>
        </w:tc>
        <w:tc>
          <w:tcPr>
            <w:tcW w:w="1820" w:type="pct"/>
            <w:noWrap/>
            <w:vAlign w:val="center"/>
          </w:tcPr>
          <w:p w14:paraId="61C671DA">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工具桌(1.6m)</w:t>
            </w:r>
          </w:p>
        </w:tc>
        <w:tc>
          <w:tcPr>
            <w:tcW w:w="409" w:type="pct"/>
            <w:noWrap/>
            <w:vAlign w:val="center"/>
          </w:tcPr>
          <w:p w14:paraId="1940656B">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w:t>
            </w:r>
          </w:p>
        </w:tc>
        <w:tc>
          <w:tcPr>
            <w:tcW w:w="409" w:type="pct"/>
            <w:noWrap/>
            <w:vAlign w:val="center"/>
          </w:tcPr>
          <w:p w14:paraId="32DED6D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张</w:t>
            </w:r>
          </w:p>
        </w:tc>
        <w:tc>
          <w:tcPr>
            <w:tcW w:w="975" w:type="pct"/>
            <w:noWrap/>
            <w:vAlign w:val="center"/>
          </w:tcPr>
          <w:p w14:paraId="2CE3EBEE">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800</w:t>
            </w:r>
          </w:p>
        </w:tc>
        <w:tc>
          <w:tcPr>
            <w:tcW w:w="975" w:type="pct"/>
            <w:noWrap/>
            <w:vAlign w:val="center"/>
          </w:tcPr>
          <w:p w14:paraId="2745D4CC">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2400</w:t>
            </w:r>
          </w:p>
        </w:tc>
      </w:tr>
      <w:tr w14:paraId="33FA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noWrap/>
            <w:vAlign w:val="center"/>
          </w:tcPr>
          <w:p w14:paraId="4A8BD94B">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w:t>
            </w:r>
          </w:p>
        </w:tc>
        <w:tc>
          <w:tcPr>
            <w:tcW w:w="1820" w:type="pct"/>
            <w:noWrap/>
            <w:vAlign w:val="center"/>
          </w:tcPr>
          <w:p w14:paraId="4CB0BA56">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工具桌(2.0m)</w:t>
            </w:r>
          </w:p>
        </w:tc>
        <w:tc>
          <w:tcPr>
            <w:tcW w:w="409" w:type="pct"/>
            <w:noWrap/>
            <w:vAlign w:val="center"/>
          </w:tcPr>
          <w:p w14:paraId="61327CEA">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15</w:t>
            </w:r>
          </w:p>
        </w:tc>
        <w:tc>
          <w:tcPr>
            <w:tcW w:w="409" w:type="pct"/>
            <w:noWrap/>
            <w:vAlign w:val="center"/>
          </w:tcPr>
          <w:p w14:paraId="16CD53C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张</w:t>
            </w:r>
          </w:p>
        </w:tc>
        <w:tc>
          <w:tcPr>
            <w:tcW w:w="975" w:type="pct"/>
            <w:noWrap/>
            <w:vAlign w:val="center"/>
          </w:tcPr>
          <w:p w14:paraId="3A780214">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1200</w:t>
            </w:r>
          </w:p>
        </w:tc>
        <w:tc>
          <w:tcPr>
            <w:tcW w:w="975" w:type="pct"/>
            <w:noWrap/>
            <w:vAlign w:val="center"/>
          </w:tcPr>
          <w:p w14:paraId="65FBFAF8">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18000</w:t>
            </w:r>
          </w:p>
        </w:tc>
      </w:tr>
      <w:tr w14:paraId="102B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noWrap/>
            <w:vAlign w:val="center"/>
          </w:tcPr>
          <w:p w14:paraId="3456FA0E">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w:t>
            </w:r>
          </w:p>
        </w:tc>
        <w:tc>
          <w:tcPr>
            <w:tcW w:w="1820" w:type="pct"/>
            <w:noWrap/>
            <w:vAlign w:val="center"/>
          </w:tcPr>
          <w:p w14:paraId="67689BEC">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单人沙发</w:t>
            </w:r>
          </w:p>
        </w:tc>
        <w:tc>
          <w:tcPr>
            <w:tcW w:w="409" w:type="pct"/>
            <w:noWrap/>
            <w:vAlign w:val="center"/>
          </w:tcPr>
          <w:p w14:paraId="3666CEE9">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w:t>
            </w:r>
          </w:p>
        </w:tc>
        <w:tc>
          <w:tcPr>
            <w:tcW w:w="409" w:type="pct"/>
            <w:noWrap/>
            <w:vAlign w:val="center"/>
          </w:tcPr>
          <w:p w14:paraId="2CB85B8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张</w:t>
            </w:r>
          </w:p>
        </w:tc>
        <w:tc>
          <w:tcPr>
            <w:tcW w:w="975" w:type="pct"/>
            <w:noWrap/>
            <w:vAlign w:val="center"/>
          </w:tcPr>
          <w:p w14:paraId="17EE73A8">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1100</w:t>
            </w:r>
          </w:p>
        </w:tc>
        <w:tc>
          <w:tcPr>
            <w:tcW w:w="975" w:type="pct"/>
            <w:noWrap/>
            <w:vAlign w:val="center"/>
          </w:tcPr>
          <w:p w14:paraId="1373C11A">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3300</w:t>
            </w:r>
          </w:p>
        </w:tc>
      </w:tr>
      <w:tr w14:paraId="35B9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noWrap/>
            <w:vAlign w:val="center"/>
          </w:tcPr>
          <w:p w14:paraId="658FE3B1">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w:t>
            </w:r>
          </w:p>
        </w:tc>
        <w:tc>
          <w:tcPr>
            <w:tcW w:w="1820" w:type="pct"/>
            <w:noWrap/>
            <w:vAlign w:val="center"/>
          </w:tcPr>
          <w:p w14:paraId="4298EB70">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三人位沙发</w:t>
            </w:r>
          </w:p>
        </w:tc>
        <w:tc>
          <w:tcPr>
            <w:tcW w:w="409" w:type="pct"/>
            <w:noWrap/>
            <w:vAlign w:val="center"/>
          </w:tcPr>
          <w:p w14:paraId="39178CD5">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w:t>
            </w:r>
          </w:p>
        </w:tc>
        <w:tc>
          <w:tcPr>
            <w:tcW w:w="409" w:type="pct"/>
            <w:noWrap/>
            <w:vAlign w:val="center"/>
          </w:tcPr>
          <w:p w14:paraId="214C41B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张</w:t>
            </w:r>
          </w:p>
        </w:tc>
        <w:tc>
          <w:tcPr>
            <w:tcW w:w="975" w:type="pct"/>
            <w:noWrap/>
            <w:vAlign w:val="center"/>
          </w:tcPr>
          <w:p w14:paraId="785FD423">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2000</w:t>
            </w:r>
          </w:p>
        </w:tc>
        <w:tc>
          <w:tcPr>
            <w:tcW w:w="975" w:type="pct"/>
            <w:noWrap/>
            <w:vAlign w:val="center"/>
          </w:tcPr>
          <w:p w14:paraId="11948D52">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8000</w:t>
            </w:r>
          </w:p>
        </w:tc>
      </w:tr>
      <w:tr w14:paraId="2E8D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noWrap/>
            <w:vAlign w:val="center"/>
          </w:tcPr>
          <w:p w14:paraId="705EE862">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10</w:t>
            </w:r>
          </w:p>
        </w:tc>
        <w:tc>
          <w:tcPr>
            <w:tcW w:w="1820" w:type="pct"/>
            <w:noWrap/>
            <w:vAlign w:val="center"/>
          </w:tcPr>
          <w:p w14:paraId="275BA0E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bidi="ar"/>
              </w:rPr>
              <w:t>组合柜（文件柜）</w:t>
            </w:r>
          </w:p>
        </w:tc>
        <w:tc>
          <w:tcPr>
            <w:tcW w:w="409" w:type="pct"/>
            <w:noWrap/>
            <w:vAlign w:val="center"/>
          </w:tcPr>
          <w:p w14:paraId="70A5CDA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bidi="ar"/>
              </w:rPr>
              <w:t>68</w:t>
            </w:r>
          </w:p>
        </w:tc>
        <w:tc>
          <w:tcPr>
            <w:tcW w:w="409" w:type="pct"/>
            <w:noWrap/>
            <w:vAlign w:val="center"/>
          </w:tcPr>
          <w:p w14:paraId="76F54DF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个</w:t>
            </w:r>
          </w:p>
        </w:tc>
        <w:tc>
          <w:tcPr>
            <w:tcW w:w="975" w:type="pct"/>
            <w:noWrap/>
            <w:vAlign w:val="center"/>
          </w:tcPr>
          <w:p w14:paraId="59374E8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bidi="ar"/>
              </w:rPr>
              <w:t>1000</w:t>
            </w:r>
          </w:p>
        </w:tc>
        <w:tc>
          <w:tcPr>
            <w:tcW w:w="975" w:type="pct"/>
            <w:noWrap/>
            <w:vAlign w:val="center"/>
          </w:tcPr>
          <w:p w14:paraId="454F288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bidi="ar"/>
              </w:rPr>
              <w:t>68000</w:t>
            </w:r>
          </w:p>
        </w:tc>
      </w:tr>
      <w:tr w14:paraId="377B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noWrap/>
            <w:vAlign w:val="center"/>
          </w:tcPr>
          <w:p w14:paraId="54143CBB">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11</w:t>
            </w:r>
          </w:p>
        </w:tc>
        <w:tc>
          <w:tcPr>
            <w:tcW w:w="1820" w:type="pct"/>
            <w:noWrap/>
            <w:vAlign w:val="center"/>
          </w:tcPr>
          <w:p w14:paraId="245FEA3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bidi="ar"/>
              </w:rPr>
              <w:t>双门书柜（资料柜）</w:t>
            </w:r>
          </w:p>
        </w:tc>
        <w:tc>
          <w:tcPr>
            <w:tcW w:w="409" w:type="pct"/>
            <w:noWrap/>
            <w:vAlign w:val="center"/>
          </w:tcPr>
          <w:p w14:paraId="0CD8D79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bidi="ar"/>
              </w:rPr>
              <w:t>11</w:t>
            </w:r>
          </w:p>
        </w:tc>
        <w:tc>
          <w:tcPr>
            <w:tcW w:w="409" w:type="pct"/>
            <w:noWrap/>
            <w:vAlign w:val="center"/>
          </w:tcPr>
          <w:p w14:paraId="5FA860C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个</w:t>
            </w:r>
          </w:p>
        </w:tc>
        <w:tc>
          <w:tcPr>
            <w:tcW w:w="975" w:type="pct"/>
            <w:noWrap/>
            <w:vAlign w:val="center"/>
          </w:tcPr>
          <w:p w14:paraId="3535DC3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bidi="ar"/>
              </w:rPr>
              <w:t>900</w:t>
            </w:r>
          </w:p>
        </w:tc>
        <w:tc>
          <w:tcPr>
            <w:tcW w:w="975" w:type="pct"/>
            <w:noWrap/>
            <w:vAlign w:val="center"/>
          </w:tcPr>
          <w:p w14:paraId="1E4D34B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bidi="ar"/>
              </w:rPr>
              <w:t>9900</w:t>
            </w:r>
          </w:p>
        </w:tc>
      </w:tr>
      <w:tr w14:paraId="5557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noWrap/>
            <w:vAlign w:val="center"/>
          </w:tcPr>
          <w:p w14:paraId="26833405">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12</w:t>
            </w:r>
          </w:p>
        </w:tc>
        <w:tc>
          <w:tcPr>
            <w:tcW w:w="1820" w:type="pct"/>
            <w:noWrap/>
            <w:vAlign w:val="center"/>
          </w:tcPr>
          <w:p w14:paraId="1AD9125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bidi="ar"/>
              </w:rPr>
              <w:t>五节柜</w:t>
            </w:r>
          </w:p>
        </w:tc>
        <w:tc>
          <w:tcPr>
            <w:tcW w:w="409" w:type="pct"/>
            <w:noWrap/>
            <w:vAlign w:val="center"/>
          </w:tcPr>
          <w:p w14:paraId="16B0917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bidi="ar"/>
              </w:rPr>
              <w:t>5</w:t>
            </w:r>
          </w:p>
        </w:tc>
        <w:tc>
          <w:tcPr>
            <w:tcW w:w="409" w:type="pct"/>
            <w:noWrap/>
            <w:vAlign w:val="center"/>
          </w:tcPr>
          <w:p w14:paraId="38AEAB9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个</w:t>
            </w:r>
          </w:p>
        </w:tc>
        <w:tc>
          <w:tcPr>
            <w:tcW w:w="975" w:type="pct"/>
            <w:noWrap/>
            <w:vAlign w:val="center"/>
          </w:tcPr>
          <w:p w14:paraId="724698E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bidi="ar"/>
              </w:rPr>
              <w:t>1000</w:t>
            </w:r>
          </w:p>
        </w:tc>
        <w:tc>
          <w:tcPr>
            <w:tcW w:w="975" w:type="pct"/>
            <w:noWrap/>
            <w:vAlign w:val="center"/>
          </w:tcPr>
          <w:p w14:paraId="7F232C4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bidi="ar"/>
              </w:rPr>
              <w:t>5000</w:t>
            </w:r>
          </w:p>
        </w:tc>
      </w:tr>
      <w:tr w14:paraId="5CF5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0" w:type="pct"/>
            <w:gridSpan w:val="2"/>
            <w:noWrap/>
            <w:vAlign w:val="center"/>
          </w:tcPr>
          <w:p w14:paraId="2E3EFF61">
            <w:pPr>
              <w:jc w:val="center"/>
              <w:rPr>
                <w:rFonts w:hint="eastAsia" w:ascii="宋体" w:hAnsi="宋体" w:eastAsia="宋体" w:cs="宋体"/>
                <w:i w:val="0"/>
                <w:iCs w:val="0"/>
                <w:color w:val="auto"/>
                <w:sz w:val="24"/>
                <w:szCs w:val="24"/>
                <w:u w:val="none"/>
              </w:rPr>
            </w:pPr>
            <w:r>
              <w:rPr>
                <w:rFonts w:hint="eastAsia" w:ascii="宋体" w:hAnsi="宋体"/>
                <w:b/>
                <w:color w:val="auto"/>
                <w:sz w:val="24"/>
                <w:szCs w:val="24"/>
                <w:lang w:val="en-US" w:eastAsia="zh-CN"/>
              </w:rPr>
              <w:t>项目最高限价</w:t>
            </w:r>
            <w:r>
              <w:rPr>
                <w:rFonts w:hint="eastAsia" w:ascii="宋体" w:hAnsi="宋体"/>
                <w:b/>
                <w:color w:val="auto"/>
                <w:sz w:val="24"/>
                <w:szCs w:val="24"/>
              </w:rPr>
              <w:t>（含税）</w:t>
            </w:r>
          </w:p>
        </w:tc>
        <w:tc>
          <w:tcPr>
            <w:tcW w:w="2769" w:type="pct"/>
            <w:gridSpan w:val="4"/>
            <w:noWrap/>
            <w:vAlign w:val="center"/>
          </w:tcPr>
          <w:p w14:paraId="1FD0F204">
            <w:pPr>
              <w:jc w:val="center"/>
              <w:rPr>
                <w:rFonts w:hint="eastAsia" w:ascii="宋体" w:hAnsi="宋体" w:eastAsia="宋体" w:cs="宋体"/>
                <w:i w:val="0"/>
                <w:iCs w:val="0"/>
                <w:color w:val="auto"/>
                <w:sz w:val="24"/>
                <w:szCs w:val="24"/>
                <w:u w:val="none"/>
              </w:rPr>
            </w:pPr>
            <w:r>
              <w:rPr>
                <w:rFonts w:hint="eastAsia" w:ascii="宋体" w:hAnsi="宋体"/>
                <w:b/>
                <w:color w:val="auto"/>
                <w:sz w:val="24"/>
                <w:szCs w:val="24"/>
              </w:rPr>
              <w:t>（小写）：</w:t>
            </w:r>
            <w:r>
              <w:rPr>
                <w:rFonts w:hint="eastAsia" w:ascii="宋体" w:hAnsi="宋体"/>
                <w:b/>
                <w:color w:val="auto"/>
                <w:sz w:val="24"/>
                <w:szCs w:val="24"/>
                <w:lang w:val="en-US" w:eastAsia="zh-CN"/>
              </w:rPr>
              <w:t>248000</w:t>
            </w:r>
            <w:r>
              <w:rPr>
                <w:rFonts w:hint="eastAsia" w:ascii="宋体" w:hAnsi="宋体"/>
                <w:b/>
                <w:color w:val="auto"/>
                <w:sz w:val="24"/>
                <w:szCs w:val="24"/>
              </w:rPr>
              <w:t>元</w:t>
            </w:r>
          </w:p>
        </w:tc>
      </w:tr>
    </w:tbl>
    <w:p w14:paraId="2231E34F">
      <w:pPr>
        <w:spacing w:line="460" w:lineRule="exact"/>
        <w:ind w:firstLine="560" w:firstLineChars="200"/>
        <w:rPr>
          <w:rFonts w:hint="eastAsia" w:ascii="仿宋" w:hAnsi="仿宋" w:eastAsia="仿宋" w:cs="仿宋"/>
          <w:color w:val="auto"/>
          <w:sz w:val="28"/>
          <w:szCs w:val="28"/>
        </w:rPr>
      </w:pPr>
    </w:p>
    <w:p w14:paraId="216D3566">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（二）是否接受进口产品投标</w:t>
      </w:r>
    </w:p>
    <w:p w14:paraId="7489A8D6">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（采购人从以下两项中选择。如接受进口产品投标必须提供《进口产品政府采购申请财政部门审核意见》）</w:t>
      </w:r>
    </w:p>
    <w:p w14:paraId="1E09F0EF">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1.本项目不接受进口产品投标（进口产品是指通过中国海关报关，验放进入中国境内，且产自关境外的产品）。</w:t>
      </w:r>
    </w:p>
    <w:p w14:paraId="672C6EC7">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（三）项目基本情况和采购标的需实现的功能或目标</w:t>
      </w:r>
    </w:p>
    <w:p w14:paraId="61934301">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项目基本情况是采购人在评标前向评审委员会介绍项目背景和采购需求的说明，说明内容不得含有歧视性、倾向性意见，不得超出招标文件所述范围。说明应当提交书面材料，并随采购文件一并存档。采购人不提交此项书面说明材料的，即视为放弃向评委介绍情况的权力。）</w:t>
      </w:r>
    </w:p>
    <w:p w14:paraId="7F5C96F0">
      <w:pPr>
        <w:spacing w:line="4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为保障</w:t>
      </w:r>
      <w:r>
        <w:rPr>
          <w:rFonts w:hint="eastAsia" w:ascii="仿宋" w:hAnsi="仿宋" w:eastAsia="仿宋" w:cs="仿宋"/>
          <w:color w:val="auto"/>
          <w:sz w:val="32"/>
          <w:szCs w:val="32"/>
          <w:highlight w:val="none"/>
        </w:rPr>
        <w:t>中国石油大学（北京）克拉玛依</w:t>
      </w:r>
      <w:r>
        <w:rPr>
          <w:rFonts w:hint="eastAsia" w:ascii="仿宋" w:hAnsi="仿宋" w:eastAsia="仿宋" w:cs="仿宋"/>
          <w:color w:val="auto"/>
          <w:sz w:val="32"/>
          <w:szCs w:val="32"/>
          <w:highlight w:val="none"/>
          <w:lang w:val="en-US" w:eastAsia="zh-CN"/>
        </w:rPr>
        <w:t>校区行政办公工作顺利开展，需补充采购一批办公桌、文件柜。为了保证家具统一性，各投标人可参考已配置的行政办公家具规格尺寸，具体样式可在中国石油大学（北京）克拉玛依校区J1行政楼实地查看。</w:t>
      </w:r>
    </w:p>
    <w:p w14:paraId="4C98F706">
      <w:pPr>
        <w:spacing w:line="4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清单内的“参数信息”为参考指标最低标准，投标人需提供质量等同或优于“配置及性能要求”的货物；另外除必须达到或超过上述要求外，还必须符合国家规定的其它技术指标。本次招标所有家具所有棱角采用弧形设计，防止碰伤。投标人中标后须按采购人要求提供符合采购需求且质量合格的样品，作为验收货物时的参照标准。</w:t>
      </w:r>
    </w:p>
    <w:p w14:paraId="466D113D">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w:t>
      </w:r>
      <w:r>
        <w:rPr>
          <w:rFonts w:hint="eastAsia" w:ascii="仿宋" w:hAnsi="仿宋" w:eastAsia="仿宋" w:cs="仿宋"/>
          <w:color w:val="auto"/>
          <w:sz w:val="32"/>
          <w:szCs w:val="32"/>
        </w:rPr>
        <w:t>货物技术及服务标准</w:t>
      </w:r>
    </w:p>
    <w:p w14:paraId="630FEE5D">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（此项内容是中标货物或服务满足采购人要求的重要保障，也是评委判定投标文件响应程度的重要依据。）</w:t>
      </w:r>
    </w:p>
    <w:p w14:paraId="1A05C3F3">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家具采购</w:t>
      </w:r>
      <w:r>
        <w:rPr>
          <w:rFonts w:hint="eastAsia" w:ascii="仿宋" w:hAnsi="仿宋" w:eastAsia="仿宋" w:cs="仿宋"/>
          <w:color w:val="auto"/>
          <w:sz w:val="32"/>
          <w:szCs w:val="32"/>
        </w:rPr>
        <w:t>技术及服务标准</w:t>
      </w:r>
    </w:p>
    <w:p w14:paraId="10106D0F">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投标人投标货物或服务必须满足或优于此项内容要求，不满足则按无效投标处理。采购人所提技术参数不得指定品牌，不得带有倾向性、排他性，采购人在确定此部分技术要求或服务标准时应提前做好市场调研，确保不少于3个品牌满足所提技术要求或标准，否则会引发质疑或导致因有效投标人不足3人而流标。必须满足的技术要求应以功能需求为主或关键性技术参数的标准下限，如果提出的必须满足的技术参数太多、太具体，往往具有倾向性，会导致质疑或流标。由此引起的质疑，将由采购单位负责解释。）</w:t>
      </w:r>
    </w:p>
    <w:tbl>
      <w:tblPr>
        <w:tblStyle w:val="9"/>
        <w:tblW w:w="56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
        <w:gridCol w:w="914"/>
        <w:gridCol w:w="895"/>
        <w:gridCol w:w="5491"/>
        <w:gridCol w:w="1983"/>
      </w:tblGrid>
      <w:tr w14:paraId="02CA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 w:type="pct"/>
            <w:noWrap/>
            <w:vAlign w:val="center"/>
          </w:tcPr>
          <w:p w14:paraId="0B6B348A">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序号</w:t>
            </w:r>
          </w:p>
        </w:tc>
        <w:tc>
          <w:tcPr>
            <w:tcW w:w="473" w:type="pct"/>
            <w:noWrap/>
            <w:vAlign w:val="center"/>
          </w:tcPr>
          <w:p w14:paraId="171D44F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产品名称</w:t>
            </w:r>
          </w:p>
        </w:tc>
        <w:tc>
          <w:tcPr>
            <w:tcW w:w="463" w:type="pct"/>
            <w:noWrap/>
            <w:vAlign w:val="center"/>
          </w:tcPr>
          <w:p w14:paraId="65C3124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规格</w:t>
            </w:r>
          </w:p>
        </w:tc>
        <w:tc>
          <w:tcPr>
            <w:tcW w:w="2844" w:type="pct"/>
            <w:noWrap/>
            <w:vAlign w:val="center"/>
          </w:tcPr>
          <w:p w14:paraId="50832966">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参数信息</w:t>
            </w:r>
          </w:p>
        </w:tc>
        <w:tc>
          <w:tcPr>
            <w:tcW w:w="1026" w:type="pct"/>
            <w:noWrap/>
            <w:vAlign w:val="center"/>
          </w:tcPr>
          <w:p w14:paraId="39E884A1">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参考样式</w:t>
            </w:r>
          </w:p>
        </w:tc>
      </w:tr>
      <w:tr w14:paraId="5F4C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 w:type="pct"/>
            <w:noWrap/>
            <w:vAlign w:val="center"/>
          </w:tcPr>
          <w:p w14:paraId="089E5DDA">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473" w:type="pct"/>
            <w:noWrap/>
            <w:vAlign w:val="center"/>
          </w:tcPr>
          <w:p w14:paraId="75C13776">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办公桌（1.6m）</w:t>
            </w:r>
          </w:p>
        </w:tc>
        <w:tc>
          <w:tcPr>
            <w:tcW w:w="463" w:type="pct"/>
            <w:noWrap/>
            <w:vAlign w:val="center"/>
          </w:tcPr>
          <w:p w14:paraId="0F6F97D7">
            <w:pPr>
              <w:keepNext w:val="0"/>
              <w:keepLines w:val="0"/>
              <w:widowControl/>
              <w:suppressLineNumbers w:val="0"/>
              <w:jc w:val="both"/>
              <w:textAlignment w:val="center"/>
              <w:rPr>
                <w:rFonts w:hint="eastAsia" w:ascii="仿宋" w:hAnsi="仿宋" w:eastAsia="仿宋" w:cs="仿宋"/>
                <w:color w:val="auto"/>
                <w:kern w:val="0"/>
                <w:sz w:val="24"/>
                <w:szCs w:val="22"/>
                <w:lang w:val="en-US" w:eastAsia="zh-CN" w:bidi="ar-SA"/>
              </w:rPr>
            </w:pPr>
            <w:r>
              <w:rPr>
                <w:rFonts w:hint="eastAsia" w:ascii="仿宋" w:hAnsi="仿宋" w:eastAsia="仿宋" w:cs="仿宋"/>
                <w:color w:val="auto"/>
                <w:szCs w:val="21"/>
              </w:rPr>
              <w:t>1600*800*760</w:t>
            </w:r>
            <w:r>
              <w:rPr>
                <w:rFonts w:hint="eastAsia" w:ascii="仿宋" w:hAnsi="仿宋" w:eastAsia="仿宋" w:cs="仿宋"/>
                <w:color w:val="auto"/>
                <w:szCs w:val="21"/>
                <w:lang w:eastAsia="zh-CN"/>
              </w:rPr>
              <w:t>，</w:t>
            </w:r>
            <w:r>
              <w:rPr>
                <w:rFonts w:hint="eastAsia" w:ascii="仿宋" w:hAnsi="仿宋" w:eastAsia="仿宋" w:cs="仿宋"/>
                <w:color w:val="auto"/>
                <w:szCs w:val="21"/>
              </w:rPr>
              <w:t>带边柜</w:t>
            </w:r>
          </w:p>
        </w:tc>
        <w:tc>
          <w:tcPr>
            <w:tcW w:w="2844" w:type="pct"/>
            <w:noWrap/>
            <w:vAlign w:val="center"/>
          </w:tcPr>
          <w:p w14:paraId="7EBF2DCD">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优质E1级环保实木纤维板，甲醛释放量不大于0.3mg/L，密度不小于0.76g/cm³，具备防潮、防水功能，耐磨、耐刮、耐腐蚀；</w:t>
            </w:r>
          </w:p>
          <w:p w14:paraId="06065806">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采用优质环保面漆和底漆，面漆厚度不小于0.6mm，硬度大于2H，漆面光净平整，颜色均匀环保无毒；</w:t>
            </w:r>
          </w:p>
          <w:p w14:paraId="106D11AF">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柜体表面和封边为优质胡桃木皮和胡桃实木封边，柜体平整、封边严密；</w:t>
            </w:r>
          </w:p>
          <w:p w14:paraId="12C740A7">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4"/>
              </w:rPr>
              <w:t>五金配件：优质三连件，优质门铰、锁具，所有五金件作防锈、防腐处理，电镀层高，经久耐用。</w:t>
            </w:r>
          </w:p>
        </w:tc>
        <w:tc>
          <w:tcPr>
            <w:tcW w:w="1026" w:type="pct"/>
            <w:noWrap/>
            <w:vAlign w:val="center"/>
          </w:tcPr>
          <w:p w14:paraId="6DAE03D2">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drawing>
                <wp:inline distT="0" distB="0" distL="114300" distR="114300">
                  <wp:extent cx="1236980" cy="577215"/>
                  <wp:effectExtent l="0" t="0" r="1270" b="13335"/>
                  <wp:docPr id="6" name="图片 6" descr="da33241d3c1c0615fcb637c087df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a33241d3c1c0615fcb637c087df480"/>
                          <pic:cNvPicPr>
                            <a:picLocks noChangeAspect="1"/>
                          </pic:cNvPicPr>
                        </pic:nvPicPr>
                        <pic:blipFill>
                          <a:blip r:embed="rId5"/>
                          <a:stretch>
                            <a:fillRect/>
                          </a:stretch>
                        </pic:blipFill>
                        <pic:spPr>
                          <a:xfrm>
                            <a:off x="0" y="0"/>
                            <a:ext cx="1236980" cy="577215"/>
                          </a:xfrm>
                          <a:prstGeom prst="rect">
                            <a:avLst/>
                          </a:prstGeom>
                        </pic:spPr>
                      </pic:pic>
                    </a:graphicData>
                  </a:graphic>
                </wp:inline>
              </w:drawing>
            </w:r>
          </w:p>
        </w:tc>
      </w:tr>
      <w:tr w14:paraId="5457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 w:type="pct"/>
            <w:noWrap/>
            <w:vAlign w:val="center"/>
          </w:tcPr>
          <w:p w14:paraId="022AA7EB">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w:t>
            </w:r>
          </w:p>
        </w:tc>
        <w:tc>
          <w:tcPr>
            <w:tcW w:w="473" w:type="pct"/>
            <w:noWrap/>
            <w:vAlign w:val="center"/>
          </w:tcPr>
          <w:p w14:paraId="5480C772">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办公桌（1.8m）</w:t>
            </w:r>
          </w:p>
        </w:tc>
        <w:tc>
          <w:tcPr>
            <w:tcW w:w="463" w:type="pct"/>
            <w:noWrap/>
            <w:vAlign w:val="center"/>
          </w:tcPr>
          <w:p w14:paraId="37495528">
            <w:pPr>
              <w:keepNext w:val="0"/>
              <w:keepLines w:val="0"/>
              <w:widowControl/>
              <w:suppressLineNumbers w:val="0"/>
              <w:jc w:val="both"/>
              <w:textAlignment w:val="center"/>
              <w:rPr>
                <w:rFonts w:hint="eastAsia" w:ascii="仿宋" w:hAnsi="仿宋" w:eastAsia="仿宋" w:cs="仿宋"/>
                <w:color w:val="auto"/>
                <w:kern w:val="0"/>
                <w:sz w:val="24"/>
                <w:szCs w:val="22"/>
                <w:lang w:val="en-US" w:eastAsia="zh-CN" w:bidi="ar-SA"/>
              </w:rPr>
            </w:pPr>
            <w:r>
              <w:rPr>
                <w:rFonts w:hint="eastAsia" w:ascii="仿宋" w:hAnsi="仿宋" w:eastAsia="仿宋" w:cs="仿宋"/>
                <w:color w:val="auto"/>
                <w:szCs w:val="21"/>
              </w:rPr>
              <w:t>1</w:t>
            </w:r>
            <w:r>
              <w:rPr>
                <w:rFonts w:hint="eastAsia" w:ascii="仿宋" w:hAnsi="仿宋" w:eastAsia="仿宋" w:cs="仿宋"/>
                <w:color w:val="auto"/>
                <w:szCs w:val="21"/>
                <w:lang w:val="en-US" w:eastAsia="zh-CN"/>
              </w:rPr>
              <w:t>8</w:t>
            </w:r>
            <w:r>
              <w:rPr>
                <w:rFonts w:hint="eastAsia" w:ascii="仿宋" w:hAnsi="仿宋" w:eastAsia="仿宋" w:cs="仿宋"/>
                <w:color w:val="auto"/>
                <w:szCs w:val="21"/>
              </w:rPr>
              <w:t>00*800*760</w:t>
            </w:r>
            <w:r>
              <w:rPr>
                <w:rFonts w:hint="eastAsia" w:ascii="仿宋" w:hAnsi="仿宋" w:eastAsia="仿宋" w:cs="仿宋"/>
                <w:color w:val="auto"/>
                <w:szCs w:val="21"/>
                <w:lang w:eastAsia="zh-CN"/>
              </w:rPr>
              <w:t>，</w:t>
            </w:r>
            <w:r>
              <w:rPr>
                <w:rFonts w:hint="eastAsia" w:ascii="仿宋" w:hAnsi="仿宋" w:eastAsia="仿宋" w:cs="仿宋"/>
                <w:color w:val="auto"/>
                <w:szCs w:val="21"/>
              </w:rPr>
              <w:t>带边柜</w:t>
            </w:r>
          </w:p>
        </w:tc>
        <w:tc>
          <w:tcPr>
            <w:tcW w:w="2844" w:type="pct"/>
            <w:noWrap/>
            <w:vAlign w:val="center"/>
          </w:tcPr>
          <w:p w14:paraId="40811D10">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优质E1级环保实木纤维板，甲醛释放量不大于0.3mg/L，密度不小于0.76g/cm³，具备防潮、防水功能，耐磨、耐刮、耐腐蚀；</w:t>
            </w:r>
          </w:p>
          <w:p w14:paraId="58DA4F97">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采用优质环保面漆和底漆，面漆厚度不小于0.6mm，硬度大于2H，漆面光净平整，颜色均匀环保无毒；</w:t>
            </w:r>
          </w:p>
          <w:p w14:paraId="7B719629">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柜体表面和封边为优质胡桃木皮和胡桃实木封边，柜体平整、封边严密；</w:t>
            </w:r>
          </w:p>
          <w:p w14:paraId="1F20FD68">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4"/>
              </w:rPr>
              <w:t>五金配件：优质三连件，优质门铰、锁具，所有五金件作防锈、防腐处理，电镀层高，经久耐用。</w:t>
            </w:r>
          </w:p>
        </w:tc>
        <w:tc>
          <w:tcPr>
            <w:tcW w:w="1026" w:type="pct"/>
            <w:noWrap/>
            <w:vAlign w:val="center"/>
          </w:tcPr>
          <w:p w14:paraId="5605EEDE">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drawing>
                <wp:inline distT="0" distB="0" distL="114300" distR="114300">
                  <wp:extent cx="1236980" cy="577215"/>
                  <wp:effectExtent l="0" t="0" r="1270" b="13335"/>
                  <wp:docPr id="8" name="图片 8" descr="da33241d3c1c0615fcb637c087df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a33241d3c1c0615fcb637c087df480"/>
                          <pic:cNvPicPr>
                            <a:picLocks noChangeAspect="1"/>
                          </pic:cNvPicPr>
                        </pic:nvPicPr>
                        <pic:blipFill>
                          <a:blip r:embed="rId5"/>
                          <a:stretch>
                            <a:fillRect/>
                          </a:stretch>
                        </pic:blipFill>
                        <pic:spPr>
                          <a:xfrm>
                            <a:off x="0" y="0"/>
                            <a:ext cx="1236980" cy="577215"/>
                          </a:xfrm>
                          <a:prstGeom prst="rect">
                            <a:avLst/>
                          </a:prstGeom>
                        </pic:spPr>
                      </pic:pic>
                    </a:graphicData>
                  </a:graphic>
                </wp:inline>
              </w:drawing>
            </w:r>
          </w:p>
        </w:tc>
      </w:tr>
      <w:tr w14:paraId="20A8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192" w:type="pct"/>
            <w:noWrap/>
            <w:vAlign w:val="center"/>
          </w:tcPr>
          <w:p w14:paraId="2B4A28B5">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w:t>
            </w:r>
          </w:p>
        </w:tc>
        <w:tc>
          <w:tcPr>
            <w:tcW w:w="473" w:type="pct"/>
            <w:noWrap/>
            <w:vAlign w:val="center"/>
          </w:tcPr>
          <w:p w14:paraId="1E3D31D5">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三人位工位</w:t>
            </w:r>
          </w:p>
        </w:tc>
        <w:tc>
          <w:tcPr>
            <w:tcW w:w="463" w:type="pct"/>
            <w:noWrap/>
            <w:vAlign w:val="center"/>
          </w:tcPr>
          <w:p w14:paraId="44E3F08C">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1400*4200*1100</w:t>
            </w:r>
          </w:p>
        </w:tc>
        <w:tc>
          <w:tcPr>
            <w:tcW w:w="2844" w:type="pct"/>
            <w:noWrap/>
            <w:vAlign w:val="center"/>
          </w:tcPr>
          <w:p w14:paraId="328028FC">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1、台面柜体基材采用“露水河”实木颗粒板，密度≥760kg/ m3，含水量&lt;8%,吸水膨胀≤8.1%，经防虫防腐处理，不干裂，不变形。</w:t>
            </w:r>
          </w:p>
          <w:p w14:paraId="20A8981F">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 xml:space="preserve"> 2、屏风护板采用优质冷轧板厚度0.6MM，表面静电喷涂，塑粉厚度25UM。 3、外形边框为铝合金型材，4cm宽1.5MM厚。外露转角采用弧形连接或直角连接，高光静电白色粉末喷涂处理。</w:t>
            </w:r>
          </w:p>
          <w:p w14:paraId="39727C90">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 xml:space="preserve"> 4、配置三抽柜，键盘，主机架。</w:t>
            </w:r>
          </w:p>
          <w:p w14:paraId="691D8218">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 xml:space="preserve"> 5、每组间采用金属件连接，无松动，无摇晃感。</w:t>
            </w:r>
          </w:p>
        </w:tc>
        <w:tc>
          <w:tcPr>
            <w:tcW w:w="1026" w:type="pct"/>
            <w:noWrap/>
            <w:vAlign w:val="center"/>
          </w:tcPr>
          <w:p w14:paraId="2249B4F1">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drawing>
                <wp:inline distT="0" distB="0" distL="114300" distR="114300">
                  <wp:extent cx="1119505" cy="762000"/>
                  <wp:effectExtent l="0" t="0" r="4445" b="0"/>
                  <wp:docPr id="9" name="图片 9" descr="174435108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44351080042"/>
                          <pic:cNvPicPr>
                            <a:picLocks noChangeAspect="1"/>
                          </pic:cNvPicPr>
                        </pic:nvPicPr>
                        <pic:blipFill>
                          <a:blip r:embed="rId6"/>
                          <a:stretch>
                            <a:fillRect/>
                          </a:stretch>
                        </pic:blipFill>
                        <pic:spPr>
                          <a:xfrm>
                            <a:off x="0" y="0"/>
                            <a:ext cx="1119505" cy="762000"/>
                          </a:xfrm>
                          <a:prstGeom prst="rect">
                            <a:avLst/>
                          </a:prstGeom>
                        </pic:spPr>
                      </pic:pic>
                    </a:graphicData>
                  </a:graphic>
                </wp:inline>
              </w:drawing>
            </w:r>
          </w:p>
        </w:tc>
      </w:tr>
      <w:tr w14:paraId="4DD1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 w:type="pct"/>
            <w:noWrap/>
            <w:vAlign w:val="center"/>
          </w:tcPr>
          <w:p w14:paraId="3D4BBA73">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w:t>
            </w:r>
          </w:p>
        </w:tc>
        <w:tc>
          <w:tcPr>
            <w:tcW w:w="473" w:type="pct"/>
            <w:noWrap/>
            <w:vAlign w:val="center"/>
          </w:tcPr>
          <w:p w14:paraId="2A1C68BB">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办公椅</w:t>
            </w:r>
          </w:p>
        </w:tc>
        <w:tc>
          <w:tcPr>
            <w:tcW w:w="463" w:type="pct"/>
            <w:noWrap/>
            <w:vAlign w:val="center"/>
          </w:tcPr>
          <w:p w14:paraId="5C609DA6">
            <w:pPr>
              <w:keepNext w:val="0"/>
              <w:keepLines w:val="0"/>
              <w:widowControl/>
              <w:suppressLineNumbers w:val="0"/>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常规</w:t>
            </w:r>
          </w:p>
        </w:tc>
        <w:tc>
          <w:tcPr>
            <w:tcW w:w="2844" w:type="pct"/>
            <w:noWrap/>
            <w:vAlign w:val="center"/>
          </w:tcPr>
          <w:p w14:paraId="72A30CCE">
            <w:pPr>
              <w:widowControl/>
              <w:spacing w:line="240" w:lineRule="auto"/>
              <w:jc w:val="both"/>
              <w:rPr>
                <w:rFonts w:ascii="仿宋" w:hAnsi="仿宋" w:eastAsia="仿宋" w:cs="宋体"/>
                <w:color w:val="auto"/>
                <w:kern w:val="0"/>
                <w:sz w:val="24"/>
              </w:rPr>
            </w:pPr>
            <w:r>
              <w:rPr>
                <w:rFonts w:hint="eastAsia" w:ascii="仿宋" w:hAnsi="仿宋" w:eastAsia="仿宋" w:cs="宋体"/>
                <w:color w:val="auto"/>
                <w:kern w:val="0"/>
                <w:sz w:val="24"/>
              </w:rPr>
              <w:t>面料采用优质阻燃面料，颜色鲜艳，透气性强，柔软且富有韧性，撕裂强度不小于35Nmm,40公斤/m；</w:t>
            </w:r>
          </w:p>
          <w:p w14:paraId="19446177">
            <w:pPr>
              <w:widowControl/>
              <w:spacing w:line="240" w:lineRule="auto"/>
              <w:jc w:val="both"/>
              <w:rPr>
                <w:rFonts w:ascii="仿宋" w:hAnsi="仿宋" w:eastAsia="仿宋" w:cs="宋体"/>
                <w:color w:val="auto"/>
                <w:kern w:val="0"/>
                <w:sz w:val="24"/>
              </w:rPr>
            </w:pPr>
            <w:r>
              <w:rPr>
                <w:rFonts w:hint="eastAsia" w:ascii="仿宋" w:hAnsi="仿宋" w:eastAsia="仿宋" w:cs="宋体"/>
                <w:color w:val="auto"/>
                <w:kern w:val="0"/>
                <w:sz w:val="24"/>
              </w:rPr>
              <w:t>填充海棉采用一次成型优质泡发海棉，阻燃、无毒、保温、隔热回弹性好，透气性好；</w:t>
            </w:r>
          </w:p>
          <w:p w14:paraId="083C5BE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宋体"/>
                <w:color w:val="auto"/>
                <w:kern w:val="0"/>
                <w:sz w:val="24"/>
              </w:rPr>
              <w:t>椅架钢管内径不小于28</w:t>
            </w:r>
            <w:r>
              <w:rPr>
                <w:rFonts w:ascii="仿宋" w:hAnsi="仿宋" w:eastAsia="仿宋" w:cs="宋体"/>
                <w:color w:val="auto"/>
                <w:kern w:val="0"/>
                <w:sz w:val="24"/>
              </w:rPr>
              <w:t>mm,</w:t>
            </w:r>
            <w:r>
              <w:rPr>
                <w:rFonts w:hint="eastAsia" w:ascii="仿宋" w:hAnsi="仿宋" w:eastAsia="仿宋" w:cs="宋体"/>
                <w:color w:val="auto"/>
                <w:kern w:val="0"/>
                <w:sz w:val="24"/>
              </w:rPr>
              <w:t>壁厚不小于2</w:t>
            </w:r>
            <w:r>
              <w:rPr>
                <w:rFonts w:ascii="仿宋" w:hAnsi="仿宋" w:eastAsia="仿宋" w:cs="宋体"/>
                <w:color w:val="auto"/>
                <w:kern w:val="0"/>
                <w:sz w:val="24"/>
              </w:rPr>
              <w:t>mm</w:t>
            </w:r>
            <w:r>
              <w:rPr>
                <w:rFonts w:hint="eastAsia" w:ascii="仿宋" w:hAnsi="仿宋" w:eastAsia="仿宋" w:cs="宋体"/>
                <w:color w:val="auto"/>
                <w:kern w:val="0"/>
                <w:sz w:val="24"/>
              </w:rPr>
              <w:t>，表面作电镀处理。</w:t>
            </w:r>
          </w:p>
        </w:tc>
        <w:tc>
          <w:tcPr>
            <w:tcW w:w="1026" w:type="pct"/>
            <w:noWrap/>
            <w:vAlign w:val="center"/>
          </w:tcPr>
          <w:p w14:paraId="30722B1D">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drawing>
                <wp:inline distT="0" distB="0" distL="114300" distR="114300">
                  <wp:extent cx="1092200" cy="1457325"/>
                  <wp:effectExtent l="0" t="0" r="12700" b="9525"/>
                  <wp:docPr id="3" name="图片 3" descr="bae88812c32ae07ecf9a714b3e1f9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88812c32ae07ecf9a714b3e1f95f"/>
                          <pic:cNvPicPr>
                            <a:picLocks noChangeAspect="1"/>
                          </pic:cNvPicPr>
                        </pic:nvPicPr>
                        <pic:blipFill>
                          <a:blip r:embed="rId7"/>
                          <a:stretch>
                            <a:fillRect/>
                          </a:stretch>
                        </pic:blipFill>
                        <pic:spPr>
                          <a:xfrm>
                            <a:off x="0" y="0"/>
                            <a:ext cx="1092200" cy="1457325"/>
                          </a:xfrm>
                          <a:prstGeom prst="rect">
                            <a:avLst/>
                          </a:prstGeom>
                        </pic:spPr>
                      </pic:pic>
                    </a:graphicData>
                  </a:graphic>
                </wp:inline>
              </w:drawing>
            </w:r>
          </w:p>
        </w:tc>
      </w:tr>
      <w:tr w14:paraId="59A6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 w:type="pct"/>
            <w:noWrap/>
            <w:vAlign w:val="center"/>
          </w:tcPr>
          <w:p w14:paraId="64CA28C5">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473" w:type="pct"/>
            <w:noWrap/>
            <w:vAlign w:val="center"/>
          </w:tcPr>
          <w:p w14:paraId="3A9A5E1F">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会议椅</w:t>
            </w:r>
          </w:p>
        </w:tc>
        <w:tc>
          <w:tcPr>
            <w:tcW w:w="463" w:type="pct"/>
            <w:noWrap/>
            <w:vAlign w:val="center"/>
          </w:tcPr>
          <w:p w14:paraId="3B480BDD">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常规</w:t>
            </w:r>
          </w:p>
        </w:tc>
        <w:tc>
          <w:tcPr>
            <w:tcW w:w="2844" w:type="pct"/>
            <w:noWrap/>
            <w:vAlign w:val="center"/>
          </w:tcPr>
          <w:p w14:paraId="6DF39EF4">
            <w:pPr>
              <w:widowControl/>
              <w:spacing w:line="240" w:lineRule="auto"/>
              <w:jc w:val="both"/>
              <w:rPr>
                <w:rFonts w:ascii="仿宋" w:hAnsi="仿宋" w:eastAsia="仿宋" w:cs="宋体"/>
                <w:color w:val="auto"/>
                <w:kern w:val="0"/>
                <w:sz w:val="24"/>
              </w:rPr>
            </w:pPr>
            <w:r>
              <w:rPr>
                <w:rFonts w:hint="eastAsia" w:ascii="仿宋" w:hAnsi="仿宋" w:eastAsia="仿宋" w:cs="宋体"/>
                <w:color w:val="auto"/>
                <w:kern w:val="0"/>
                <w:sz w:val="24"/>
              </w:rPr>
              <w:t>面料采用优质</w:t>
            </w:r>
            <w:r>
              <w:rPr>
                <w:rFonts w:hint="eastAsia" w:ascii="仿宋" w:hAnsi="仿宋" w:eastAsia="仿宋" w:cs="宋体"/>
                <w:color w:val="auto"/>
                <w:kern w:val="0"/>
                <w:sz w:val="24"/>
                <w:lang w:val="en-US" w:eastAsia="zh-CN"/>
              </w:rPr>
              <w:t>头层牛皮</w:t>
            </w:r>
            <w:r>
              <w:rPr>
                <w:rFonts w:hint="eastAsia" w:ascii="仿宋" w:hAnsi="仿宋" w:eastAsia="仿宋" w:cs="宋体"/>
                <w:color w:val="auto"/>
                <w:kern w:val="0"/>
                <w:sz w:val="24"/>
              </w:rPr>
              <w:t>，颜色鲜艳，透气性强，柔软且富有韧性，撕裂强度不小于35Nmm,40公斤/m；</w:t>
            </w:r>
          </w:p>
          <w:p w14:paraId="49C3178D">
            <w:pPr>
              <w:widowControl/>
              <w:spacing w:line="240" w:lineRule="auto"/>
              <w:jc w:val="both"/>
              <w:rPr>
                <w:rFonts w:ascii="仿宋" w:hAnsi="仿宋" w:eastAsia="仿宋" w:cs="宋体"/>
                <w:color w:val="auto"/>
                <w:kern w:val="0"/>
                <w:sz w:val="24"/>
              </w:rPr>
            </w:pPr>
            <w:r>
              <w:rPr>
                <w:rFonts w:hint="eastAsia" w:ascii="仿宋" w:hAnsi="仿宋" w:eastAsia="仿宋" w:cs="宋体"/>
                <w:color w:val="auto"/>
                <w:kern w:val="0"/>
                <w:sz w:val="24"/>
              </w:rPr>
              <w:t>填充海棉采用一次成型优质泡发海棉，阻燃、无毒、保温、隔热回弹性好，透气性好；</w:t>
            </w:r>
          </w:p>
          <w:p w14:paraId="141AD180">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宋体"/>
                <w:color w:val="auto"/>
                <w:kern w:val="0"/>
                <w:sz w:val="24"/>
              </w:rPr>
              <w:t>椅架钢管内径不小于28</w:t>
            </w:r>
            <w:r>
              <w:rPr>
                <w:rFonts w:ascii="仿宋" w:hAnsi="仿宋" w:eastAsia="仿宋" w:cs="宋体"/>
                <w:color w:val="auto"/>
                <w:kern w:val="0"/>
                <w:sz w:val="24"/>
              </w:rPr>
              <w:t>mm,</w:t>
            </w:r>
            <w:r>
              <w:rPr>
                <w:rFonts w:hint="eastAsia" w:ascii="仿宋" w:hAnsi="仿宋" w:eastAsia="仿宋" w:cs="宋体"/>
                <w:color w:val="auto"/>
                <w:kern w:val="0"/>
                <w:sz w:val="24"/>
              </w:rPr>
              <w:t>壁厚不小于2</w:t>
            </w:r>
            <w:r>
              <w:rPr>
                <w:rFonts w:ascii="仿宋" w:hAnsi="仿宋" w:eastAsia="仿宋" w:cs="宋体"/>
                <w:color w:val="auto"/>
                <w:kern w:val="0"/>
                <w:sz w:val="24"/>
              </w:rPr>
              <w:t>mm</w:t>
            </w:r>
            <w:r>
              <w:rPr>
                <w:rFonts w:hint="eastAsia" w:ascii="仿宋" w:hAnsi="仿宋" w:eastAsia="仿宋" w:cs="宋体"/>
                <w:color w:val="auto"/>
                <w:kern w:val="0"/>
                <w:sz w:val="24"/>
              </w:rPr>
              <w:t>，表面作电镀处理。</w:t>
            </w:r>
          </w:p>
        </w:tc>
        <w:tc>
          <w:tcPr>
            <w:tcW w:w="1026" w:type="pct"/>
            <w:noWrap/>
            <w:vAlign w:val="center"/>
          </w:tcPr>
          <w:p w14:paraId="4B5E91E7">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drawing>
                <wp:inline distT="0" distB="0" distL="114300" distR="114300">
                  <wp:extent cx="1121410" cy="1494790"/>
                  <wp:effectExtent l="0" t="0" r="2540" b="10160"/>
                  <wp:docPr id="5" name="图片 5" descr="6140ea855900430f599b5655e92cd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140ea855900430f599b5655e92cdcd"/>
                          <pic:cNvPicPr>
                            <a:picLocks noChangeAspect="1"/>
                          </pic:cNvPicPr>
                        </pic:nvPicPr>
                        <pic:blipFill>
                          <a:blip r:embed="rId8"/>
                          <a:stretch>
                            <a:fillRect/>
                          </a:stretch>
                        </pic:blipFill>
                        <pic:spPr>
                          <a:xfrm>
                            <a:off x="0" y="0"/>
                            <a:ext cx="1121410" cy="1494790"/>
                          </a:xfrm>
                          <a:prstGeom prst="rect">
                            <a:avLst/>
                          </a:prstGeom>
                        </pic:spPr>
                      </pic:pic>
                    </a:graphicData>
                  </a:graphic>
                </wp:inline>
              </w:drawing>
            </w:r>
          </w:p>
        </w:tc>
      </w:tr>
      <w:tr w14:paraId="6A8C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 w:type="pct"/>
            <w:noWrap/>
            <w:vAlign w:val="center"/>
          </w:tcPr>
          <w:p w14:paraId="225B365F">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w:t>
            </w:r>
          </w:p>
        </w:tc>
        <w:tc>
          <w:tcPr>
            <w:tcW w:w="473" w:type="pct"/>
            <w:noWrap/>
            <w:vAlign w:val="center"/>
          </w:tcPr>
          <w:p w14:paraId="1DC697B0">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工具桌</w:t>
            </w:r>
          </w:p>
        </w:tc>
        <w:tc>
          <w:tcPr>
            <w:tcW w:w="463" w:type="pct"/>
            <w:noWrap/>
            <w:vAlign w:val="center"/>
          </w:tcPr>
          <w:p w14:paraId="5A0A291A">
            <w:pPr>
              <w:spacing w:line="240" w:lineRule="auto"/>
              <w:jc w:val="both"/>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Cs w:val="21"/>
              </w:rPr>
              <w:t>1600*600*750</w:t>
            </w:r>
            <w:r>
              <w:rPr>
                <w:rFonts w:hint="eastAsia" w:ascii="仿宋" w:hAnsi="仿宋" w:eastAsia="仿宋" w:cs="仿宋"/>
                <w:color w:val="auto"/>
                <w:szCs w:val="21"/>
                <w:lang w:val="en-US" w:eastAsia="zh-CN"/>
              </w:rPr>
              <w:t>mm</w:t>
            </w:r>
          </w:p>
        </w:tc>
        <w:tc>
          <w:tcPr>
            <w:tcW w:w="2844" w:type="pct"/>
            <w:noWrap/>
            <w:vAlign w:val="top"/>
          </w:tcPr>
          <w:p w14:paraId="36D86DCC">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整体采用E1级实木颗粒板，表面为三聚氰胺免漆板，甲醛释放量0.3mg/L，桌面厚度不小于25mm,具备防潮、防水功能，耐磨、耐刮、耐腐蚀；</w:t>
            </w:r>
          </w:p>
          <w:p w14:paraId="1D0CB67A">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封边为大于2mm厚PVC材质；</w:t>
            </w:r>
          </w:p>
          <w:p w14:paraId="2CE7B02E">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rPr>
              <w:t>桌架采用国标钢材，厚度不小于2.0mm,表面作电镀或静电喷涂处理。</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台面厚度2.5CM，款式与以前款型一直</w:t>
            </w:r>
            <w:r>
              <w:rPr>
                <w:rFonts w:hint="eastAsia" w:ascii="仿宋" w:hAnsi="仿宋" w:eastAsia="仿宋" w:cs="仿宋"/>
                <w:color w:val="auto"/>
                <w:kern w:val="0"/>
                <w:sz w:val="24"/>
                <w:lang w:eastAsia="zh-CN"/>
              </w:rPr>
              <w:t>）</w:t>
            </w:r>
          </w:p>
        </w:tc>
        <w:tc>
          <w:tcPr>
            <w:tcW w:w="1026" w:type="pct"/>
            <w:noWrap/>
            <w:vAlign w:val="center"/>
          </w:tcPr>
          <w:p w14:paraId="5B80C37F">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drawing>
                <wp:inline distT="0" distB="0" distL="114300" distR="114300">
                  <wp:extent cx="1022350" cy="768350"/>
                  <wp:effectExtent l="0" t="0" r="6350" b="12700"/>
                  <wp:docPr id="14" name="图片 14" descr="工具桌（1600·60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工具桌（1600·600·750）"/>
                          <pic:cNvPicPr>
                            <a:picLocks noChangeAspect="1"/>
                          </pic:cNvPicPr>
                        </pic:nvPicPr>
                        <pic:blipFill>
                          <a:blip r:embed="rId9"/>
                          <a:stretch>
                            <a:fillRect/>
                          </a:stretch>
                        </pic:blipFill>
                        <pic:spPr>
                          <a:xfrm>
                            <a:off x="0" y="0"/>
                            <a:ext cx="1022350" cy="768350"/>
                          </a:xfrm>
                          <a:prstGeom prst="rect">
                            <a:avLst/>
                          </a:prstGeom>
                        </pic:spPr>
                      </pic:pic>
                    </a:graphicData>
                  </a:graphic>
                </wp:inline>
              </w:drawing>
            </w:r>
          </w:p>
        </w:tc>
      </w:tr>
      <w:tr w14:paraId="5E9D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 w:type="pct"/>
            <w:noWrap/>
            <w:vAlign w:val="center"/>
          </w:tcPr>
          <w:p w14:paraId="18FDA046">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w:t>
            </w:r>
          </w:p>
        </w:tc>
        <w:tc>
          <w:tcPr>
            <w:tcW w:w="473" w:type="pct"/>
            <w:noWrap/>
            <w:vAlign w:val="center"/>
          </w:tcPr>
          <w:p w14:paraId="3ABF963E">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工具桌</w:t>
            </w:r>
          </w:p>
        </w:tc>
        <w:tc>
          <w:tcPr>
            <w:tcW w:w="463" w:type="pct"/>
            <w:noWrap/>
            <w:vAlign w:val="center"/>
          </w:tcPr>
          <w:p w14:paraId="1838F36A">
            <w:pPr>
              <w:spacing w:line="240" w:lineRule="auto"/>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2000*1200*750</w:t>
            </w:r>
            <w:r>
              <w:rPr>
                <w:rFonts w:hint="eastAsia" w:ascii="仿宋" w:hAnsi="仿宋" w:eastAsia="仿宋" w:cs="仿宋"/>
                <w:color w:val="auto"/>
                <w:szCs w:val="21"/>
                <w:lang w:val="en-US" w:eastAsia="zh-CN"/>
              </w:rPr>
              <w:t>mm</w:t>
            </w:r>
          </w:p>
        </w:tc>
        <w:tc>
          <w:tcPr>
            <w:tcW w:w="2844" w:type="pct"/>
            <w:noWrap/>
            <w:vAlign w:val="top"/>
          </w:tcPr>
          <w:p w14:paraId="1E02B223">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整体采用E1级实木颗粒板，表面为三聚氰胺免漆板，甲醛释放量0.3mg/L，桌面厚度不小于25mm,具备防潮、防水功能，耐磨、耐刮、耐腐蚀；</w:t>
            </w:r>
          </w:p>
          <w:p w14:paraId="68912460">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封边为大于2mm厚PVC材质；</w:t>
            </w:r>
          </w:p>
          <w:p w14:paraId="3D13A0EB">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rPr>
              <w:t>桌架采用国标钢材，厚度不小于2.0mm,表面作电镀或静电喷涂处理。</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台面厚度2.5CM，款式与以前款型一直</w:t>
            </w:r>
            <w:r>
              <w:rPr>
                <w:rFonts w:hint="eastAsia" w:ascii="仿宋" w:hAnsi="仿宋" w:eastAsia="仿宋" w:cs="仿宋"/>
                <w:color w:val="auto"/>
                <w:kern w:val="0"/>
                <w:sz w:val="24"/>
                <w:lang w:eastAsia="zh-CN"/>
              </w:rPr>
              <w:t>）</w:t>
            </w:r>
          </w:p>
        </w:tc>
        <w:tc>
          <w:tcPr>
            <w:tcW w:w="1026" w:type="pct"/>
            <w:noWrap/>
            <w:vAlign w:val="center"/>
          </w:tcPr>
          <w:p w14:paraId="1DCDC4D2">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drawing>
                <wp:inline distT="0" distB="0" distL="114300" distR="114300">
                  <wp:extent cx="876300" cy="1170940"/>
                  <wp:effectExtent l="0" t="0" r="0" b="10160"/>
                  <wp:docPr id="15" name="图片 15" descr="工具桌（2000·120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工具桌（2000·1200·750）"/>
                          <pic:cNvPicPr>
                            <a:picLocks noChangeAspect="1"/>
                          </pic:cNvPicPr>
                        </pic:nvPicPr>
                        <pic:blipFill>
                          <a:blip r:embed="rId10"/>
                          <a:stretch>
                            <a:fillRect/>
                          </a:stretch>
                        </pic:blipFill>
                        <pic:spPr>
                          <a:xfrm>
                            <a:off x="0" y="0"/>
                            <a:ext cx="876300" cy="1170940"/>
                          </a:xfrm>
                          <a:prstGeom prst="rect">
                            <a:avLst/>
                          </a:prstGeom>
                        </pic:spPr>
                      </pic:pic>
                    </a:graphicData>
                  </a:graphic>
                </wp:inline>
              </w:drawing>
            </w:r>
          </w:p>
        </w:tc>
      </w:tr>
      <w:tr w14:paraId="1125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 w:type="pct"/>
            <w:noWrap/>
            <w:vAlign w:val="center"/>
          </w:tcPr>
          <w:p w14:paraId="256F939C">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w:t>
            </w:r>
          </w:p>
        </w:tc>
        <w:tc>
          <w:tcPr>
            <w:tcW w:w="473" w:type="pct"/>
            <w:noWrap/>
            <w:vAlign w:val="center"/>
          </w:tcPr>
          <w:p w14:paraId="01FB4826">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单人沙发</w:t>
            </w:r>
          </w:p>
        </w:tc>
        <w:tc>
          <w:tcPr>
            <w:tcW w:w="463" w:type="pct"/>
            <w:noWrap/>
            <w:vAlign w:val="center"/>
          </w:tcPr>
          <w:p w14:paraId="7161FBF5">
            <w:pPr>
              <w:keepNext w:val="0"/>
              <w:keepLines w:val="0"/>
              <w:widowControl/>
              <w:suppressLineNumbers w:val="0"/>
              <w:jc w:val="center"/>
              <w:textAlignment w:val="center"/>
              <w:rPr>
                <w:rFonts w:hint="eastAsia" w:ascii="宋体" w:hAnsi="宋体" w:cs="宋体" w:eastAsiaTheme="minorEastAsia"/>
                <w:b w:val="0"/>
                <w:bCs w:val="0"/>
                <w:i w:val="0"/>
                <w:iCs w:val="0"/>
                <w:color w:val="auto"/>
                <w:kern w:val="2"/>
                <w:sz w:val="24"/>
                <w:szCs w:val="24"/>
                <w:u w:val="none"/>
                <w:lang w:val="en-US" w:eastAsia="zh-CN" w:bidi="ar-SA"/>
              </w:rPr>
            </w:pPr>
            <w:r>
              <w:rPr>
                <w:rFonts w:hint="eastAsia" w:ascii="宋体" w:hAnsi="宋体"/>
                <w:color w:val="auto"/>
                <w:szCs w:val="21"/>
              </w:rPr>
              <w:t>1000*850*800</w:t>
            </w:r>
            <w:r>
              <w:rPr>
                <w:rFonts w:hint="eastAsia" w:ascii="宋体" w:hAnsi="宋体"/>
                <w:color w:val="auto"/>
                <w:szCs w:val="21"/>
                <w:lang w:val="en-US" w:eastAsia="zh-CN"/>
              </w:rPr>
              <w:t>mm</w:t>
            </w:r>
          </w:p>
        </w:tc>
        <w:tc>
          <w:tcPr>
            <w:tcW w:w="2844" w:type="pct"/>
            <w:noWrap/>
            <w:vAlign w:val="center"/>
          </w:tcPr>
          <w:p w14:paraId="6692E5CF">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面料采用优质</w:t>
            </w:r>
            <w:r>
              <w:rPr>
                <w:rFonts w:hint="eastAsia" w:ascii="仿宋" w:hAnsi="仿宋" w:eastAsia="仿宋" w:cs="仿宋"/>
                <w:color w:val="auto"/>
                <w:kern w:val="0"/>
                <w:sz w:val="24"/>
                <w:lang w:eastAsia="zh-CN"/>
              </w:rPr>
              <w:t>牛</w:t>
            </w:r>
            <w:r>
              <w:rPr>
                <w:rFonts w:hint="eastAsia" w:ascii="仿宋" w:hAnsi="仿宋" w:eastAsia="仿宋" w:cs="仿宋"/>
                <w:color w:val="auto"/>
                <w:kern w:val="0"/>
                <w:sz w:val="24"/>
              </w:rPr>
              <w:t>皮材质，颜色黑色，皮料厚度不小于1.2mm，光泽度好，透气性强，柔软且富有韧性，撕裂强度不小于35Nmm；</w:t>
            </w:r>
          </w:p>
          <w:p w14:paraId="2747C15C">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框架采用橡木4×5方木，承受压力大于600㎏，经防虫防腐处理；</w:t>
            </w:r>
          </w:p>
          <w:p w14:paraId="674583C4">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填充海棉采用一次成型PU聚氨酯泡发海棉，密度不小于45㎏/m³，阻燃、无毒、保温、隔热回弹性好，透气性好；</w:t>
            </w:r>
          </w:p>
          <w:p w14:paraId="39A6D451">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color w:val="auto"/>
                <w:kern w:val="0"/>
                <w:sz w:val="24"/>
              </w:rPr>
              <w:t>外型木条采用优质橡木制作，纹理、颜色顺畅无结，采用优质环保面漆和底漆，面漆厚度不小于0.6mm，硬度大于2H，漆面光净平整，颜色均匀环保无毒。</w:t>
            </w:r>
          </w:p>
        </w:tc>
        <w:tc>
          <w:tcPr>
            <w:tcW w:w="1026" w:type="pct"/>
            <w:noWrap/>
            <w:vAlign w:val="center"/>
          </w:tcPr>
          <w:p w14:paraId="3F2A700E">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drawing>
                <wp:inline distT="0" distB="0" distL="114300" distR="114300">
                  <wp:extent cx="940435" cy="1123315"/>
                  <wp:effectExtent l="0" t="0" r="12065" b="635"/>
                  <wp:docPr id="16" name="图片 16" descr="单人位沙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单人位沙发"/>
                          <pic:cNvPicPr>
                            <a:picLocks noChangeAspect="1"/>
                          </pic:cNvPicPr>
                        </pic:nvPicPr>
                        <pic:blipFill>
                          <a:blip r:embed="rId11"/>
                          <a:stretch>
                            <a:fillRect/>
                          </a:stretch>
                        </pic:blipFill>
                        <pic:spPr>
                          <a:xfrm>
                            <a:off x="0" y="0"/>
                            <a:ext cx="940435" cy="1123315"/>
                          </a:xfrm>
                          <a:prstGeom prst="rect">
                            <a:avLst/>
                          </a:prstGeom>
                        </pic:spPr>
                      </pic:pic>
                    </a:graphicData>
                  </a:graphic>
                </wp:inline>
              </w:drawing>
            </w:r>
          </w:p>
        </w:tc>
      </w:tr>
      <w:tr w14:paraId="1462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 w:type="pct"/>
            <w:noWrap/>
            <w:vAlign w:val="center"/>
          </w:tcPr>
          <w:p w14:paraId="6C9D8EBC">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w:t>
            </w:r>
          </w:p>
        </w:tc>
        <w:tc>
          <w:tcPr>
            <w:tcW w:w="473" w:type="pct"/>
            <w:noWrap/>
            <w:vAlign w:val="center"/>
          </w:tcPr>
          <w:p w14:paraId="2075DAA1">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三人位沙发</w:t>
            </w:r>
          </w:p>
        </w:tc>
        <w:tc>
          <w:tcPr>
            <w:tcW w:w="463" w:type="pct"/>
            <w:noWrap/>
            <w:vAlign w:val="center"/>
          </w:tcPr>
          <w:p w14:paraId="2F916D8D">
            <w:pPr>
              <w:spacing w:line="240" w:lineRule="auto"/>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Cs w:val="21"/>
              </w:rPr>
              <w:t>1900*850*800</w:t>
            </w:r>
            <w:r>
              <w:rPr>
                <w:rFonts w:hint="eastAsia" w:ascii="仿宋" w:hAnsi="仿宋" w:eastAsia="仿宋" w:cs="仿宋"/>
                <w:color w:val="auto"/>
                <w:szCs w:val="21"/>
                <w:lang w:val="en-US" w:eastAsia="zh-CN"/>
              </w:rPr>
              <w:t>mm</w:t>
            </w:r>
          </w:p>
        </w:tc>
        <w:tc>
          <w:tcPr>
            <w:tcW w:w="2844" w:type="pct"/>
            <w:noWrap/>
            <w:vAlign w:val="top"/>
          </w:tcPr>
          <w:p w14:paraId="2856D6FD">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面料采用优质</w:t>
            </w:r>
            <w:r>
              <w:rPr>
                <w:rFonts w:hint="eastAsia" w:ascii="仿宋" w:hAnsi="仿宋" w:eastAsia="仿宋" w:cs="仿宋"/>
                <w:color w:val="auto"/>
                <w:kern w:val="0"/>
                <w:sz w:val="24"/>
                <w:lang w:val="en-US" w:eastAsia="zh-CN"/>
              </w:rPr>
              <w:t>牛</w:t>
            </w:r>
            <w:r>
              <w:rPr>
                <w:rFonts w:hint="eastAsia" w:ascii="仿宋" w:hAnsi="仿宋" w:eastAsia="仿宋" w:cs="仿宋"/>
                <w:color w:val="auto"/>
                <w:kern w:val="0"/>
                <w:sz w:val="24"/>
              </w:rPr>
              <w:t>皮材质，颜色黑色，皮料厚度不小于1.2mm，光泽度好，透气性强，柔软且富有韧性，撕裂强度不小于35Nmm；</w:t>
            </w:r>
          </w:p>
          <w:p w14:paraId="766B214F">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框架采用橡木4×5方木，承受压力大于600㎏，经防虫防腐处理；</w:t>
            </w:r>
          </w:p>
          <w:p w14:paraId="7980595E">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填充海棉采用一次成型PU聚氨酯泡发海棉，密度不小于45㎏/m³，阻燃、无毒、保温、隔热回弹性好，透气性好；</w:t>
            </w:r>
          </w:p>
          <w:p w14:paraId="2C715D5E">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rPr>
              <w:t>外型木条采用优质橡木制作，纹理、颜色顺畅无结，采用优质环保面漆和底漆，面漆厚度不小于0.6mm，硬度大于2H，漆面光净平整，颜色均匀环保无毒。</w:t>
            </w:r>
          </w:p>
        </w:tc>
        <w:tc>
          <w:tcPr>
            <w:tcW w:w="1026" w:type="pct"/>
            <w:noWrap/>
            <w:vAlign w:val="center"/>
          </w:tcPr>
          <w:p w14:paraId="3A83E818">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drawing>
                <wp:inline distT="0" distB="0" distL="114300" distR="114300">
                  <wp:extent cx="923925" cy="837565"/>
                  <wp:effectExtent l="0" t="0" r="9525" b="635"/>
                  <wp:docPr id="17" name="图片 17" descr="三人位沙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三人位沙发"/>
                          <pic:cNvPicPr>
                            <a:picLocks noChangeAspect="1"/>
                          </pic:cNvPicPr>
                        </pic:nvPicPr>
                        <pic:blipFill>
                          <a:blip r:embed="rId12"/>
                          <a:stretch>
                            <a:fillRect/>
                          </a:stretch>
                        </pic:blipFill>
                        <pic:spPr>
                          <a:xfrm>
                            <a:off x="0" y="0"/>
                            <a:ext cx="923925" cy="837565"/>
                          </a:xfrm>
                          <a:prstGeom prst="rect">
                            <a:avLst/>
                          </a:prstGeom>
                        </pic:spPr>
                      </pic:pic>
                    </a:graphicData>
                  </a:graphic>
                </wp:inline>
              </w:drawing>
            </w:r>
          </w:p>
        </w:tc>
      </w:tr>
      <w:tr w14:paraId="2D49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 w:type="pct"/>
            <w:noWrap/>
            <w:vAlign w:val="center"/>
          </w:tcPr>
          <w:p w14:paraId="2A82EC8C">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10</w:t>
            </w:r>
          </w:p>
        </w:tc>
        <w:tc>
          <w:tcPr>
            <w:tcW w:w="473" w:type="pct"/>
            <w:noWrap/>
            <w:vAlign w:val="center"/>
          </w:tcPr>
          <w:p w14:paraId="75ECB0A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bidi="ar"/>
              </w:rPr>
              <w:t>组合柜（文件柜）</w:t>
            </w:r>
          </w:p>
        </w:tc>
        <w:tc>
          <w:tcPr>
            <w:tcW w:w="463" w:type="pct"/>
            <w:noWrap/>
            <w:vAlign w:val="center"/>
          </w:tcPr>
          <w:p w14:paraId="15D7C0EA">
            <w:pPr>
              <w:keepNext w:val="0"/>
              <w:keepLines w:val="0"/>
              <w:widowControl/>
              <w:suppressLineNumbers w:val="0"/>
              <w:jc w:val="center"/>
              <w:textAlignment w:val="center"/>
              <w:rPr>
                <w:rFonts w:hint="default" w:ascii="宋体" w:hAnsi="宋体" w:eastAsia="仿宋" w:cs="宋体"/>
                <w:b w:val="0"/>
                <w:bCs w:val="0"/>
                <w:i w:val="0"/>
                <w:iCs w:val="0"/>
                <w:color w:val="auto"/>
                <w:sz w:val="24"/>
                <w:szCs w:val="24"/>
                <w:u w:val="none"/>
                <w:lang w:val="en-US" w:eastAsia="zh-CN"/>
              </w:rPr>
            </w:pPr>
            <w:r>
              <w:rPr>
                <w:rFonts w:hint="eastAsia" w:ascii="仿宋" w:hAnsi="仿宋" w:eastAsia="仿宋" w:cs="仿宋"/>
                <w:color w:val="auto"/>
                <w:szCs w:val="21"/>
              </w:rPr>
              <w:t>1200*500*1850</w:t>
            </w:r>
            <w:r>
              <w:rPr>
                <w:rFonts w:hint="eastAsia" w:ascii="仿宋" w:hAnsi="仿宋" w:eastAsia="仿宋" w:cs="仿宋"/>
                <w:color w:val="auto"/>
                <w:szCs w:val="21"/>
                <w:lang w:val="en-US" w:eastAsia="zh-CN"/>
              </w:rPr>
              <w:t>mm</w:t>
            </w:r>
          </w:p>
        </w:tc>
        <w:tc>
          <w:tcPr>
            <w:tcW w:w="2844" w:type="pct"/>
            <w:noWrap/>
            <w:vAlign w:val="center"/>
          </w:tcPr>
          <w:p w14:paraId="01B2BBAA">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柜体采用0.8㎜国标准冷轧板压制而成形，柜腿、隔板采用1.0㎜国标准冷轧板隔，板底部加筋处理，每层隔板上负荷不小于55㎏;</w:t>
            </w:r>
          </w:p>
          <w:p w14:paraId="3E3E64FF">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柜体表面采用流行色亚光静电喷塑，高温塑化而成，喷塑表面平整、光滑，无流挂、起料、皱皮、露底脱落、伤痕等影响质量的缺陷；</w:t>
            </w:r>
          </w:p>
          <w:p w14:paraId="1DB6B1B6">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外观：焊接与连接部件牢固、可靠，产品外露部件均无尖锐棱角，表面光洁、美观；</w:t>
            </w:r>
          </w:p>
          <w:p w14:paraId="743C89FD">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lang w:val="en-US" w:eastAsia="zh-CN"/>
              </w:rPr>
            </w:pPr>
            <w:r>
              <w:rPr>
                <w:rFonts w:hint="eastAsia" w:ascii="仿宋" w:hAnsi="仿宋" w:eastAsia="仿宋" w:cs="仿宋"/>
                <w:color w:val="auto"/>
                <w:kern w:val="0"/>
                <w:sz w:val="24"/>
              </w:rPr>
              <w:t>采用优质锁具，所有五金件作防锈、防腐处理。</w:t>
            </w:r>
          </w:p>
        </w:tc>
        <w:tc>
          <w:tcPr>
            <w:tcW w:w="1026" w:type="pct"/>
            <w:noWrap/>
            <w:vAlign w:val="center"/>
          </w:tcPr>
          <w:p w14:paraId="3AA7498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仿宋" w:hAnsi="仿宋" w:eastAsia="仿宋" w:cs="仿宋"/>
                <w:i w:val="0"/>
                <w:iCs w:val="0"/>
                <w:color w:val="auto"/>
                <w:kern w:val="0"/>
                <w:sz w:val="28"/>
                <w:szCs w:val="28"/>
                <w:u w:val="none"/>
                <w:lang w:val="en-US" w:eastAsia="zh-CN" w:bidi="ar"/>
              </w:rPr>
              <w:drawing>
                <wp:inline distT="0" distB="0" distL="114300" distR="114300">
                  <wp:extent cx="1057275" cy="1057275"/>
                  <wp:effectExtent l="0" t="0" r="9525" b="9525"/>
                  <wp:docPr id="12" name="图片 12" descr="组合柜（文件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组合柜（文件柜）"/>
                          <pic:cNvPicPr>
                            <a:picLocks noChangeAspect="1"/>
                          </pic:cNvPicPr>
                        </pic:nvPicPr>
                        <pic:blipFill>
                          <a:blip r:embed="rId13"/>
                          <a:stretch>
                            <a:fillRect/>
                          </a:stretch>
                        </pic:blipFill>
                        <pic:spPr>
                          <a:xfrm>
                            <a:off x="0" y="0"/>
                            <a:ext cx="1057275" cy="1057275"/>
                          </a:xfrm>
                          <a:prstGeom prst="rect">
                            <a:avLst/>
                          </a:prstGeom>
                        </pic:spPr>
                      </pic:pic>
                    </a:graphicData>
                  </a:graphic>
                </wp:inline>
              </w:drawing>
            </w:r>
          </w:p>
        </w:tc>
      </w:tr>
      <w:tr w14:paraId="4678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 w:type="pct"/>
            <w:noWrap/>
            <w:vAlign w:val="center"/>
          </w:tcPr>
          <w:p w14:paraId="307BA086">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11</w:t>
            </w:r>
          </w:p>
        </w:tc>
        <w:tc>
          <w:tcPr>
            <w:tcW w:w="473" w:type="pct"/>
            <w:noWrap/>
            <w:vAlign w:val="center"/>
          </w:tcPr>
          <w:p w14:paraId="5EEA5D1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bidi="ar"/>
              </w:rPr>
              <w:t>双门书柜（资料柜）</w:t>
            </w:r>
          </w:p>
        </w:tc>
        <w:tc>
          <w:tcPr>
            <w:tcW w:w="463" w:type="pct"/>
            <w:noWrap/>
            <w:vAlign w:val="center"/>
          </w:tcPr>
          <w:p w14:paraId="1135A479">
            <w:pPr>
              <w:spacing w:line="240" w:lineRule="auto"/>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Cs w:val="21"/>
              </w:rPr>
              <w:t>900*400*1850</w:t>
            </w:r>
            <w:r>
              <w:rPr>
                <w:rFonts w:hint="eastAsia" w:ascii="仿宋" w:hAnsi="仿宋" w:eastAsia="仿宋" w:cs="仿宋"/>
                <w:color w:val="auto"/>
                <w:szCs w:val="21"/>
                <w:lang w:val="en-US" w:eastAsia="zh-CN"/>
              </w:rPr>
              <w:t>mm</w:t>
            </w:r>
          </w:p>
        </w:tc>
        <w:tc>
          <w:tcPr>
            <w:tcW w:w="2844" w:type="pct"/>
            <w:noWrap/>
            <w:vAlign w:val="top"/>
          </w:tcPr>
          <w:p w14:paraId="11A82948">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柜体采用0.8㎜国标准冷轧板压制而成形，柜腿、隔板采用1.0㎜国标准冷轧板隔，板底部加筋处理，每层隔板上负荷不小于55㎏;</w:t>
            </w:r>
          </w:p>
          <w:p w14:paraId="4B06F995">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柜体表面采用流行色亚光静电喷塑，高温塑化而成，喷塑表面平整、光滑，无流挂、起料、皱皮、露底脱落、伤痕等影响质量的缺陷；</w:t>
            </w:r>
          </w:p>
          <w:p w14:paraId="0B68D816">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外观：焊接与连接部件牢固、可靠，产品外露部件均无尖锐棱角，表面光洁、美观；</w:t>
            </w:r>
          </w:p>
          <w:p w14:paraId="673DCAA6">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rPr>
              <w:t>采用优质锁具，所有五金件作防锈、防腐处理。</w:t>
            </w:r>
          </w:p>
        </w:tc>
        <w:tc>
          <w:tcPr>
            <w:tcW w:w="1026" w:type="pct"/>
            <w:noWrap/>
            <w:vAlign w:val="center"/>
          </w:tcPr>
          <w:p w14:paraId="7EB5702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drawing>
                <wp:inline distT="0" distB="0" distL="114300" distR="114300">
                  <wp:extent cx="900430" cy="900430"/>
                  <wp:effectExtent l="0" t="0" r="13970" b="13970"/>
                  <wp:docPr id="19" name="图片 19" descr="双门文件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双门文件柜"/>
                          <pic:cNvPicPr>
                            <a:picLocks noChangeAspect="1"/>
                          </pic:cNvPicPr>
                        </pic:nvPicPr>
                        <pic:blipFill>
                          <a:blip r:embed="rId14"/>
                          <a:stretch>
                            <a:fillRect/>
                          </a:stretch>
                        </pic:blipFill>
                        <pic:spPr>
                          <a:xfrm>
                            <a:off x="0" y="0"/>
                            <a:ext cx="900430" cy="900430"/>
                          </a:xfrm>
                          <a:prstGeom prst="rect">
                            <a:avLst/>
                          </a:prstGeom>
                        </pic:spPr>
                      </pic:pic>
                    </a:graphicData>
                  </a:graphic>
                </wp:inline>
              </w:drawing>
            </w:r>
          </w:p>
        </w:tc>
      </w:tr>
      <w:tr w14:paraId="5983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 w:type="pct"/>
            <w:noWrap/>
            <w:vAlign w:val="center"/>
          </w:tcPr>
          <w:p w14:paraId="394E881B">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12</w:t>
            </w:r>
          </w:p>
        </w:tc>
        <w:tc>
          <w:tcPr>
            <w:tcW w:w="473" w:type="pct"/>
            <w:noWrap/>
            <w:vAlign w:val="center"/>
          </w:tcPr>
          <w:p w14:paraId="2B9B689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bidi="ar"/>
              </w:rPr>
              <w:t>五节柜</w:t>
            </w:r>
          </w:p>
        </w:tc>
        <w:tc>
          <w:tcPr>
            <w:tcW w:w="463" w:type="pct"/>
            <w:noWrap/>
            <w:vAlign w:val="center"/>
          </w:tcPr>
          <w:p w14:paraId="79628942">
            <w:pPr>
              <w:spacing w:line="240" w:lineRule="auto"/>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Cs w:val="21"/>
              </w:rPr>
              <w:t>900*370*2050</w:t>
            </w:r>
            <w:r>
              <w:rPr>
                <w:rFonts w:hint="eastAsia" w:ascii="仿宋" w:hAnsi="仿宋" w:eastAsia="仿宋" w:cs="仿宋"/>
                <w:color w:val="auto"/>
                <w:szCs w:val="21"/>
                <w:lang w:val="en-US" w:eastAsia="zh-CN"/>
              </w:rPr>
              <w:t>mm</w:t>
            </w:r>
          </w:p>
        </w:tc>
        <w:tc>
          <w:tcPr>
            <w:tcW w:w="2844" w:type="pct"/>
            <w:noWrap/>
            <w:vAlign w:val="top"/>
          </w:tcPr>
          <w:p w14:paraId="4FDAD21A">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柜体采用0.8㎜国标准冷轧板压制而成形，柜腿、隔板采用1.0㎜国标准冷轧板隔，板底部加筋处理，每层隔板上负荷不小于55㎏;</w:t>
            </w:r>
          </w:p>
          <w:p w14:paraId="070E81D9">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柜体表面采用流行色亚光静电喷塑，高温塑化而成，喷塑表面平整、光滑，无流挂、起料、皱皮、露底脱落、伤痕等影响质量的缺陷；</w:t>
            </w:r>
          </w:p>
          <w:p w14:paraId="6FDE95BB">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外观：焊接与连接部件牢固、可靠，产品外露部件均无尖锐棱角，表面光洁、美观；</w:t>
            </w:r>
          </w:p>
          <w:p w14:paraId="2D4F094D">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rPr>
              <w:t>采用优质锁具，所有五金件作防锈、防腐处理。</w:t>
            </w:r>
          </w:p>
        </w:tc>
        <w:tc>
          <w:tcPr>
            <w:tcW w:w="1026" w:type="pct"/>
            <w:noWrap/>
            <w:vAlign w:val="center"/>
          </w:tcPr>
          <w:p w14:paraId="447CC95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drawing>
                <wp:inline distT="0" distB="0" distL="114300" distR="114300">
                  <wp:extent cx="521970" cy="1228725"/>
                  <wp:effectExtent l="0" t="0" r="11430" b="9525"/>
                  <wp:docPr id="20" name="图片 20" descr="资料柜（五节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资料柜（五节柜）"/>
                          <pic:cNvPicPr>
                            <a:picLocks noChangeAspect="1"/>
                          </pic:cNvPicPr>
                        </pic:nvPicPr>
                        <pic:blipFill>
                          <a:blip r:embed="rId15"/>
                          <a:stretch>
                            <a:fillRect/>
                          </a:stretch>
                        </pic:blipFill>
                        <pic:spPr>
                          <a:xfrm>
                            <a:off x="0" y="0"/>
                            <a:ext cx="521970" cy="1228725"/>
                          </a:xfrm>
                          <a:prstGeom prst="rect">
                            <a:avLst/>
                          </a:prstGeom>
                        </pic:spPr>
                      </pic:pic>
                    </a:graphicData>
                  </a:graphic>
                </wp:inline>
              </w:drawing>
            </w:r>
          </w:p>
        </w:tc>
      </w:tr>
    </w:tbl>
    <w:p w14:paraId="16D3C945">
      <w:pPr>
        <w:spacing w:line="46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报价前需和甲方沟通款式和学校前面使用的款型一致。有大学家具供货业绩。</w:t>
      </w:r>
    </w:p>
    <w:p w14:paraId="18290B17">
      <w:pPr>
        <w:spacing w:line="46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说明：（1）如果以上技术参数表述有某个特定品牌的规格型号，投标单位可参照该项目的技术标准选择其他品牌产品替代，并做出说明，原则上不能降低投标产品性能。</w:t>
      </w:r>
    </w:p>
    <w:p w14:paraId="5388852F">
      <w:pPr>
        <w:numPr>
          <w:ilvl w:val="0"/>
          <w:numId w:val="0"/>
        </w:numPr>
        <w:snapToGrid w:val="0"/>
        <w:spacing w:line="4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（2）中标单位提供家具除了满足国家及行业标准以外，还需尽可能与现有产品保持一致，材质、工艺应无偏离或正偏离，外观样式应基本保持一致；不允许出现负偏离。</w:t>
      </w:r>
    </w:p>
    <w:p w14:paraId="0A4CB5B6">
      <w:pPr>
        <w:numPr>
          <w:ilvl w:val="0"/>
          <w:numId w:val="0"/>
        </w:numPr>
        <w:snapToGrid w:val="0"/>
        <w:spacing w:line="460" w:lineRule="exact"/>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（3）除上述家具采购安装以外，还需依次配送到校区指定地点。报价需含家具运输、搬运、组装、税费等各环节产生的费用，直至家具到货正常使用。</w:t>
      </w:r>
    </w:p>
    <w:p w14:paraId="26C1E9F3">
      <w:pPr>
        <w:pStyle w:val="14"/>
        <w:numPr>
          <w:ilvl w:val="0"/>
          <w:numId w:val="2"/>
        </w:numPr>
        <w:spacing w:line="460" w:lineRule="exact"/>
        <w:ind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交货期</w:t>
      </w:r>
    </w:p>
    <w:p w14:paraId="082DA5EE">
      <w:pPr>
        <w:pStyle w:val="14"/>
        <w:numPr>
          <w:ilvl w:val="0"/>
          <w:numId w:val="0"/>
        </w:num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中标单位应在中标后15天内将货物运送到校区指定位置，具体安装时间视校区要求</w:t>
      </w:r>
      <w:r>
        <w:rPr>
          <w:rFonts w:hint="eastAsia" w:ascii="仿宋" w:hAnsi="仿宋" w:eastAsia="仿宋" w:cs="仿宋"/>
          <w:color w:val="auto"/>
          <w:sz w:val="32"/>
          <w:szCs w:val="32"/>
        </w:rPr>
        <w:t>。</w:t>
      </w:r>
    </w:p>
    <w:p w14:paraId="7B885414">
      <w:pPr>
        <w:pStyle w:val="14"/>
        <w:numPr>
          <w:ilvl w:val="0"/>
          <w:numId w:val="2"/>
        </w:numPr>
        <w:spacing w:line="460" w:lineRule="exact"/>
        <w:ind w:firstLineChars="0"/>
        <w:rPr>
          <w:rFonts w:hint="eastAsia" w:ascii="仿宋" w:hAnsi="仿宋" w:eastAsia="仿宋" w:cs="仿宋"/>
          <w:color w:val="auto"/>
          <w:sz w:val="32"/>
          <w:szCs w:val="32"/>
        </w:rPr>
      </w:pPr>
      <w:r>
        <w:rPr>
          <w:rFonts w:hint="eastAsia" w:ascii="仿宋" w:hAnsi="仿宋" w:eastAsia="仿宋" w:cs="仿宋"/>
          <w:color w:val="auto"/>
          <w:sz w:val="32"/>
          <w:szCs w:val="32"/>
        </w:rPr>
        <w:t>交货地点</w:t>
      </w:r>
    </w:p>
    <w:p w14:paraId="7C03F260">
      <w:pPr>
        <w:spacing w:line="460" w:lineRule="exact"/>
        <w:ind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新疆克拉玛依市克拉玛依区安定路355号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中国石油大学(北京)克拉玛依校区</w:t>
      </w:r>
      <w:r>
        <w:rPr>
          <w:rFonts w:hint="eastAsia" w:ascii="仿宋" w:hAnsi="仿宋" w:eastAsia="仿宋" w:cs="仿宋"/>
          <w:color w:val="auto"/>
          <w:sz w:val="32"/>
          <w:szCs w:val="32"/>
          <w:highlight w:val="none"/>
          <w:lang w:val="en-US" w:eastAsia="zh-CN"/>
        </w:rPr>
        <w:t>。</w:t>
      </w:r>
    </w:p>
    <w:p w14:paraId="1FC61FDF">
      <w:pPr>
        <w:pStyle w:val="14"/>
        <w:numPr>
          <w:ilvl w:val="0"/>
          <w:numId w:val="2"/>
        </w:numPr>
        <w:spacing w:line="460" w:lineRule="exact"/>
        <w:ind w:firstLineChars="0"/>
        <w:rPr>
          <w:rFonts w:hint="eastAsia" w:ascii="仿宋" w:hAnsi="仿宋" w:eastAsia="仿宋" w:cs="仿宋"/>
          <w:color w:val="auto"/>
          <w:sz w:val="32"/>
          <w:szCs w:val="32"/>
        </w:rPr>
      </w:pPr>
      <w:r>
        <w:rPr>
          <w:rFonts w:hint="eastAsia" w:ascii="仿宋" w:hAnsi="仿宋" w:eastAsia="仿宋" w:cs="仿宋"/>
          <w:color w:val="auto"/>
          <w:sz w:val="32"/>
          <w:szCs w:val="32"/>
        </w:rPr>
        <w:t>验收方式</w:t>
      </w:r>
    </w:p>
    <w:p w14:paraId="27E7478A">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(采购人可在此基础上修改。如采购虚拟货物，采购人可根据项目情况自行拟定。)</w:t>
      </w:r>
    </w:p>
    <w:p w14:paraId="5119F90A">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1、货物到达现场后，中标人应在使用单位人员在场情况下当面开箱，共同清点、检查外观，作出开箱记录，双方签字确认。</w:t>
      </w:r>
    </w:p>
    <w:p w14:paraId="75FA3710">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2、中标人应保证货物到达采购人所在地完好无损，如有缺漏、损坏，由供应商负责调换、补齐或赔偿。</w:t>
      </w:r>
    </w:p>
    <w:p w14:paraId="39FABB1D">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3、中标人应提供完备的技术资料、装箱单和合格证等，并派遣专业技术人员进行现场安装调试。验收合格条件如下：</w:t>
      </w:r>
    </w:p>
    <w:p w14:paraId="025E5972">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3.1设备技术参数与采购合同一致，性能指标达到规定的标准。</w:t>
      </w:r>
    </w:p>
    <w:p w14:paraId="049B0DEF">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3.2货物技术资料、装箱单、合格证等资料齐全。</w:t>
      </w:r>
    </w:p>
    <w:p w14:paraId="3E454757">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3.3在系统试运行期间所出现的问题得到解决，并运行正常。</w:t>
      </w:r>
    </w:p>
    <w:p w14:paraId="7B323DA8">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3.4在规定时间内交货和验收，并经采购人确认。</w:t>
      </w:r>
    </w:p>
    <w:p w14:paraId="6AC3BC89">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4、产品在安装调试并试运行符合要求后，才作为最终验收。</w:t>
      </w:r>
    </w:p>
    <w:p w14:paraId="575B367B">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5、供应商提供的货物未达到招标文件规定要求，且对采购人造成损失的，由供应商承担一切责任，并赔偿所造成的损失。</w:t>
      </w:r>
    </w:p>
    <w:p w14:paraId="071907BE">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6、大型或者复杂的政府采购项目，采购人应当邀请国家认可的质量检测机构参加验收工作。</w:t>
      </w:r>
    </w:p>
    <w:p w14:paraId="760537E2">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7、采购人需要制造商对中标人交付的产品（包括质量、技术参数等）进行确认的，制造商应予以配合，并出具书面意见。</w:t>
      </w:r>
    </w:p>
    <w:p w14:paraId="0BC548C9">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8、产品包装材料归采购人所有。</w:t>
      </w:r>
    </w:p>
    <w:p w14:paraId="015A554E">
      <w:pPr>
        <w:pStyle w:val="14"/>
        <w:numPr>
          <w:ilvl w:val="0"/>
          <w:numId w:val="2"/>
        </w:numPr>
        <w:spacing w:line="460" w:lineRule="exact"/>
        <w:ind w:firstLineChars="0"/>
        <w:rPr>
          <w:rFonts w:hint="eastAsia" w:ascii="仿宋" w:hAnsi="仿宋" w:eastAsia="仿宋" w:cs="仿宋"/>
          <w:color w:val="auto"/>
          <w:sz w:val="32"/>
          <w:szCs w:val="32"/>
        </w:rPr>
      </w:pPr>
      <w:r>
        <w:rPr>
          <w:rFonts w:hint="eastAsia" w:ascii="仿宋" w:hAnsi="仿宋" w:eastAsia="仿宋" w:cs="仿宋"/>
          <w:color w:val="auto"/>
          <w:sz w:val="32"/>
          <w:szCs w:val="32"/>
        </w:rPr>
        <w:t>产品质量保证期</w:t>
      </w:r>
    </w:p>
    <w:p w14:paraId="12C31AA5">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（采购人可在此基础上修改）</w:t>
      </w:r>
    </w:p>
    <w:p w14:paraId="606C6104">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1、投标产品质量保证期</w:t>
      </w:r>
      <w:r>
        <w:rPr>
          <w:rFonts w:hint="eastAsia" w:cs="仿宋"/>
          <w:color w:val="auto"/>
          <w:sz w:val="32"/>
          <w:szCs w:val="32"/>
          <w:lang w:val="en-US" w:eastAsia="zh-CN"/>
        </w:rPr>
        <w:t>8</w:t>
      </w:r>
      <w:r>
        <w:rPr>
          <w:rFonts w:hint="eastAsia" w:ascii="仿宋" w:hAnsi="仿宋" w:eastAsia="仿宋" w:cs="仿宋"/>
          <w:color w:val="auto"/>
          <w:sz w:val="32"/>
          <w:szCs w:val="32"/>
        </w:rPr>
        <w:t>年。</w:t>
      </w:r>
    </w:p>
    <w:p w14:paraId="4A4D193B">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2、投标产品属于国家规定“三包”范围的，其产品质量保证期不得低于“三包”规定。</w:t>
      </w:r>
    </w:p>
    <w:p w14:paraId="07342605">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3、投标人的质量保证期承诺优于国家“三包”规定的，按投标人实际承诺执行。</w:t>
      </w:r>
    </w:p>
    <w:p w14:paraId="2C58E44D">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4、投标产品由制造商（指产品生产制造商，或其负责销售、售后服务机构，以下同）负责标准售后服务的，应当在投标文件中予以明确说明，并附制造商售后服务承诺。</w:t>
      </w:r>
    </w:p>
    <w:p w14:paraId="59A4E838">
      <w:pPr>
        <w:pStyle w:val="14"/>
        <w:numPr>
          <w:ilvl w:val="0"/>
          <w:numId w:val="2"/>
        </w:numPr>
        <w:spacing w:line="460" w:lineRule="exact"/>
        <w:ind w:firstLineChars="0"/>
        <w:rPr>
          <w:rFonts w:hint="eastAsia" w:ascii="仿宋" w:hAnsi="仿宋" w:eastAsia="仿宋" w:cs="仿宋"/>
          <w:color w:val="auto"/>
          <w:sz w:val="32"/>
          <w:szCs w:val="32"/>
        </w:rPr>
      </w:pPr>
      <w:r>
        <w:rPr>
          <w:rFonts w:hint="eastAsia" w:ascii="仿宋" w:hAnsi="仿宋" w:eastAsia="仿宋" w:cs="仿宋"/>
          <w:color w:val="auto"/>
          <w:sz w:val="32"/>
          <w:szCs w:val="32"/>
        </w:rPr>
        <w:t>售后服务内容</w:t>
      </w:r>
    </w:p>
    <w:p w14:paraId="1AF61ED2">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（采购人可在此基础上修改）</w:t>
      </w:r>
    </w:p>
    <w:p w14:paraId="6AAA661F">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1、投标人和制造商在质量保证期内应当为采购人提供以下技术支持和服务：</w:t>
      </w:r>
    </w:p>
    <w:p w14:paraId="6EA97284">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1.1电话咨询</w:t>
      </w:r>
    </w:p>
    <w:p w14:paraId="35F30F06">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中标人和制造商应当为采购人提供技术援助电话，解答采购人在使用中遇到的问题，及时为采购人提出解决问题的建议。</w:t>
      </w:r>
    </w:p>
    <w:p w14:paraId="63E24E8E">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1.2现场响应</w:t>
      </w:r>
    </w:p>
    <w:p w14:paraId="35F4C0C5">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采购人遇到使用及技术问题，电话咨询不能解决的，中标人和制造商</w:t>
      </w:r>
      <w:r>
        <w:rPr>
          <w:rFonts w:hint="eastAsia" w:cs="仿宋"/>
          <w:color w:val="auto"/>
          <w:sz w:val="32"/>
          <w:szCs w:val="32"/>
          <w:lang w:val="en-US" w:eastAsia="zh-CN"/>
        </w:rPr>
        <w:t>需在本地有售后服务网点，</w:t>
      </w:r>
      <w:r>
        <w:rPr>
          <w:rFonts w:hint="eastAsia" w:ascii="仿宋" w:hAnsi="仿宋" w:eastAsia="仿宋" w:cs="仿宋"/>
          <w:color w:val="auto"/>
          <w:sz w:val="32"/>
          <w:szCs w:val="32"/>
        </w:rPr>
        <w:t>应在2小时内到达现场进行处理，</w:t>
      </w:r>
      <w:r>
        <w:rPr>
          <w:rFonts w:hint="eastAsia" w:cs="仿宋"/>
          <w:color w:val="auto"/>
          <w:sz w:val="32"/>
          <w:szCs w:val="32"/>
          <w:lang w:val="en-US" w:eastAsia="zh-CN"/>
        </w:rPr>
        <w:t>排除故障，</w:t>
      </w:r>
      <w:r>
        <w:rPr>
          <w:rFonts w:hint="eastAsia" w:ascii="仿宋" w:hAnsi="仿宋" w:eastAsia="仿宋" w:cs="仿宋"/>
          <w:color w:val="auto"/>
          <w:sz w:val="32"/>
          <w:szCs w:val="32"/>
        </w:rPr>
        <w:t>确保产品正常工作。</w:t>
      </w:r>
    </w:p>
    <w:p w14:paraId="3B5B5C34">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1.3技术升级</w:t>
      </w:r>
    </w:p>
    <w:p w14:paraId="62D5BF38">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在质保期内，如果中标人和制造商的产品技术升级，供应商应及时通知采购人，如采购人有相应要求，中标人和制造商应对采购人购买的产品进行升级服务。</w:t>
      </w:r>
    </w:p>
    <w:p w14:paraId="11353FFF">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2、质保期外服务要求</w:t>
      </w:r>
    </w:p>
    <w:p w14:paraId="523BDF3B">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2.1质量保证期过后，供应商和制造商应同样提供免费电话咨询服务，并应承诺提供产品上门维护服务。</w:t>
      </w:r>
    </w:p>
    <w:p w14:paraId="13899CB4">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2.2质量保证期过后，采购人需要继续由原供应商和制造商提供售后服务的，该供应商和制造商应以优惠价格提供售后服务。</w:t>
      </w:r>
    </w:p>
    <w:p w14:paraId="4373C86E">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3、备品备件及易损件</w:t>
      </w:r>
    </w:p>
    <w:p w14:paraId="2A18FA0E">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中标人和制造商售后服务中，维修使用的备品备件及易损件应为原厂配件，未经采购人同意不得使用非原厂配件，常用的、容易损坏的备品备件及易损件的价格清单须在投标文件中列出。</w:t>
      </w:r>
    </w:p>
    <w:p w14:paraId="0E197245">
      <w:pPr>
        <w:pStyle w:val="14"/>
        <w:numPr>
          <w:ilvl w:val="0"/>
          <w:numId w:val="2"/>
        </w:numPr>
        <w:spacing w:line="460" w:lineRule="exact"/>
        <w:ind w:firstLineChars="0"/>
        <w:rPr>
          <w:rFonts w:hint="eastAsia" w:ascii="仿宋" w:hAnsi="仿宋" w:eastAsia="仿宋" w:cs="仿宋"/>
          <w:color w:val="auto"/>
          <w:sz w:val="32"/>
          <w:szCs w:val="32"/>
        </w:rPr>
      </w:pPr>
      <w:r>
        <w:rPr>
          <w:rFonts w:hint="eastAsia" w:ascii="仿宋" w:hAnsi="仿宋" w:eastAsia="仿宋" w:cs="仿宋"/>
          <w:color w:val="auto"/>
          <w:sz w:val="32"/>
          <w:szCs w:val="32"/>
        </w:rPr>
        <w:t>付款方式</w:t>
      </w:r>
    </w:p>
    <w:p w14:paraId="38EA9835">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（以下为通用条款，采购人可结合自身情况进行调整。</w:t>
      </w:r>
      <w:bookmarkStart w:id="1" w:name="OLE_LINK2"/>
      <w:bookmarkStart w:id="2" w:name="OLE_LINK1"/>
      <w:bookmarkStart w:id="3" w:name="OLE_LINK7"/>
      <w:bookmarkStart w:id="4" w:name="OLE_LINK4"/>
      <w:bookmarkStart w:id="5" w:name="OLE_LINK3"/>
      <w:r>
        <w:rPr>
          <w:rFonts w:hint="eastAsia" w:ascii="仿宋" w:hAnsi="仿宋" w:eastAsia="仿宋" w:cs="仿宋"/>
          <w:color w:val="auto"/>
          <w:sz w:val="28"/>
          <w:szCs w:val="28"/>
        </w:rPr>
        <w:t>为确保财政资金安全，建议预付款不超过合同金额的50%。</w:t>
      </w:r>
      <w:bookmarkEnd w:id="1"/>
      <w:bookmarkEnd w:id="2"/>
      <w:bookmarkEnd w:id="3"/>
      <w:r>
        <w:rPr>
          <w:rFonts w:hint="eastAsia" w:ascii="仿宋" w:hAnsi="仿宋" w:eastAsia="仿宋" w:cs="仿宋"/>
          <w:color w:val="auto"/>
          <w:sz w:val="28"/>
          <w:szCs w:val="28"/>
        </w:rPr>
        <w:t>）</w:t>
      </w:r>
      <w:bookmarkEnd w:id="4"/>
      <w:bookmarkEnd w:id="5"/>
    </w:p>
    <w:p w14:paraId="0AF6AB5B">
      <w:pPr>
        <w:spacing w:line="460" w:lineRule="exact"/>
        <w:ind w:firstLine="566" w:firstLineChars="177"/>
        <w:rPr>
          <w:rFonts w:hint="eastAsia" w:ascii="仿宋" w:hAnsi="仿宋" w:eastAsia="仿宋" w:cs="仿宋"/>
          <w:color w:val="auto"/>
          <w:sz w:val="32"/>
          <w:szCs w:val="32"/>
        </w:rPr>
      </w:pPr>
      <w:r>
        <w:rPr>
          <w:rFonts w:hint="eastAsia" w:ascii="仿宋" w:hAnsi="仿宋" w:eastAsia="仿宋" w:cs="仿宋"/>
          <w:color w:val="auto"/>
          <w:sz w:val="32"/>
          <w:szCs w:val="32"/>
        </w:rPr>
        <w:t>（一）中标人按采购合同交货，完成安装调试，经验收合格后，采购人向中标人支付合同总价</w:t>
      </w:r>
      <w:r>
        <w:rPr>
          <w:rFonts w:hint="eastAsia" w:ascii="仿宋" w:hAnsi="仿宋" w:eastAsia="仿宋" w:cs="仿宋"/>
          <w:color w:val="auto"/>
          <w:sz w:val="32"/>
          <w:szCs w:val="32"/>
          <w:lang w:val="en-US" w:eastAsia="zh-CN"/>
        </w:rPr>
        <w:t>95</w:t>
      </w:r>
      <w:r>
        <w:rPr>
          <w:rFonts w:hint="eastAsia" w:ascii="仿宋" w:hAnsi="仿宋" w:eastAsia="仿宋" w:cs="仿宋"/>
          <w:color w:val="auto"/>
          <w:sz w:val="32"/>
          <w:szCs w:val="32"/>
        </w:rPr>
        <w:t>%的货款。</w:t>
      </w:r>
    </w:p>
    <w:p w14:paraId="12B1EF49">
      <w:pPr>
        <w:spacing w:line="460" w:lineRule="exact"/>
        <w:ind w:firstLine="566" w:firstLineChars="177"/>
        <w:rPr>
          <w:rFonts w:hint="eastAsia" w:ascii="仿宋" w:hAnsi="仿宋" w:eastAsia="仿宋" w:cs="仿宋"/>
          <w:color w:val="auto"/>
          <w:sz w:val="32"/>
          <w:szCs w:val="32"/>
        </w:rPr>
      </w:pPr>
      <w:r>
        <w:rPr>
          <w:rFonts w:hint="eastAsia" w:ascii="仿宋" w:hAnsi="仿宋" w:eastAsia="仿宋" w:cs="仿宋"/>
          <w:color w:val="auto"/>
          <w:sz w:val="32"/>
          <w:szCs w:val="32"/>
        </w:rPr>
        <w:t>（二）其余</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%款额在产品使用中无质量问题，且履行售</w:t>
      </w:r>
      <w:r>
        <w:rPr>
          <w:rFonts w:hint="eastAsia" w:ascii="仿宋" w:hAnsi="仿宋" w:eastAsia="仿宋" w:cs="仿宋"/>
          <w:color w:val="auto"/>
          <w:sz w:val="32"/>
          <w:szCs w:val="32"/>
          <w:highlight w:val="none"/>
        </w:rPr>
        <w:t>后服务承诺，</w:t>
      </w:r>
      <w:r>
        <w:rPr>
          <w:rFonts w:hint="eastAsia" w:ascii="仿宋" w:hAnsi="仿宋" w:eastAsia="仿宋" w:cs="仿宋"/>
          <w:color w:val="auto"/>
          <w:sz w:val="32"/>
          <w:szCs w:val="32"/>
          <w:highlight w:val="none"/>
          <w:lang w:val="en-US" w:eastAsia="zh-CN"/>
        </w:rPr>
        <w:t>质保到期</w:t>
      </w:r>
      <w:r>
        <w:rPr>
          <w:rFonts w:hint="eastAsia" w:ascii="仿宋" w:hAnsi="仿宋" w:eastAsia="仿宋" w:cs="仿宋"/>
          <w:color w:val="auto"/>
          <w:sz w:val="32"/>
          <w:szCs w:val="32"/>
          <w:highlight w:val="none"/>
        </w:rPr>
        <w:t>后的</w:t>
      </w:r>
      <w:r>
        <w:rPr>
          <w:rFonts w:hint="eastAsia" w:ascii="仿宋" w:hAnsi="仿宋" w:eastAsia="仿宋" w:cs="仿宋"/>
          <w:color w:val="auto"/>
          <w:sz w:val="32"/>
          <w:szCs w:val="32"/>
          <w:highlight w:val="none"/>
          <w:lang w:val="en-US" w:eastAsia="zh-CN"/>
        </w:rPr>
        <w:t>90</w:t>
      </w:r>
      <w:r>
        <w:rPr>
          <w:rFonts w:hint="eastAsia" w:ascii="仿宋" w:hAnsi="仿宋" w:eastAsia="仿宋" w:cs="仿宋"/>
          <w:color w:val="auto"/>
          <w:sz w:val="32"/>
          <w:szCs w:val="32"/>
          <w:highlight w:val="none"/>
        </w:rPr>
        <w:t>天内将余款无息汇</w:t>
      </w:r>
      <w:r>
        <w:rPr>
          <w:rFonts w:hint="eastAsia" w:ascii="仿宋" w:hAnsi="仿宋" w:eastAsia="仿宋" w:cs="仿宋"/>
          <w:color w:val="auto"/>
          <w:sz w:val="32"/>
          <w:szCs w:val="32"/>
        </w:rPr>
        <w:t>入中标人指定的账户。</w:t>
      </w:r>
    </w:p>
    <w:p w14:paraId="6AB68E5B">
      <w:pPr>
        <w:spacing w:line="460" w:lineRule="exact"/>
        <w:ind w:firstLine="566" w:firstLineChars="177"/>
        <w:rPr>
          <w:rFonts w:hint="eastAsia" w:ascii="仿宋" w:hAnsi="仿宋" w:eastAsia="仿宋" w:cs="仿宋"/>
          <w:color w:val="auto"/>
          <w:sz w:val="32"/>
          <w:szCs w:val="32"/>
        </w:rPr>
      </w:pPr>
      <w:r>
        <w:rPr>
          <w:rFonts w:hint="eastAsia" w:ascii="仿宋" w:hAnsi="仿宋" w:eastAsia="仿宋" w:cs="仿宋"/>
          <w:color w:val="auto"/>
          <w:sz w:val="32"/>
          <w:szCs w:val="32"/>
        </w:rPr>
        <w:t>（三）中标人提交采购合同、发票等材料，向采购人申请付款。</w:t>
      </w:r>
    </w:p>
    <w:p w14:paraId="158D47AA">
      <w:pPr>
        <w:spacing w:line="460" w:lineRule="exact"/>
        <w:ind w:firstLine="566" w:firstLineChars="177"/>
        <w:rPr>
          <w:rFonts w:hint="eastAsia" w:ascii="仿宋" w:hAnsi="仿宋" w:eastAsia="仿宋" w:cs="仿宋"/>
          <w:color w:val="auto"/>
          <w:sz w:val="32"/>
          <w:szCs w:val="32"/>
        </w:rPr>
      </w:pPr>
      <w:r>
        <w:rPr>
          <w:rFonts w:hint="eastAsia" w:ascii="仿宋" w:hAnsi="仿宋" w:eastAsia="仿宋" w:cs="仿宋"/>
          <w:color w:val="auto"/>
          <w:sz w:val="32"/>
          <w:szCs w:val="32"/>
        </w:rPr>
        <w:t>（四）采购人对中标人提交的付款资料审核通过后，以转账方式向中标人付款。</w:t>
      </w:r>
    </w:p>
    <w:p w14:paraId="64EB3692">
      <w:pPr>
        <w:pStyle w:val="14"/>
        <w:numPr>
          <w:ilvl w:val="0"/>
          <w:numId w:val="2"/>
        </w:numPr>
        <w:spacing w:line="460" w:lineRule="exact"/>
        <w:ind w:firstLineChars="0"/>
        <w:rPr>
          <w:rFonts w:hint="eastAsia" w:ascii="仿宋" w:hAnsi="仿宋" w:eastAsia="仿宋" w:cs="仿宋"/>
          <w:color w:val="auto"/>
          <w:sz w:val="32"/>
          <w:szCs w:val="32"/>
        </w:rPr>
      </w:pPr>
      <w:r>
        <w:rPr>
          <w:rFonts w:hint="eastAsia" w:ascii="仿宋" w:hAnsi="仿宋" w:eastAsia="仿宋" w:cs="仿宋"/>
          <w:color w:val="auto"/>
          <w:sz w:val="32"/>
          <w:szCs w:val="32"/>
        </w:rPr>
        <w:t>履约保证金</w:t>
      </w:r>
    </w:p>
    <w:p w14:paraId="30B66899">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(由采购人确定是否收取履约保证金)</w:t>
      </w:r>
    </w:p>
    <w:p w14:paraId="42C0E0A7">
      <w:pPr>
        <w:snapToGrid w:val="0"/>
        <w:spacing w:line="460" w:lineRule="exact"/>
        <w:ind w:firstLine="800" w:firstLineChars="25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无</w:t>
      </w:r>
      <w:r>
        <w:rPr>
          <w:rFonts w:hint="eastAsia" w:ascii="仿宋" w:hAnsi="仿宋" w:eastAsia="仿宋" w:cs="仿宋"/>
          <w:color w:val="auto"/>
          <w:kern w:val="0"/>
          <w:sz w:val="32"/>
          <w:szCs w:val="32"/>
        </w:rPr>
        <w:t>。</w:t>
      </w:r>
    </w:p>
    <w:p w14:paraId="5885C846">
      <w:pPr>
        <w:pStyle w:val="14"/>
        <w:numPr>
          <w:ilvl w:val="0"/>
          <w:numId w:val="2"/>
        </w:numPr>
        <w:spacing w:line="460" w:lineRule="exact"/>
        <w:ind w:firstLineChars="0"/>
        <w:rPr>
          <w:rFonts w:hint="eastAsia" w:ascii="仿宋" w:hAnsi="仿宋" w:eastAsia="仿宋" w:cs="仿宋"/>
          <w:color w:val="auto"/>
          <w:sz w:val="32"/>
          <w:szCs w:val="32"/>
        </w:rPr>
      </w:pPr>
      <w:r>
        <w:rPr>
          <w:rFonts w:hint="eastAsia" w:ascii="仿宋" w:hAnsi="仿宋" w:eastAsia="仿宋" w:cs="仿宋"/>
          <w:color w:val="auto"/>
          <w:sz w:val="32"/>
          <w:szCs w:val="32"/>
        </w:rPr>
        <w:t>培训</w:t>
      </w:r>
    </w:p>
    <w:p w14:paraId="1469FE71">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(由采购人拟定本内容)</w:t>
      </w:r>
    </w:p>
    <w:p w14:paraId="59E46294">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（一）培训内容</w:t>
      </w:r>
    </w:p>
    <w:p w14:paraId="5B9573C7">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对家具</w:t>
      </w:r>
      <w:r>
        <w:rPr>
          <w:rFonts w:hint="eastAsia" w:cs="仿宋"/>
          <w:color w:val="auto"/>
          <w:sz w:val="32"/>
          <w:szCs w:val="32"/>
          <w:lang w:val="en-US" w:eastAsia="zh-CN"/>
        </w:rPr>
        <w:t>维修维护，</w:t>
      </w:r>
      <w:r>
        <w:rPr>
          <w:rFonts w:hint="eastAsia" w:ascii="仿宋" w:hAnsi="仿宋" w:eastAsia="仿宋" w:cs="仿宋"/>
          <w:color w:val="auto"/>
          <w:sz w:val="32"/>
          <w:szCs w:val="32"/>
        </w:rPr>
        <w:t>使用</w:t>
      </w:r>
      <w:r>
        <w:rPr>
          <w:rFonts w:hint="eastAsia" w:cs="仿宋"/>
          <w:color w:val="auto"/>
          <w:sz w:val="32"/>
          <w:szCs w:val="32"/>
          <w:lang w:val="en-US" w:eastAsia="zh-CN"/>
        </w:rPr>
        <w:t>注意事项</w:t>
      </w:r>
      <w:r>
        <w:rPr>
          <w:rFonts w:hint="eastAsia" w:ascii="仿宋" w:hAnsi="仿宋" w:eastAsia="仿宋" w:cs="仿宋"/>
          <w:color w:val="auto"/>
          <w:sz w:val="32"/>
          <w:szCs w:val="32"/>
        </w:rPr>
        <w:t>进行培训。</w:t>
      </w:r>
    </w:p>
    <w:p w14:paraId="4CAAF9AD">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（二）培训要求</w:t>
      </w:r>
    </w:p>
    <w:p w14:paraId="1AFDB86C">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安装后进行培训。</w:t>
      </w:r>
    </w:p>
    <w:p w14:paraId="2CF96EA1">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（三）培训方式</w:t>
      </w:r>
    </w:p>
    <w:p w14:paraId="2DDC82B1">
      <w:pPr>
        <w:pStyle w:val="21"/>
        <w:ind w:firstLine="480"/>
        <w:rPr>
          <w:rFonts w:hint="eastAsia" w:ascii="仿宋" w:hAnsi="仿宋" w:eastAsia="仿宋" w:cs="仿宋"/>
          <w:color w:val="auto"/>
          <w:sz w:val="32"/>
          <w:szCs w:val="32"/>
        </w:rPr>
      </w:pPr>
      <w:r>
        <w:rPr>
          <w:rFonts w:hint="eastAsia" w:ascii="仿宋" w:hAnsi="仿宋" w:eastAsia="仿宋" w:cs="仿宋"/>
          <w:color w:val="auto"/>
          <w:sz w:val="32"/>
          <w:szCs w:val="32"/>
        </w:rPr>
        <w:t>现场讲解。</w:t>
      </w:r>
    </w:p>
    <w:p w14:paraId="7822083F">
      <w:pPr>
        <w:pStyle w:val="14"/>
        <w:numPr>
          <w:ilvl w:val="0"/>
          <w:numId w:val="2"/>
        </w:numPr>
        <w:spacing w:line="460" w:lineRule="exact"/>
        <w:ind w:firstLineChars="0"/>
        <w:rPr>
          <w:rFonts w:hint="eastAsia" w:ascii="仿宋" w:hAnsi="仿宋" w:eastAsia="仿宋" w:cs="仿宋"/>
          <w:color w:val="auto"/>
          <w:sz w:val="32"/>
          <w:szCs w:val="32"/>
        </w:rPr>
      </w:pPr>
      <w:r>
        <w:rPr>
          <w:rFonts w:hint="eastAsia" w:ascii="仿宋" w:hAnsi="仿宋" w:eastAsia="仿宋" w:cs="仿宋"/>
          <w:color w:val="auto"/>
          <w:sz w:val="32"/>
          <w:szCs w:val="32"/>
        </w:rPr>
        <w:t>采购单位咨询电话</w:t>
      </w:r>
    </w:p>
    <w:p w14:paraId="1336529B">
      <w:pPr>
        <w:snapToGrid w:val="0"/>
        <w:spacing w:line="460" w:lineRule="exact"/>
        <w:ind w:firstLine="800" w:firstLineChars="25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联系人：</w:t>
      </w:r>
      <w:r>
        <w:rPr>
          <w:rFonts w:hint="eastAsia" w:ascii="仿宋" w:hAnsi="仿宋" w:eastAsia="仿宋" w:cs="仿宋"/>
          <w:color w:val="auto"/>
          <w:kern w:val="0"/>
          <w:sz w:val="32"/>
          <w:szCs w:val="32"/>
          <w:lang w:val="en-US" w:eastAsia="zh-CN"/>
        </w:rPr>
        <w:t>石小帆</w:t>
      </w:r>
    </w:p>
    <w:p w14:paraId="30DCD7F3">
      <w:pPr>
        <w:snapToGrid w:val="0"/>
        <w:spacing w:line="460" w:lineRule="exact"/>
        <w:ind w:firstLine="800" w:firstLineChars="25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联系电话：</w:t>
      </w:r>
      <w:r>
        <w:rPr>
          <w:rFonts w:hint="eastAsia" w:ascii="仿宋" w:hAnsi="仿宋" w:eastAsia="仿宋" w:cs="仿宋"/>
          <w:color w:val="auto"/>
          <w:kern w:val="0"/>
          <w:sz w:val="32"/>
          <w:szCs w:val="32"/>
          <w:lang w:val="en-US" w:eastAsia="zh-CN"/>
        </w:rPr>
        <w:t>0990-6633045</w:t>
      </w:r>
    </w:p>
    <w:p w14:paraId="297E930C">
      <w:pPr>
        <w:snapToGrid w:val="0"/>
        <w:spacing w:line="460" w:lineRule="exact"/>
        <w:ind w:firstLine="800" w:firstLineChars="250"/>
        <w:rPr>
          <w:rFonts w:hint="eastAsia" w:ascii="仿宋" w:hAnsi="仿宋" w:eastAsia="仿宋" w:cs="仿宋"/>
          <w:color w:val="auto"/>
          <w:sz w:val="28"/>
          <w:szCs w:val="28"/>
        </w:rPr>
      </w:pPr>
      <w:r>
        <w:rPr>
          <w:rFonts w:hint="eastAsia" w:ascii="仿宋" w:hAnsi="仿宋" w:eastAsia="仿宋" w:cs="仿宋"/>
          <w:color w:val="auto"/>
          <w:kern w:val="0"/>
          <w:sz w:val="32"/>
          <w:szCs w:val="32"/>
        </w:rPr>
        <w:t>地址：新疆克拉玛依市克拉玛依区安定路355号</w:t>
      </w:r>
    </w:p>
    <w:p w14:paraId="689C43CF">
      <w:pPr>
        <w:pStyle w:val="14"/>
        <w:numPr>
          <w:ilvl w:val="0"/>
          <w:numId w:val="2"/>
        </w:numPr>
        <w:spacing w:line="460" w:lineRule="exact"/>
        <w:ind w:left="0" w:firstLine="64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提供不少于3个能满足本采购需求的产品品牌名称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立居、森瑞源、盛世华隆</w:t>
      </w:r>
    </w:p>
    <w:p w14:paraId="3FEAF365">
      <w:pPr>
        <w:snapToGrid w:val="0"/>
        <w:spacing w:line="460" w:lineRule="exact"/>
        <w:ind w:firstLine="700" w:firstLineChars="250"/>
        <w:rPr>
          <w:rFonts w:hint="eastAsia" w:ascii="仿宋" w:hAnsi="仿宋" w:eastAsia="仿宋" w:cs="仿宋"/>
          <w:color w:val="auto"/>
          <w:kern w:val="0"/>
          <w:sz w:val="32"/>
          <w:szCs w:val="32"/>
          <w:highlight w:val="none"/>
        </w:rPr>
      </w:pPr>
      <w:r>
        <w:rPr>
          <w:rFonts w:hint="eastAsia" w:ascii="仿宋" w:hAnsi="仿宋" w:eastAsia="仿宋" w:cs="仿宋"/>
          <w:color w:val="auto"/>
          <w:sz w:val="28"/>
          <w:szCs w:val="28"/>
          <w:highlight w:val="none"/>
        </w:rPr>
        <w:t>（非单一产品采购项目，采购人应当根据采购项目技术构成、产品价格比重等合理确定核心产品，并提供不少于3个能满足本采购需求的核心产品品牌；无法确定核心产品或采购虚拟货物的项目，必须提供3家能满足本采购需求的供应商名单。建议采购人提前与这3家就采购需求进行沟通，既可确保采购需求公平公正，又可有效防止流标。）</w:t>
      </w:r>
    </w:p>
    <w:p w14:paraId="7C10E098">
      <w:pPr>
        <w:snapToGrid w:val="0"/>
        <w:spacing w:line="460" w:lineRule="exact"/>
        <w:ind w:firstLine="320" w:firstLineChars="100"/>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lang w:val="en-US" w:eastAsia="zh-CN"/>
        </w:rPr>
        <w:t xml:space="preserve">   </w:t>
      </w:r>
    </w:p>
    <w:p w14:paraId="2550F129">
      <w:pPr>
        <w:snapToGrid w:val="0"/>
        <w:spacing w:line="460" w:lineRule="exact"/>
        <w:ind w:firstLine="1280" w:firstLineChars="400"/>
        <w:rPr>
          <w:rFonts w:hint="eastAsia" w:ascii="仿宋" w:hAnsi="仿宋" w:eastAsia="仿宋" w:cs="仿宋"/>
          <w:color w:val="auto"/>
          <w:kern w:val="0"/>
          <w:sz w:val="32"/>
          <w:szCs w:val="32"/>
        </w:rPr>
      </w:pPr>
      <w:r>
        <w:rPr>
          <w:rFonts w:hint="eastAsia" w:ascii="仿宋" w:hAnsi="仿宋" w:eastAsia="仿宋" w:cs="仿宋"/>
          <w:color w:val="auto"/>
          <w:sz w:val="32"/>
          <w:szCs w:val="32"/>
        </w:rPr>
        <w:t>采购人名称：</w:t>
      </w:r>
      <w:r>
        <w:rPr>
          <w:rFonts w:hint="eastAsia" w:ascii="仿宋" w:hAnsi="仿宋" w:eastAsia="仿宋" w:cs="仿宋"/>
          <w:color w:val="auto"/>
          <w:sz w:val="32"/>
          <w:szCs w:val="32"/>
          <w:lang w:val="en-US" w:eastAsia="zh-CN"/>
        </w:rPr>
        <w:t>中国石油大学（北京）克拉玛依校区</w:t>
      </w:r>
    </w:p>
    <w:p w14:paraId="53D445F8">
      <w:pPr>
        <w:snapToGrid w:val="0"/>
        <w:spacing w:before="240" w:line="460" w:lineRule="exact"/>
        <w:ind w:firstLine="5920" w:firstLineChars="185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2025</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25</w:t>
      </w:r>
      <w:r>
        <w:rPr>
          <w:rFonts w:hint="eastAsia" w:ascii="仿宋" w:hAnsi="仿宋" w:eastAsia="仿宋" w:cs="仿宋"/>
          <w:color w:val="auto"/>
          <w:kern w:val="0"/>
          <w:sz w:val="32"/>
          <w:szCs w:val="32"/>
        </w:rPr>
        <w:t>日</w:t>
      </w:r>
    </w:p>
    <w:p w14:paraId="7CC13974">
      <w:pPr>
        <w:snapToGrid w:val="0"/>
        <w:spacing w:line="460" w:lineRule="exact"/>
        <w:ind w:firstLine="800" w:firstLineChars="250"/>
        <w:rPr>
          <w:rFonts w:hint="eastAsia" w:ascii="仿宋" w:hAnsi="仿宋" w:eastAsia="仿宋" w:cs="仿宋"/>
          <w:color w:val="auto"/>
          <w:kern w:val="0"/>
          <w:sz w:val="32"/>
          <w:szCs w:val="32"/>
        </w:rPr>
      </w:pPr>
    </w:p>
    <w:p w14:paraId="1B6C09A8">
      <w:pPr>
        <w:snapToGrid w:val="0"/>
        <w:spacing w:line="460" w:lineRule="exact"/>
        <w:ind w:firstLine="800" w:firstLineChars="25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（说明：文中打“</w:t>
      </w:r>
      <w:r>
        <w:rPr>
          <w:rFonts w:hint="eastAsia" w:ascii="仿宋" w:hAnsi="仿宋" w:eastAsia="仿宋" w:cs="仿宋"/>
          <w:color w:val="auto"/>
          <w:sz w:val="32"/>
          <w:szCs w:val="32"/>
        </w:rPr>
        <w:t>X</w:t>
      </w:r>
      <w:r>
        <w:rPr>
          <w:rFonts w:hint="eastAsia" w:ascii="仿宋" w:hAnsi="仿宋" w:eastAsia="仿宋" w:cs="仿宋"/>
          <w:color w:val="auto"/>
          <w:kern w:val="0"/>
          <w:sz w:val="32"/>
          <w:szCs w:val="32"/>
        </w:rPr>
        <w:t>”部分需要采购人填写。）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30056"/>
    <w:multiLevelType w:val="multilevel"/>
    <w:tmpl w:val="08F30056"/>
    <w:lvl w:ilvl="0" w:tentative="0">
      <w:start w:val="1"/>
      <w:numFmt w:val="japaneseCounting"/>
      <w:lvlText w:val="%1、"/>
      <w:lvlJc w:val="left"/>
      <w:pPr>
        <w:ind w:left="136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83C604A"/>
    <w:multiLevelType w:val="singleLevel"/>
    <w:tmpl w:val="183C604A"/>
    <w:lvl w:ilvl="0" w:tentative="0">
      <w:start w:val="1"/>
      <w:numFmt w:val="japaneseCounting"/>
      <w:pStyle w:val="12"/>
      <w:lvlText w:val="%1、"/>
      <w:lvlJc w:val="left"/>
      <w:pPr>
        <w:tabs>
          <w:tab w:val="left" w:pos="960"/>
        </w:tabs>
        <w:ind w:left="960" w:hanging="480"/>
      </w:pPr>
      <w:rPr>
        <w:rFonts w:hint="eastAsia"/>
        <w:b/>
      </w:rPr>
    </w:lvl>
  </w:abstractNum>
  <w:abstractNum w:abstractNumId="2">
    <w:nsid w:val="385F50F6"/>
    <w:multiLevelType w:val="multilevel"/>
    <w:tmpl w:val="385F50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MjY2ZTc3NGU3MDI3Mzc3YTlhYjg5M2Y2NGVhNTgifQ=="/>
  </w:docVars>
  <w:rsids>
    <w:rsidRoot w:val="001D0DCF"/>
    <w:rsid w:val="00000D48"/>
    <w:rsid w:val="000061F2"/>
    <w:rsid w:val="00031E9E"/>
    <w:rsid w:val="0003303F"/>
    <w:rsid w:val="000379C8"/>
    <w:rsid w:val="00042D10"/>
    <w:rsid w:val="000500ED"/>
    <w:rsid w:val="00062936"/>
    <w:rsid w:val="00073EA7"/>
    <w:rsid w:val="00092899"/>
    <w:rsid w:val="0009737E"/>
    <w:rsid w:val="00097E4C"/>
    <w:rsid w:val="000A593B"/>
    <w:rsid w:val="000B1F4B"/>
    <w:rsid w:val="000B5201"/>
    <w:rsid w:val="0010635C"/>
    <w:rsid w:val="00133C54"/>
    <w:rsid w:val="00167C50"/>
    <w:rsid w:val="001714BC"/>
    <w:rsid w:val="0017612A"/>
    <w:rsid w:val="00184DCB"/>
    <w:rsid w:val="001B4C76"/>
    <w:rsid w:val="001D0DCF"/>
    <w:rsid w:val="001D4FDA"/>
    <w:rsid w:val="00220B85"/>
    <w:rsid w:val="00221FD4"/>
    <w:rsid w:val="00233DE7"/>
    <w:rsid w:val="002344BD"/>
    <w:rsid w:val="00260CCC"/>
    <w:rsid w:val="00273641"/>
    <w:rsid w:val="00276620"/>
    <w:rsid w:val="002913F0"/>
    <w:rsid w:val="0029332E"/>
    <w:rsid w:val="00297670"/>
    <w:rsid w:val="002B7AFE"/>
    <w:rsid w:val="002C0BC1"/>
    <w:rsid w:val="002C6A60"/>
    <w:rsid w:val="002D415A"/>
    <w:rsid w:val="002E56EC"/>
    <w:rsid w:val="002E5A7B"/>
    <w:rsid w:val="002E74FD"/>
    <w:rsid w:val="002F0AFF"/>
    <w:rsid w:val="002F1120"/>
    <w:rsid w:val="002F57DA"/>
    <w:rsid w:val="002F683F"/>
    <w:rsid w:val="00323192"/>
    <w:rsid w:val="003402B0"/>
    <w:rsid w:val="00345BFE"/>
    <w:rsid w:val="003460C1"/>
    <w:rsid w:val="00346E21"/>
    <w:rsid w:val="0037761A"/>
    <w:rsid w:val="0039146B"/>
    <w:rsid w:val="00394AB6"/>
    <w:rsid w:val="00397403"/>
    <w:rsid w:val="003F0DF9"/>
    <w:rsid w:val="0040472C"/>
    <w:rsid w:val="00416605"/>
    <w:rsid w:val="004370BE"/>
    <w:rsid w:val="004A70CD"/>
    <w:rsid w:val="004C08B3"/>
    <w:rsid w:val="004C77DA"/>
    <w:rsid w:val="004E327E"/>
    <w:rsid w:val="004E5560"/>
    <w:rsid w:val="004E69A2"/>
    <w:rsid w:val="00500A8E"/>
    <w:rsid w:val="00502522"/>
    <w:rsid w:val="00504CFB"/>
    <w:rsid w:val="0051111B"/>
    <w:rsid w:val="00511187"/>
    <w:rsid w:val="00524C90"/>
    <w:rsid w:val="005532CE"/>
    <w:rsid w:val="00561EC6"/>
    <w:rsid w:val="00563AF9"/>
    <w:rsid w:val="005744C3"/>
    <w:rsid w:val="005D5CC3"/>
    <w:rsid w:val="00601841"/>
    <w:rsid w:val="00603260"/>
    <w:rsid w:val="00604137"/>
    <w:rsid w:val="0061713F"/>
    <w:rsid w:val="006179A0"/>
    <w:rsid w:val="006437DB"/>
    <w:rsid w:val="00653944"/>
    <w:rsid w:val="006540B8"/>
    <w:rsid w:val="00656120"/>
    <w:rsid w:val="00673FCC"/>
    <w:rsid w:val="00676CA7"/>
    <w:rsid w:val="00680381"/>
    <w:rsid w:val="006A66C3"/>
    <w:rsid w:val="006C00A6"/>
    <w:rsid w:val="006C468F"/>
    <w:rsid w:val="006C4756"/>
    <w:rsid w:val="006D2857"/>
    <w:rsid w:val="006E0FAE"/>
    <w:rsid w:val="006F1DAF"/>
    <w:rsid w:val="006F7D1D"/>
    <w:rsid w:val="00703FC7"/>
    <w:rsid w:val="007245D4"/>
    <w:rsid w:val="00725A13"/>
    <w:rsid w:val="007420FB"/>
    <w:rsid w:val="00767E48"/>
    <w:rsid w:val="00777960"/>
    <w:rsid w:val="007A6EE0"/>
    <w:rsid w:val="007A7A54"/>
    <w:rsid w:val="007B1485"/>
    <w:rsid w:val="007C5177"/>
    <w:rsid w:val="007C7303"/>
    <w:rsid w:val="007D6E00"/>
    <w:rsid w:val="007F2D1D"/>
    <w:rsid w:val="00811B5D"/>
    <w:rsid w:val="00812AF3"/>
    <w:rsid w:val="00812C4F"/>
    <w:rsid w:val="0081509E"/>
    <w:rsid w:val="00823A37"/>
    <w:rsid w:val="0082722F"/>
    <w:rsid w:val="008456A6"/>
    <w:rsid w:val="00864025"/>
    <w:rsid w:val="0087327A"/>
    <w:rsid w:val="00881A2C"/>
    <w:rsid w:val="00887418"/>
    <w:rsid w:val="00887B49"/>
    <w:rsid w:val="008A10EC"/>
    <w:rsid w:val="008B05C4"/>
    <w:rsid w:val="008B3278"/>
    <w:rsid w:val="008B69C8"/>
    <w:rsid w:val="008C638C"/>
    <w:rsid w:val="008E72B0"/>
    <w:rsid w:val="00913A56"/>
    <w:rsid w:val="00927730"/>
    <w:rsid w:val="00943112"/>
    <w:rsid w:val="0094435A"/>
    <w:rsid w:val="00945748"/>
    <w:rsid w:val="009614AB"/>
    <w:rsid w:val="00962C6B"/>
    <w:rsid w:val="00962F6B"/>
    <w:rsid w:val="00970355"/>
    <w:rsid w:val="009749E8"/>
    <w:rsid w:val="009808E1"/>
    <w:rsid w:val="0099784B"/>
    <w:rsid w:val="009A0C58"/>
    <w:rsid w:val="009A60C1"/>
    <w:rsid w:val="009B1F48"/>
    <w:rsid w:val="009B6166"/>
    <w:rsid w:val="009C2F05"/>
    <w:rsid w:val="009C36EB"/>
    <w:rsid w:val="009D4BD6"/>
    <w:rsid w:val="009E31B4"/>
    <w:rsid w:val="009E397E"/>
    <w:rsid w:val="009F4A52"/>
    <w:rsid w:val="00A043E6"/>
    <w:rsid w:val="00A11623"/>
    <w:rsid w:val="00A165C6"/>
    <w:rsid w:val="00A337D0"/>
    <w:rsid w:val="00A54956"/>
    <w:rsid w:val="00A566D4"/>
    <w:rsid w:val="00A66943"/>
    <w:rsid w:val="00A70065"/>
    <w:rsid w:val="00AB4DA1"/>
    <w:rsid w:val="00AD45D6"/>
    <w:rsid w:val="00AD7432"/>
    <w:rsid w:val="00AF2C82"/>
    <w:rsid w:val="00B1654F"/>
    <w:rsid w:val="00B456C6"/>
    <w:rsid w:val="00B51390"/>
    <w:rsid w:val="00B557C9"/>
    <w:rsid w:val="00B57B9F"/>
    <w:rsid w:val="00B87070"/>
    <w:rsid w:val="00B90788"/>
    <w:rsid w:val="00B93709"/>
    <w:rsid w:val="00BA7693"/>
    <w:rsid w:val="00BB4A7E"/>
    <w:rsid w:val="00BD01C8"/>
    <w:rsid w:val="00BD1CCE"/>
    <w:rsid w:val="00BE48D8"/>
    <w:rsid w:val="00BE6F1A"/>
    <w:rsid w:val="00C1431D"/>
    <w:rsid w:val="00C56A39"/>
    <w:rsid w:val="00C63E39"/>
    <w:rsid w:val="00C93A72"/>
    <w:rsid w:val="00CA0F8A"/>
    <w:rsid w:val="00CC72AC"/>
    <w:rsid w:val="00CD21AF"/>
    <w:rsid w:val="00CF364F"/>
    <w:rsid w:val="00D2166D"/>
    <w:rsid w:val="00D26FF3"/>
    <w:rsid w:val="00D32454"/>
    <w:rsid w:val="00D422B0"/>
    <w:rsid w:val="00D51278"/>
    <w:rsid w:val="00D559B4"/>
    <w:rsid w:val="00D63480"/>
    <w:rsid w:val="00DA1254"/>
    <w:rsid w:val="00DA75B2"/>
    <w:rsid w:val="00DB0F0C"/>
    <w:rsid w:val="00DB7894"/>
    <w:rsid w:val="00DC7797"/>
    <w:rsid w:val="00DD085C"/>
    <w:rsid w:val="00DE1A37"/>
    <w:rsid w:val="00DE280C"/>
    <w:rsid w:val="00DE7CA8"/>
    <w:rsid w:val="00DF19CD"/>
    <w:rsid w:val="00DF5237"/>
    <w:rsid w:val="00E07346"/>
    <w:rsid w:val="00E214CC"/>
    <w:rsid w:val="00E4634F"/>
    <w:rsid w:val="00E47D3D"/>
    <w:rsid w:val="00E51AB0"/>
    <w:rsid w:val="00E62687"/>
    <w:rsid w:val="00E71BFA"/>
    <w:rsid w:val="00E80F15"/>
    <w:rsid w:val="00E86676"/>
    <w:rsid w:val="00E90A07"/>
    <w:rsid w:val="00EA0990"/>
    <w:rsid w:val="00EB2F88"/>
    <w:rsid w:val="00EC33A4"/>
    <w:rsid w:val="00EE3A5E"/>
    <w:rsid w:val="00F072CC"/>
    <w:rsid w:val="00F07E40"/>
    <w:rsid w:val="00F20405"/>
    <w:rsid w:val="00F20948"/>
    <w:rsid w:val="00F34A86"/>
    <w:rsid w:val="00F44647"/>
    <w:rsid w:val="00F51F56"/>
    <w:rsid w:val="00F652FE"/>
    <w:rsid w:val="00F77C3C"/>
    <w:rsid w:val="00F83FC7"/>
    <w:rsid w:val="00F9162D"/>
    <w:rsid w:val="00F96108"/>
    <w:rsid w:val="00FA509A"/>
    <w:rsid w:val="00FB4EEA"/>
    <w:rsid w:val="00FC12D4"/>
    <w:rsid w:val="00FC1DAA"/>
    <w:rsid w:val="00FC639C"/>
    <w:rsid w:val="00FD4CF6"/>
    <w:rsid w:val="00FE1A4F"/>
    <w:rsid w:val="00FF2321"/>
    <w:rsid w:val="00FF2D7F"/>
    <w:rsid w:val="017115E4"/>
    <w:rsid w:val="02507BBD"/>
    <w:rsid w:val="04276B5E"/>
    <w:rsid w:val="043241BE"/>
    <w:rsid w:val="050A226A"/>
    <w:rsid w:val="08BC1400"/>
    <w:rsid w:val="096457E0"/>
    <w:rsid w:val="13892211"/>
    <w:rsid w:val="151A63FC"/>
    <w:rsid w:val="15E13AEA"/>
    <w:rsid w:val="183E57B2"/>
    <w:rsid w:val="1AF61E20"/>
    <w:rsid w:val="1B496906"/>
    <w:rsid w:val="1CFA7E82"/>
    <w:rsid w:val="1CFE203E"/>
    <w:rsid w:val="1D3D1D6D"/>
    <w:rsid w:val="20DE565E"/>
    <w:rsid w:val="220F6663"/>
    <w:rsid w:val="23B04268"/>
    <w:rsid w:val="23D97FCD"/>
    <w:rsid w:val="2695370D"/>
    <w:rsid w:val="271F161F"/>
    <w:rsid w:val="281036FC"/>
    <w:rsid w:val="28BE1DBA"/>
    <w:rsid w:val="2B8B076B"/>
    <w:rsid w:val="2FF344B8"/>
    <w:rsid w:val="30585040"/>
    <w:rsid w:val="30920ACB"/>
    <w:rsid w:val="317E47F2"/>
    <w:rsid w:val="33DE72AC"/>
    <w:rsid w:val="35510EDC"/>
    <w:rsid w:val="355B47FA"/>
    <w:rsid w:val="35FF5010"/>
    <w:rsid w:val="36D82DC0"/>
    <w:rsid w:val="398150B2"/>
    <w:rsid w:val="3B216379"/>
    <w:rsid w:val="3B44065D"/>
    <w:rsid w:val="3DF45E13"/>
    <w:rsid w:val="424E0688"/>
    <w:rsid w:val="468B2549"/>
    <w:rsid w:val="475E6263"/>
    <w:rsid w:val="47ED540A"/>
    <w:rsid w:val="4AD5237A"/>
    <w:rsid w:val="51822FC0"/>
    <w:rsid w:val="548B79D0"/>
    <w:rsid w:val="54D42A5E"/>
    <w:rsid w:val="58AE7BBE"/>
    <w:rsid w:val="5CF1599A"/>
    <w:rsid w:val="5FFF6E9C"/>
    <w:rsid w:val="606E168E"/>
    <w:rsid w:val="60E07891"/>
    <w:rsid w:val="62E32301"/>
    <w:rsid w:val="66253FED"/>
    <w:rsid w:val="67397CFB"/>
    <w:rsid w:val="68502B4F"/>
    <w:rsid w:val="6B235E84"/>
    <w:rsid w:val="6BA830C8"/>
    <w:rsid w:val="6E4E3709"/>
    <w:rsid w:val="6E8D4C2A"/>
    <w:rsid w:val="6ED23C9F"/>
    <w:rsid w:val="6F58529D"/>
    <w:rsid w:val="6FF63C85"/>
    <w:rsid w:val="720D28E7"/>
    <w:rsid w:val="73916C2D"/>
    <w:rsid w:val="75D456CD"/>
    <w:rsid w:val="77C04BED"/>
    <w:rsid w:val="78CA3280"/>
    <w:rsid w:val="7C870E85"/>
    <w:rsid w:val="7C9F681B"/>
    <w:rsid w:val="7D0A2839"/>
    <w:rsid w:val="7D791751"/>
    <w:rsid w:val="7EDA38FD"/>
    <w:rsid w:val="7EFB5E89"/>
    <w:rsid w:val="7F124EFD"/>
    <w:rsid w:val="7FB8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20" w:lineRule="exact"/>
      <w:ind w:left="570"/>
    </w:pPr>
    <w:rPr>
      <w:rFonts w:ascii="方正仿宋简体" w:hAnsi="创艺简仿宋" w:eastAsia="方正仿宋简体" w:cs="Times New Roman"/>
      <w:sz w:val="24"/>
      <w:szCs w:val="20"/>
    </w:rPr>
  </w:style>
  <w:style w:type="paragraph" w:styleId="3">
    <w:name w:val="Balloon Text"/>
    <w:basedOn w:val="1"/>
    <w:link w:val="15"/>
    <w:semiHidden/>
    <w:unhideWhenUsed/>
    <w:qFormat/>
    <w:uiPriority w:val="99"/>
    <w:rPr>
      <w:sz w:val="18"/>
      <w:szCs w:val="18"/>
    </w:rPr>
  </w:style>
  <w:style w:type="paragraph" w:styleId="4">
    <w:name w:val="footer"/>
    <w:basedOn w:val="1"/>
    <w:link w:val="17"/>
    <w:semiHidden/>
    <w:unhideWhenUsed/>
    <w:qFormat/>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2"/>
    <w:basedOn w:val="2"/>
    <w:next w:val="1"/>
    <w:qFormat/>
    <w:uiPriority w:val="0"/>
    <w:pPr>
      <w:ind w:firstLineChars="200"/>
    </w:p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2">
    <w:name w:val="Item List in Table"/>
    <w:basedOn w:val="1"/>
    <w:qFormat/>
    <w:uiPriority w:val="0"/>
    <w:pPr>
      <w:numPr>
        <w:ilvl w:val="0"/>
        <w:numId w:val="1"/>
      </w:numPr>
      <w:tabs>
        <w:tab w:val="left" w:pos="420"/>
        <w:tab w:val="clear" w:pos="960"/>
      </w:tabs>
      <w:jc w:val="left"/>
    </w:pPr>
    <w:rPr>
      <w:rFonts w:ascii="Times New Roman" w:hAnsi="Times New Roman" w:eastAsia="宋体" w:cs="Times New Roman"/>
      <w:szCs w:val="24"/>
    </w:rPr>
  </w:style>
  <w:style w:type="character" w:customStyle="1" w:styleId="13">
    <w:name w:val="HTML 预设格式 字符"/>
    <w:basedOn w:val="11"/>
    <w:link w:val="6"/>
    <w:qFormat/>
    <w:uiPriority w:val="99"/>
    <w:rPr>
      <w:rFonts w:ascii="宋体" w:hAnsi="宋体" w:eastAsia="宋体" w:cs="宋体"/>
      <w:kern w:val="0"/>
      <w:sz w:val="24"/>
      <w:szCs w:val="24"/>
    </w:rPr>
  </w:style>
  <w:style w:type="paragraph" w:styleId="14">
    <w:name w:val="List Paragraph"/>
    <w:basedOn w:val="1"/>
    <w:qFormat/>
    <w:uiPriority w:val="34"/>
    <w:pPr>
      <w:ind w:firstLine="420" w:firstLineChars="200"/>
    </w:pPr>
  </w:style>
  <w:style w:type="character" w:customStyle="1" w:styleId="15">
    <w:name w:val="批注框文本 字符"/>
    <w:basedOn w:val="11"/>
    <w:link w:val="3"/>
    <w:semiHidden/>
    <w:qFormat/>
    <w:uiPriority w:val="99"/>
    <w:rPr>
      <w:sz w:val="18"/>
      <w:szCs w:val="18"/>
    </w:rPr>
  </w:style>
  <w:style w:type="character" w:customStyle="1" w:styleId="16">
    <w:name w:val="页眉 字符"/>
    <w:basedOn w:val="11"/>
    <w:link w:val="5"/>
    <w:semiHidden/>
    <w:qFormat/>
    <w:uiPriority w:val="99"/>
    <w:rPr>
      <w:sz w:val="18"/>
      <w:szCs w:val="18"/>
    </w:rPr>
  </w:style>
  <w:style w:type="character" w:customStyle="1" w:styleId="17">
    <w:name w:val="页脚 字符"/>
    <w:basedOn w:val="11"/>
    <w:link w:val="4"/>
    <w:semiHidden/>
    <w:qFormat/>
    <w:uiPriority w:val="99"/>
    <w:rPr>
      <w:sz w:val="18"/>
      <w:szCs w:val="18"/>
    </w:rPr>
  </w:style>
  <w:style w:type="character" w:customStyle="1" w:styleId="18">
    <w:name w:val="font11"/>
    <w:basedOn w:val="11"/>
    <w:qFormat/>
    <w:uiPriority w:val="0"/>
    <w:rPr>
      <w:rFonts w:hint="eastAsia" w:ascii="仿宋" w:hAnsi="仿宋" w:eastAsia="仿宋" w:cs="仿宋"/>
      <w:b/>
      <w:bCs/>
      <w:color w:val="000000"/>
      <w:sz w:val="21"/>
      <w:szCs w:val="21"/>
      <w:u w:val="none"/>
    </w:rPr>
  </w:style>
  <w:style w:type="character" w:customStyle="1" w:styleId="19">
    <w:name w:val="font31"/>
    <w:basedOn w:val="11"/>
    <w:qFormat/>
    <w:uiPriority w:val="0"/>
    <w:rPr>
      <w:rFonts w:hint="eastAsia" w:ascii="仿宋" w:hAnsi="仿宋" w:eastAsia="仿宋" w:cs="仿宋"/>
      <w:color w:val="000000"/>
      <w:sz w:val="24"/>
      <w:szCs w:val="24"/>
      <w:u w:val="none"/>
    </w:rPr>
  </w:style>
  <w:style w:type="character" w:customStyle="1" w:styleId="20">
    <w:name w:val="font21"/>
    <w:basedOn w:val="11"/>
    <w:qFormat/>
    <w:uiPriority w:val="0"/>
    <w:rPr>
      <w:rFonts w:hint="eastAsia" w:ascii="宋体" w:hAnsi="宋体" w:eastAsia="宋体" w:cs="宋体"/>
      <w:color w:val="000000"/>
      <w:sz w:val="24"/>
      <w:szCs w:val="24"/>
      <w:u w:val="none"/>
    </w:rPr>
  </w:style>
  <w:style w:type="paragraph" w:customStyle="1" w:styleId="21">
    <w:name w:val="采购正文"/>
    <w:qFormat/>
    <w:uiPriority w:val="0"/>
    <w:pPr>
      <w:widowControl w:val="0"/>
      <w:spacing w:line="560" w:lineRule="exact"/>
      <w:ind w:firstLine="200" w:firstLineChars="200"/>
      <w:contextualSpacing/>
      <w:jc w:val="both"/>
    </w:pPr>
    <w:rPr>
      <w:rFonts w:ascii="仿宋" w:hAnsi="仿宋" w:eastAsia="仿宋" w:cs="宋体"/>
      <w:color w:val="000000"/>
      <w:kern w:val="24"/>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5984</Words>
  <Characters>6583</Characters>
  <Lines>44</Lines>
  <Paragraphs>12</Paragraphs>
  <TotalTime>3</TotalTime>
  <ScaleCrop>false</ScaleCrop>
  <LinksUpToDate>false</LinksUpToDate>
  <CharactersWithSpaces>6593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2017-07-14T03:23:00Z</dcterms:created>
  <dc:creator>微软中国</dc:creator>
  <cp:lastModifiedBy>办公电脑</cp:lastModifiedBy>
  <cp:lastPrinted>2018-04-18T03:17:00Z</cp:lastPrinted>
  <dcterms:modified xsi:type="dcterms:W3CDTF">2025-05-07T09:43:44Z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3AD2B067F1CA40A99064E1F05EB39716_13</vt:lpwstr>
  </property>
  <property fmtid="{D5CDD505-2E9C-101B-9397-08002B2CF9AE}" pid="4" name="KSOTemplateDocerSaveRecord">
    <vt:lpwstr>eyJoZGlkIjoiZTFjZDM4MDAyZDA0M2MyZjZiMjczMDcwNzhjMWM5YjQifQ==</vt:lpwstr>
  </property>
</Properties>
</file>