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eastAsia"/>
          <w:lang w:val="en-US" w:eastAsia="zh-CN"/>
        </w:rPr>
        <w:t xml:space="preserve">       </w:t>
      </w:r>
    </w:p>
    <w:p>
      <w:pPr>
        <w:spacing w:line="56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克拉玛依市中西医结合医院（市人民医院）</w:t>
      </w:r>
    </w:p>
    <w:p>
      <w:pPr>
        <w:spacing w:line="560" w:lineRule="exact"/>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全自动片剂摆药机（</w:t>
      </w:r>
      <w:r>
        <w:rPr>
          <w:rFonts w:hint="eastAsia" w:ascii="仿宋" w:hAnsi="仿宋" w:eastAsia="仿宋" w:cs="仿宋"/>
          <w:b/>
          <w:bCs w:val="0"/>
          <w:color w:val="333333"/>
          <w:sz w:val="24"/>
          <w:szCs w:val="24"/>
        </w:rPr>
        <w:t>汤山YS-TR-400FDSII</w:t>
      </w:r>
      <w:r>
        <w:rPr>
          <w:rFonts w:hint="eastAsia" w:ascii="仿宋" w:hAnsi="仿宋" w:eastAsia="仿宋" w:cs="仿宋"/>
          <w:b/>
          <w:bCs/>
          <w:color w:val="000000"/>
          <w:sz w:val="32"/>
          <w:szCs w:val="32"/>
          <w:lang w:val="en-US" w:eastAsia="zh-CN"/>
        </w:rPr>
        <w:t>）维保采购需求</w:t>
      </w:r>
    </w:p>
    <w:p>
      <w:pPr>
        <w:numPr>
          <w:ilvl w:val="0"/>
          <w:numId w:val="0"/>
        </w:numPr>
        <w:spacing w:line="560" w:lineRule="exact"/>
        <w:ind w:firstLine="320" w:firstLineChars="100"/>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lang w:val="en-US" w:eastAsia="zh-CN"/>
        </w:rPr>
        <w:t xml:space="preserve"> </w:t>
      </w:r>
      <w:r>
        <w:rPr>
          <w:rFonts w:hint="eastAsia" w:ascii="仿宋" w:hAnsi="仿宋" w:eastAsia="仿宋" w:cs="仿宋"/>
          <w:b/>
          <w:bCs/>
          <w:color w:val="000000"/>
          <w:sz w:val="28"/>
          <w:szCs w:val="28"/>
          <w:lang w:val="en-US" w:eastAsia="zh-CN"/>
        </w:rPr>
        <w:t>一、</w:t>
      </w:r>
      <w:r>
        <w:rPr>
          <w:rFonts w:hint="eastAsia" w:ascii="仿宋" w:hAnsi="仿宋" w:eastAsia="仿宋" w:cs="仿宋"/>
          <w:b/>
          <w:bCs/>
          <w:color w:val="000000"/>
          <w:sz w:val="28"/>
          <w:szCs w:val="28"/>
          <w:lang w:eastAsia="zh-CN"/>
        </w:rPr>
        <w:t>项目名称及数量</w:t>
      </w:r>
      <w:r>
        <w:rPr>
          <w:rFonts w:hint="eastAsia" w:ascii="仿宋" w:hAnsi="仿宋" w:eastAsia="仿宋" w:cs="仿宋"/>
          <w:b/>
          <w:bCs/>
          <w:color w:val="000000"/>
          <w:sz w:val="32"/>
          <w:szCs w:val="32"/>
          <w:lang w:eastAsia="zh-CN"/>
        </w:rPr>
        <w:t>：</w:t>
      </w:r>
    </w:p>
    <w:tbl>
      <w:tblPr>
        <w:tblStyle w:val="12"/>
        <w:tblW w:w="89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88"/>
        <w:gridCol w:w="972"/>
        <w:gridCol w:w="1200"/>
        <w:gridCol w:w="1548"/>
        <w:gridCol w:w="1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数量</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单位</w:t>
            </w:r>
          </w:p>
        </w:tc>
        <w:tc>
          <w:tcPr>
            <w:tcW w:w="154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单价（元）</w:t>
            </w:r>
          </w:p>
        </w:tc>
        <w:tc>
          <w:tcPr>
            <w:tcW w:w="174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3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240" w:hanging="240" w:hangingChars="100"/>
              <w:jc w:val="both"/>
              <w:textAlignment w:val="center"/>
              <w:rPr>
                <w:rFonts w:hint="default" w:ascii="仿宋" w:hAnsi="仿宋" w:eastAsia="仿宋" w:cs="仿宋"/>
                <w:b w:val="0"/>
                <w:bCs w:val="0"/>
                <w:sz w:val="24"/>
                <w:szCs w:val="24"/>
                <w:lang w:val="en-US" w:eastAsia="zh-CN"/>
              </w:rPr>
            </w:pPr>
            <w:r>
              <w:rPr>
                <w:rFonts w:hint="eastAsia" w:ascii="仿宋" w:hAnsi="仿宋" w:eastAsia="仿宋" w:cs="仿宋"/>
                <w:bCs/>
                <w:color w:val="333333"/>
                <w:sz w:val="24"/>
                <w:szCs w:val="24"/>
              </w:rPr>
              <w:t>全自动片剂摆药机</w:t>
            </w:r>
            <w:r>
              <w:rPr>
                <w:rFonts w:hint="eastAsia" w:ascii="仿宋" w:hAnsi="仿宋" w:eastAsia="仿宋" w:cs="仿宋"/>
                <w:bCs/>
                <w:color w:val="333333"/>
                <w:sz w:val="24"/>
                <w:szCs w:val="24"/>
                <w:lang w:eastAsia="zh-CN"/>
              </w:rPr>
              <w:t>（</w:t>
            </w:r>
            <w:r>
              <w:rPr>
                <w:rFonts w:hint="eastAsia" w:ascii="仿宋" w:hAnsi="仿宋" w:eastAsia="仿宋" w:cs="仿宋"/>
                <w:bCs/>
                <w:color w:val="333333"/>
                <w:sz w:val="24"/>
                <w:szCs w:val="24"/>
              </w:rPr>
              <w:t>汤山YS-TR-400FDSII</w:t>
            </w:r>
            <w:r>
              <w:rPr>
                <w:rFonts w:hint="eastAsia" w:ascii="仿宋" w:hAnsi="仿宋" w:eastAsia="仿宋" w:cs="仿宋"/>
                <w:bCs/>
                <w:color w:val="333333"/>
                <w:sz w:val="24"/>
                <w:szCs w:val="24"/>
                <w:lang w:eastAsia="zh-CN"/>
              </w:rPr>
              <w:t>）</w:t>
            </w:r>
            <w:r>
              <w:rPr>
                <w:rFonts w:hint="eastAsia" w:ascii="仿宋" w:hAnsi="仿宋" w:eastAsia="仿宋" w:cs="仿宋"/>
                <w:bCs/>
                <w:color w:val="333333"/>
                <w:sz w:val="24"/>
                <w:szCs w:val="24"/>
                <w:lang w:val="en-US" w:eastAsia="zh-CN"/>
              </w:rPr>
              <w:t>维保</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台</w:t>
            </w:r>
          </w:p>
        </w:tc>
        <w:tc>
          <w:tcPr>
            <w:tcW w:w="1548" w:type="dxa"/>
            <w:tcBorders>
              <w:top w:val="single" w:color="auto" w:sz="4" w:space="0"/>
              <w:left w:val="single" w:color="auto" w:sz="4" w:space="0"/>
              <w:bottom w:val="single" w:color="auto" w:sz="4" w:space="0"/>
              <w:right w:val="single" w:color="auto" w:sz="4" w:space="0"/>
            </w:tcBorders>
            <w:noWrap/>
            <w:vAlign w:val="center"/>
          </w:tcPr>
          <w:p>
            <w:pPr>
              <w:numPr>
                <w:ilvl w:val="0"/>
                <w:numId w:val="0"/>
              </w:numPr>
              <w:ind w:leftChars="0"/>
              <w:jc w:val="both"/>
              <w:rPr>
                <w:rFonts w:hint="eastAsia" w:ascii="仿宋" w:hAnsi="仿宋" w:eastAsia="仿宋" w:cs="仿宋"/>
                <w:b w:val="0"/>
                <w:bCs w:val="0"/>
                <w:i w:val="0"/>
                <w:iCs w:val="0"/>
                <w:color w:val="000000"/>
                <w:sz w:val="24"/>
                <w:szCs w:val="24"/>
                <w:u w:val="none"/>
                <w:lang w:val="en-US" w:eastAsia="zh-CN"/>
              </w:rPr>
            </w:pPr>
          </w:p>
          <w:p>
            <w:pPr>
              <w:numPr>
                <w:ilvl w:val="0"/>
                <w:numId w:val="0"/>
              </w:numPr>
              <w:ind w:leftChars="0" w:firstLine="240" w:firstLineChars="100"/>
              <w:jc w:val="both"/>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110000</w:t>
            </w:r>
          </w:p>
          <w:p>
            <w:pPr>
              <w:jc w:val="center"/>
              <w:rPr>
                <w:rFonts w:hint="default" w:ascii="仿宋" w:hAnsi="仿宋" w:eastAsia="仿宋" w:cs="仿宋"/>
                <w:b w:val="0"/>
                <w:bCs w:val="0"/>
                <w:i w:val="0"/>
                <w:iCs w:val="0"/>
                <w:color w:val="000000"/>
                <w:sz w:val="24"/>
                <w:szCs w:val="24"/>
                <w:u w:val="none"/>
                <w:lang w:val="en-US" w:eastAsia="zh-CN"/>
              </w:rPr>
            </w:pPr>
          </w:p>
        </w:tc>
        <w:tc>
          <w:tcPr>
            <w:tcW w:w="1748" w:type="dxa"/>
            <w:tcBorders>
              <w:top w:val="single" w:color="auto" w:sz="4" w:space="0"/>
              <w:left w:val="single" w:color="auto" w:sz="4" w:space="0"/>
              <w:bottom w:val="single" w:color="auto" w:sz="4" w:space="0"/>
              <w:right w:val="single" w:color="auto" w:sz="4" w:space="0"/>
            </w:tcBorders>
            <w:noWrap/>
            <w:vAlign w:val="center"/>
          </w:tcPr>
          <w:p>
            <w:pPr>
              <w:ind w:firstLine="240" w:firstLineChars="100"/>
              <w:jc w:val="both"/>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合  计</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548"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i w:val="0"/>
                <w:iCs w:val="0"/>
                <w:color w:val="000000"/>
                <w:sz w:val="24"/>
                <w:szCs w:val="24"/>
                <w:u w:val="none"/>
                <w:lang w:val="en-US" w:eastAsia="zh-CN"/>
              </w:rPr>
            </w:pPr>
          </w:p>
        </w:tc>
        <w:tc>
          <w:tcPr>
            <w:tcW w:w="1748" w:type="dxa"/>
            <w:tcBorders>
              <w:top w:val="single" w:color="auto" w:sz="4" w:space="0"/>
              <w:left w:val="single" w:color="000000" w:sz="4" w:space="0"/>
              <w:bottom w:val="single" w:color="000000" w:sz="4" w:space="0"/>
              <w:right w:val="single" w:color="000000" w:sz="4" w:space="0"/>
            </w:tcBorders>
            <w:noWrap/>
            <w:vAlign w:val="center"/>
          </w:tcPr>
          <w:p>
            <w:pPr>
              <w:ind w:firstLine="240" w:firstLineChars="100"/>
              <w:jc w:val="both"/>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110000</w:t>
            </w:r>
          </w:p>
        </w:tc>
      </w:tr>
    </w:tbl>
    <w:p>
      <w:pPr>
        <w:numPr>
          <w:ilvl w:val="0"/>
          <w:numId w:val="2"/>
        </w:numPr>
        <w:spacing w:line="420" w:lineRule="exact"/>
        <w:rPr>
          <w:rFonts w:hint="eastAsia" w:ascii="仿宋" w:hAnsi="仿宋" w:eastAsia="仿宋" w:cs="仿宋"/>
          <w:b/>
          <w:color w:val="000000"/>
          <w:sz w:val="24"/>
          <w:szCs w:val="24"/>
          <w:lang w:eastAsia="zh-CN"/>
        </w:rPr>
      </w:pPr>
      <w:r>
        <w:rPr>
          <w:rFonts w:hint="eastAsia" w:ascii="仿宋" w:hAnsi="仿宋" w:eastAsia="仿宋" w:cs="仿宋"/>
          <w:b/>
          <w:bCs/>
          <w:color w:val="000000"/>
          <w:sz w:val="28"/>
          <w:szCs w:val="28"/>
          <w:lang w:eastAsia="zh-CN"/>
        </w:rPr>
        <w:t>资质要求：</w:t>
      </w:r>
    </w:p>
    <w:p>
      <w:pPr>
        <w:pStyle w:val="5"/>
        <w:keepNext w:val="0"/>
        <w:keepLines w:val="0"/>
        <w:pageBreakBefore w:val="0"/>
        <w:widowControl w:val="0"/>
        <w:kinsoku/>
        <w:wordWrap/>
        <w:overflowPunct/>
        <w:topLinePunct w:val="0"/>
        <w:autoSpaceDE/>
        <w:autoSpaceDN/>
        <w:bidi w:val="0"/>
        <w:adjustRightInd/>
        <w:snapToGrid/>
        <w:spacing w:after="0" w:line="500" w:lineRule="exact"/>
        <w:ind w:left="479" w:leftChars="228" w:firstLine="0" w:firstLineChars="0"/>
        <w:textAlignment w:val="auto"/>
        <w:rPr>
          <w:rFonts w:hint="eastAsia" w:ascii="仿宋" w:hAnsi="仿宋" w:eastAsia="仿宋" w:cs="仿宋"/>
          <w:sz w:val="24"/>
          <w:szCs w:val="24"/>
          <w:lang w:eastAsia="zh-CN"/>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必须符合政府采购法第二十二条规定的基本条件</w:t>
      </w:r>
      <w:r>
        <w:rPr>
          <w:rFonts w:hint="eastAsia" w:ascii="仿宋" w:hAnsi="仿宋" w:eastAsia="仿宋" w:cs="仿宋"/>
          <w:bCs/>
          <w:color w:val="000000"/>
          <w:sz w:val="24"/>
          <w:szCs w:val="24"/>
          <w:lang w:eastAsia="zh-CN"/>
        </w:rPr>
        <w:t>：</w:t>
      </w:r>
      <w:r>
        <w:rPr>
          <w:rFonts w:hint="eastAsia" w:ascii="仿宋" w:hAnsi="仿宋" w:eastAsia="仿宋" w:cs="仿宋"/>
          <w:sz w:val="24"/>
          <w:szCs w:val="24"/>
        </w:rPr>
        <w:t>①具有独立承担民事责任的能力；②具有履行合同所必需的设备和专业技术能力</w:t>
      </w:r>
      <w:r>
        <w:rPr>
          <w:rFonts w:hint="eastAsia" w:ascii="仿宋" w:hAnsi="仿宋" w:eastAsia="仿宋" w:cs="仿宋"/>
          <w:sz w:val="24"/>
          <w:szCs w:val="24"/>
          <w:lang w:eastAsia="zh-CN"/>
        </w:rPr>
        <w:t>；</w:t>
      </w:r>
    </w:p>
    <w:p>
      <w:pPr>
        <w:keepNext w:val="0"/>
        <w:keepLines w:val="0"/>
        <w:widowControl/>
        <w:suppressLineNumbers w:val="0"/>
        <w:ind w:firstLine="480" w:firstLineChars="200"/>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本项目不接受联合体投标</w:t>
      </w:r>
    </w:p>
    <w:p>
      <w:pPr>
        <w:pStyle w:val="2"/>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三、特定资格条件</w:t>
      </w:r>
    </w:p>
    <w:p>
      <w:pPr>
        <w:pStyle w:val="7"/>
        <w:rPr>
          <w:rFonts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1.</w:t>
      </w:r>
      <w:r>
        <w:rPr>
          <w:rFonts w:ascii="仿宋" w:hAnsi="仿宋" w:eastAsia="仿宋" w:cs="仿宋"/>
          <w:b w:val="0"/>
          <w:bCs w:val="0"/>
          <w:color w:val="000000"/>
          <w:sz w:val="24"/>
          <w:szCs w:val="24"/>
        </w:rPr>
        <w:t>所投产品属于第二类医疗器械的，还需提供投标人有效的行政主管部门颁发的医疗器械经营备案凭证（或医疗器械 生产许可证或医疗器械经营许可证或其他医疗器械生产经 营许可证明文件）；</w:t>
      </w:r>
    </w:p>
    <w:p>
      <w:pPr>
        <w:pStyle w:val="7"/>
        <w:rPr>
          <w:rFonts w:hint="default"/>
          <w:sz w:val="24"/>
          <w:szCs w:val="24"/>
          <w:lang w:val="en-US" w:eastAsia="zh-CN"/>
        </w:rPr>
      </w:pPr>
      <w:r>
        <w:rPr>
          <w:rFonts w:hint="eastAsia" w:ascii="仿宋" w:hAnsi="仿宋" w:eastAsia="仿宋" w:cs="仿宋"/>
          <w:b w:val="0"/>
          <w:bCs w:val="0"/>
          <w:color w:val="000000"/>
          <w:sz w:val="24"/>
          <w:szCs w:val="24"/>
          <w:lang w:val="en-US" w:eastAsia="zh-CN"/>
        </w:rPr>
        <w:t>2.</w:t>
      </w:r>
      <w:r>
        <w:rPr>
          <w:rFonts w:ascii="仿宋" w:hAnsi="仿宋" w:eastAsia="仿宋" w:cs="仿宋"/>
          <w:b w:val="0"/>
          <w:bCs w:val="0"/>
          <w:color w:val="000000"/>
          <w:sz w:val="24"/>
          <w:szCs w:val="24"/>
        </w:rPr>
        <w:t>所投产品属于第三类医疗器械的，还需提供投标人有效的行政主管部门颁发的医疗器械生产许可证（或医疗器械经营许可证或其他医疗器械生产经营许可证 明文件）；</w:t>
      </w:r>
    </w:p>
    <w:p>
      <w:pPr>
        <w:tabs>
          <w:tab w:val="left" w:pos="180"/>
          <w:tab w:val="left" w:pos="1620"/>
        </w:tabs>
        <w:spacing w:line="400" w:lineRule="exact"/>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8"/>
          <w:szCs w:val="28"/>
          <w:lang w:val="en-US" w:eastAsia="zh-CN"/>
        </w:rPr>
        <w:t>四、技术参数及服务要求</w:t>
      </w:r>
      <w:r>
        <w:rPr>
          <w:rFonts w:hint="eastAsia" w:ascii="仿宋" w:hAnsi="仿宋" w:eastAsia="仿宋" w:cs="仿宋"/>
          <w:b w:val="0"/>
          <w:bCs w:val="0"/>
          <w:color w:val="000000"/>
          <w:sz w:val="24"/>
          <w:szCs w:val="24"/>
          <w:lang w:val="en-US" w:eastAsia="zh-CN"/>
        </w:rPr>
        <w:t>：</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lang w:eastAsia="zh-CN"/>
        </w:rPr>
        <w:t>（</w:t>
      </w:r>
      <w:r>
        <w:rPr>
          <w:rFonts w:hint="eastAsia" w:ascii="仿宋" w:hAnsi="仿宋" w:eastAsia="仿宋" w:cs="仿宋"/>
          <w:bCs/>
          <w:color w:val="333333"/>
          <w:sz w:val="24"/>
          <w:szCs w:val="24"/>
          <w:lang w:val="en-US" w:eastAsia="zh-CN"/>
        </w:rPr>
        <w:t>一</w:t>
      </w:r>
      <w:r>
        <w:rPr>
          <w:rFonts w:hint="eastAsia" w:ascii="仿宋" w:hAnsi="仿宋" w:eastAsia="仿宋" w:cs="仿宋"/>
          <w:bCs/>
          <w:color w:val="333333"/>
          <w:sz w:val="24"/>
          <w:szCs w:val="24"/>
          <w:lang w:eastAsia="zh-CN"/>
        </w:rPr>
        <w:t>）</w:t>
      </w:r>
      <w:r>
        <w:rPr>
          <w:rFonts w:hint="eastAsia" w:ascii="仿宋" w:hAnsi="仿宋" w:eastAsia="仿宋" w:cs="仿宋"/>
          <w:bCs/>
          <w:color w:val="333333"/>
          <w:sz w:val="24"/>
          <w:szCs w:val="24"/>
        </w:rPr>
        <w:t>设备名称：全自动片剂摆药机</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1.型号：YS-TR-400FDSII</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2.生产厂家：日本汤山制作所</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3.数量：1台</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4.保修年限：1年</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5.保修类型：全保型</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lang w:eastAsia="zh-CN"/>
        </w:rPr>
        <w:t>（</w:t>
      </w:r>
      <w:r>
        <w:rPr>
          <w:rFonts w:hint="eastAsia" w:ascii="仿宋" w:hAnsi="仿宋" w:eastAsia="仿宋" w:cs="仿宋"/>
          <w:bCs/>
          <w:color w:val="333333"/>
          <w:sz w:val="24"/>
          <w:szCs w:val="24"/>
          <w:lang w:val="en-US" w:eastAsia="zh-CN"/>
        </w:rPr>
        <w:t>二</w:t>
      </w:r>
      <w:r>
        <w:rPr>
          <w:rFonts w:hint="eastAsia" w:ascii="仿宋" w:hAnsi="仿宋" w:eastAsia="仿宋" w:cs="仿宋"/>
          <w:bCs/>
          <w:color w:val="333333"/>
          <w:sz w:val="24"/>
          <w:szCs w:val="24"/>
          <w:lang w:eastAsia="zh-CN"/>
        </w:rPr>
        <w:t>）</w:t>
      </w:r>
      <w:r>
        <w:rPr>
          <w:rFonts w:hint="eastAsia" w:ascii="仿宋" w:hAnsi="仿宋" w:eastAsia="仿宋" w:cs="仿宋"/>
          <w:bCs/>
          <w:color w:val="333333"/>
          <w:sz w:val="24"/>
          <w:szCs w:val="24"/>
        </w:rPr>
        <w:t>保修要求：</w:t>
      </w:r>
    </w:p>
    <w:p>
      <w:pPr>
        <w:tabs>
          <w:tab w:val="left" w:pos="180"/>
          <w:tab w:val="left" w:pos="1620"/>
        </w:tabs>
        <w:spacing w:line="400" w:lineRule="exact"/>
        <w:rPr>
          <w:rFonts w:hint="eastAsia" w:ascii="仿宋" w:hAnsi="仿宋" w:eastAsia="仿宋" w:cs="仿宋"/>
          <w:bCs/>
          <w:sz w:val="24"/>
          <w:szCs w:val="24"/>
        </w:rPr>
      </w:pPr>
      <w:r>
        <w:rPr>
          <w:rFonts w:hint="eastAsia" w:ascii="仿宋" w:hAnsi="仿宋" w:eastAsia="仿宋" w:cs="仿宋"/>
          <w:bCs/>
          <w:color w:val="333333"/>
          <w:sz w:val="24"/>
          <w:szCs w:val="24"/>
        </w:rPr>
        <w:t>*1.保修合同类型：全保合同（工时＋备件）。响应时间：在收到采购人拨打电话后</w:t>
      </w:r>
      <w:r>
        <w:rPr>
          <w:rFonts w:hint="eastAsia" w:ascii="仿宋" w:hAnsi="仿宋" w:eastAsia="仿宋" w:cs="仿宋"/>
          <w:bCs/>
          <w:color w:val="333333"/>
          <w:sz w:val="24"/>
          <w:szCs w:val="24"/>
          <w:lang w:val="en-US" w:eastAsia="zh-CN"/>
        </w:rPr>
        <w:t>4</w:t>
      </w:r>
      <w:r>
        <w:rPr>
          <w:rFonts w:hint="eastAsia" w:ascii="仿宋" w:hAnsi="仿宋" w:eastAsia="仿宋" w:cs="仿宋"/>
          <w:bCs/>
          <w:color w:val="333333"/>
          <w:sz w:val="24"/>
          <w:szCs w:val="24"/>
        </w:rPr>
        <w:t>小时内</w:t>
      </w:r>
      <w:r>
        <w:rPr>
          <w:rFonts w:hint="eastAsia" w:ascii="仿宋" w:hAnsi="仿宋" w:eastAsia="仿宋" w:cs="仿宋"/>
          <w:bCs/>
          <w:sz w:val="24"/>
          <w:szCs w:val="24"/>
        </w:rPr>
        <w:t>响应，工程师</w:t>
      </w:r>
      <w:r>
        <w:rPr>
          <w:rFonts w:hint="eastAsia" w:ascii="仿宋" w:hAnsi="仿宋" w:eastAsia="仿宋" w:cs="仿宋"/>
          <w:bCs/>
          <w:sz w:val="24"/>
          <w:szCs w:val="24"/>
          <w:lang w:val="en-US" w:eastAsia="zh-CN"/>
        </w:rPr>
        <w:t>24</w:t>
      </w:r>
      <w:r>
        <w:rPr>
          <w:rFonts w:hint="eastAsia" w:ascii="仿宋" w:hAnsi="仿宋" w:eastAsia="仿宋" w:cs="仿宋"/>
          <w:bCs/>
          <w:sz w:val="24"/>
          <w:szCs w:val="24"/>
        </w:rPr>
        <w:t>小时内到现场。</w:t>
      </w:r>
    </w:p>
    <w:p>
      <w:pPr>
        <w:tabs>
          <w:tab w:val="left" w:pos="180"/>
          <w:tab w:val="left" w:pos="1620"/>
        </w:tabs>
        <w:spacing w:line="400" w:lineRule="exact"/>
        <w:rPr>
          <w:rFonts w:hint="eastAsia" w:ascii="仿宋" w:hAnsi="仿宋" w:eastAsia="仿宋" w:cs="仿宋"/>
          <w:bCs/>
          <w:sz w:val="24"/>
          <w:szCs w:val="24"/>
        </w:rPr>
      </w:pPr>
      <w:r>
        <w:rPr>
          <w:rFonts w:hint="eastAsia" w:ascii="仿宋" w:hAnsi="仿宋" w:eastAsia="仿宋" w:cs="仿宋"/>
          <w:bCs/>
          <w:sz w:val="24"/>
          <w:szCs w:val="24"/>
        </w:rPr>
        <w:t>*2.开机保证不少于95%，即每年停机不超过15个日历日(一年365日历日)，超过一天顺延五天。</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3.提供定期保养：定期设备保养维护，每年更换一次干燥剂并提供一次整体设备大保养。计划性定期的维修服务检测包括机器清洁、性能测试及校准、必要的机械或电气的检查，以及非紧急性质的补救性维修和确保系统能按照制造商的产品规格运行的维修</w:t>
      </w:r>
      <w:r>
        <w:rPr>
          <w:rFonts w:hint="eastAsia" w:ascii="仿宋" w:hAnsi="仿宋" w:eastAsia="仿宋" w:cs="仿宋"/>
          <w:bCs/>
          <w:color w:val="333333"/>
          <w:sz w:val="24"/>
          <w:szCs w:val="24"/>
          <w:lang w:eastAsia="zh-CN"/>
        </w:rPr>
        <w:t>（</w:t>
      </w:r>
      <w:r>
        <w:rPr>
          <w:rFonts w:hint="eastAsia" w:ascii="仿宋" w:hAnsi="仿宋" w:eastAsia="仿宋" w:cs="仿宋"/>
          <w:bCs/>
          <w:color w:val="333333"/>
          <w:sz w:val="24"/>
          <w:szCs w:val="24"/>
          <w:lang w:val="en-US" w:eastAsia="zh-CN"/>
        </w:rPr>
        <w:t>每个季度一次</w:t>
      </w:r>
      <w:r>
        <w:rPr>
          <w:rFonts w:hint="eastAsia" w:ascii="仿宋" w:hAnsi="仿宋" w:eastAsia="仿宋" w:cs="仿宋"/>
          <w:bCs/>
          <w:color w:val="333333"/>
          <w:sz w:val="24"/>
          <w:szCs w:val="24"/>
          <w:lang w:eastAsia="zh-CN"/>
        </w:rPr>
        <w:t>）</w:t>
      </w:r>
      <w:r>
        <w:rPr>
          <w:rFonts w:hint="eastAsia" w:ascii="仿宋" w:hAnsi="仿宋" w:eastAsia="仿宋" w:cs="仿宋"/>
          <w:bCs/>
          <w:color w:val="333333"/>
          <w:sz w:val="24"/>
          <w:szCs w:val="24"/>
        </w:rPr>
        <w:t>。</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4</w:t>
      </w:r>
      <w:r>
        <w:rPr>
          <w:rFonts w:hint="eastAsia" w:ascii="仿宋" w:hAnsi="仿宋" w:eastAsia="仿宋" w:cs="仿宋"/>
          <w:bCs/>
          <w:sz w:val="24"/>
          <w:szCs w:val="24"/>
        </w:rPr>
        <w:t>.提供在线支持。</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*5.提供现场检修，在接到采购人报修电话后派遣工程师前往现场维修有关设备。原厂认证合格的专业工程师维修队伍提供快速优质的现场服务。</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*6.提供零备件免费更换：本合同服务范围内的机器在合同有效期内进行约定维修所发生的费用（更换零部件费，人工费和出差费等）由投标供应商</w:t>
      </w:r>
      <w:r>
        <w:rPr>
          <w:rFonts w:hint="eastAsia" w:ascii="仿宋" w:hAnsi="仿宋" w:eastAsia="仿宋" w:cs="仿宋"/>
          <w:bCs/>
          <w:color w:val="333333"/>
          <w:sz w:val="24"/>
          <w:szCs w:val="24"/>
          <w:lang w:val="en-US" w:eastAsia="zh-CN"/>
        </w:rPr>
        <w:t>自行</w:t>
      </w:r>
      <w:r>
        <w:rPr>
          <w:rFonts w:hint="eastAsia" w:ascii="仿宋" w:hAnsi="仿宋" w:eastAsia="仿宋" w:cs="仿宋"/>
          <w:bCs/>
          <w:color w:val="333333"/>
          <w:sz w:val="24"/>
          <w:szCs w:val="24"/>
        </w:rPr>
        <w:t>承担。在国内设立备件库，为采购人提供原厂备件。</w:t>
      </w:r>
    </w:p>
    <w:p>
      <w:pPr>
        <w:tabs>
          <w:tab w:val="left" w:pos="180"/>
          <w:tab w:val="left" w:pos="1620"/>
        </w:tabs>
        <w:spacing w:line="400" w:lineRule="exact"/>
        <w:rPr>
          <w:rFonts w:hint="eastAsia" w:ascii="仿宋" w:hAnsi="仿宋" w:eastAsia="仿宋" w:cs="仿宋"/>
          <w:bCs/>
          <w:color w:val="333333"/>
          <w:sz w:val="24"/>
          <w:szCs w:val="24"/>
          <w:lang w:val="en-US" w:eastAsia="zh-CN"/>
        </w:rPr>
      </w:pPr>
      <w:r>
        <w:rPr>
          <w:rFonts w:hint="eastAsia" w:ascii="仿宋" w:hAnsi="仿宋" w:eastAsia="仿宋" w:cs="仿宋"/>
          <w:bCs/>
          <w:color w:val="333333"/>
          <w:sz w:val="24"/>
          <w:szCs w:val="24"/>
          <w:lang w:val="en-US" w:eastAsia="zh-CN"/>
        </w:rPr>
        <w:t>7.保养维护记录：现场填写维护记录，如实反映设备运行状况，并签字确认。</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lang w:eastAsia="zh-CN"/>
        </w:rPr>
        <w:t>（</w:t>
      </w:r>
      <w:r>
        <w:rPr>
          <w:rFonts w:hint="eastAsia" w:ascii="仿宋" w:hAnsi="仿宋" w:eastAsia="仿宋" w:cs="仿宋"/>
          <w:bCs/>
          <w:color w:val="333333"/>
          <w:sz w:val="24"/>
          <w:szCs w:val="24"/>
          <w:lang w:val="en-US" w:eastAsia="zh-CN"/>
        </w:rPr>
        <w:t>三</w:t>
      </w:r>
      <w:r>
        <w:rPr>
          <w:rFonts w:hint="eastAsia" w:ascii="仿宋" w:hAnsi="仿宋" w:eastAsia="仿宋" w:cs="仿宋"/>
          <w:bCs/>
          <w:color w:val="333333"/>
          <w:sz w:val="24"/>
          <w:szCs w:val="24"/>
          <w:lang w:eastAsia="zh-CN"/>
        </w:rPr>
        <w:t>）</w:t>
      </w:r>
      <w:r>
        <w:rPr>
          <w:rFonts w:hint="eastAsia" w:ascii="仿宋" w:hAnsi="仿宋" w:eastAsia="仿宋" w:cs="仿宋"/>
          <w:bCs/>
          <w:color w:val="333333"/>
          <w:sz w:val="24"/>
          <w:szCs w:val="24"/>
        </w:rPr>
        <w:t>技术部分要求：</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*1.软件部分：</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1）摆药机软件升级（有新版本时）和使用咨询；</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2）摆药机软件系统恢复，数据库恢复；</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3）电脑软件重新安装部署；</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4）增加药盒、绑定药盒、调整药盒位置；</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*2.硬件部分：</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1）硬件部分各组件升级（仅限于厂家提供时）；</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2）故障排查与检修：</w:t>
      </w:r>
    </w:p>
    <w:p>
      <w:pPr>
        <w:tabs>
          <w:tab w:val="left" w:pos="180"/>
          <w:tab w:val="left" w:pos="1620"/>
        </w:tabs>
        <w:spacing w:line="400" w:lineRule="exact"/>
        <w:ind w:firstLine="480" w:firstLineChars="200"/>
        <w:rPr>
          <w:rFonts w:hint="eastAsia" w:ascii="仿宋" w:hAnsi="仿宋" w:eastAsia="仿宋" w:cs="仿宋"/>
          <w:bCs/>
          <w:color w:val="333333"/>
          <w:sz w:val="24"/>
          <w:szCs w:val="24"/>
        </w:rPr>
      </w:pPr>
      <w:r>
        <w:rPr>
          <w:rFonts w:hint="eastAsia" w:ascii="仿宋" w:hAnsi="仿宋" w:eastAsia="仿宋" w:cs="仿宋"/>
          <w:bCs/>
          <w:color w:val="333333"/>
          <w:sz w:val="24"/>
          <w:szCs w:val="24"/>
        </w:rPr>
        <w:t>药袋打印不清晰调整服务，更换不工作药盒底座，药袋纸封口调整，药袋成型调整设定，药盒零配件更换，包装单元机械零件更换，控制电路板更换，切刀单元零件更换，打印机单元零件更换，预存储单元零件更换，药袋传输装置单元零件更换，机柜通风网更换，机柜通风扇更换，漏斗更换，分割盘维修，DTA托盘上层维修，DTA下层托盘维修，传感器校验，药品掉落错误维修，DTA掉落错误检查维修，异常错误监测维修。</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3.维护保养：</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1)对摆药机进行清洁、维护和状态检查。主要维护内容如下：</w:t>
      </w:r>
    </w:p>
    <w:p>
      <w:pPr>
        <w:numPr>
          <w:ilvl w:val="0"/>
          <w:numId w:val="3"/>
        </w:num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各药盒传感器部分除尘（含半片药盒）</w:t>
      </w:r>
    </w:p>
    <w:p>
      <w:pPr>
        <w:numPr>
          <w:ilvl w:val="0"/>
          <w:numId w:val="3"/>
        </w:num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 xml:space="preserve">清洁V字格单元，检查V字格动作； </w:t>
      </w:r>
    </w:p>
    <w:p>
      <w:pPr>
        <w:numPr>
          <w:ilvl w:val="0"/>
          <w:numId w:val="3"/>
        </w:num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清洁DTA托盘及底层翻板托盘</w:t>
      </w:r>
    </w:p>
    <w:p>
      <w:pPr>
        <w:numPr>
          <w:ilvl w:val="0"/>
          <w:numId w:val="3"/>
        </w:num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清洁小漏斗及三角锥</w:t>
      </w:r>
    </w:p>
    <w:p>
      <w:pPr>
        <w:numPr>
          <w:ilvl w:val="0"/>
          <w:numId w:val="3"/>
        </w:num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清洁大漏斗并检查大漏斗原位顶片是否松动</w:t>
      </w:r>
    </w:p>
    <w:p>
      <w:pPr>
        <w:numPr>
          <w:ilvl w:val="0"/>
          <w:numId w:val="3"/>
        </w:num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清洁机柜风扇滤网</w:t>
      </w:r>
    </w:p>
    <w:p>
      <w:pPr>
        <w:numPr>
          <w:ilvl w:val="0"/>
          <w:numId w:val="3"/>
        </w:num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清洁加热滚筒，检查记录加热滚筒间隙数值；检查加热滚筒卷纸报警开</w:t>
      </w:r>
      <w:r>
        <w:rPr>
          <w:rFonts w:hint="eastAsia" w:ascii="仿宋" w:hAnsi="仿宋" w:eastAsia="仿宋" w:cs="仿宋"/>
          <w:bCs/>
          <w:color w:val="333333"/>
          <w:sz w:val="24"/>
          <w:szCs w:val="24"/>
          <w:lang w:val="en-US" w:eastAsia="zh-CN"/>
        </w:rPr>
        <w:t xml:space="preserve">            </w:t>
      </w:r>
      <w:r>
        <w:rPr>
          <w:rFonts w:hint="eastAsia" w:ascii="仿宋" w:hAnsi="仿宋" w:eastAsia="仿宋" w:cs="仿宋"/>
          <w:bCs/>
          <w:color w:val="333333"/>
          <w:sz w:val="24"/>
          <w:szCs w:val="24"/>
        </w:rPr>
        <w:t>关位置是否正常。</w:t>
      </w:r>
    </w:p>
    <w:p>
      <w:pPr>
        <w:numPr>
          <w:ilvl w:val="0"/>
          <w:numId w:val="3"/>
        </w:num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清洁药盒旋转柜下部内外圆漏斗</w:t>
      </w:r>
    </w:p>
    <w:p>
      <w:pPr>
        <w:numPr>
          <w:ilvl w:val="0"/>
          <w:numId w:val="3"/>
        </w:num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清洁药袋传送带，检查海绵轮是否正常</w:t>
      </w:r>
    </w:p>
    <w:p>
      <w:pPr>
        <w:numPr>
          <w:ilvl w:val="0"/>
          <w:numId w:val="3"/>
        </w:num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检查打印药袋质量</w:t>
      </w:r>
    </w:p>
    <w:p>
      <w:pPr>
        <w:numPr>
          <w:ilvl w:val="0"/>
          <w:numId w:val="3"/>
        </w:num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检查药包粘结情况</w:t>
      </w:r>
    </w:p>
    <w:p>
      <w:pPr>
        <w:numPr>
          <w:ilvl w:val="0"/>
          <w:numId w:val="3"/>
        </w:num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检查切刀切包药纸情况</w:t>
      </w:r>
    </w:p>
    <w:p>
      <w:pPr>
        <w:numPr>
          <w:ilvl w:val="0"/>
          <w:numId w:val="3"/>
        </w:num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清扫预存储单元，检查预存储单元正常格子能否正常打开和关闭，预存</w:t>
      </w:r>
      <w:r>
        <w:rPr>
          <w:rFonts w:hint="eastAsia" w:ascii="仿宋" w:hAnsi="仿宋" w:eastAsia="仿宋" w:cs="仿宋"/>
          <w:bCs/>
          <w:color w:val="333333"/>
          <w:sz w:val="24"/>
          <w:szCs w:val="24"/>
          <w:lang w:val="en-US" w:eastAsia="zh-CN"/>
        </w:rPr>
        <w:t xml:space="preserve">         </w:t>
      </w:r>
      <w:r>
        <w:rPr>
          <w:rFonts w:hint="eastAsia" w:ascii="仿宋" w:hAnsi="仿宋" w:eastAsia="仿宋" w:cs="仿宋"/>
          <w:bCs/>
          <w:color w:val="333333"/>
          <w:sz w:val="24"/>
          <w:szCs w:val="24"/>
        </w:rPr>
        <w:t>储停止位置是否正确。</w:t>
      </w:r>
    </w:p>
    <w:p>
      <w:pPr>
        <w:numPr>
          <w:ilvl w:val="0"/>
          <w:numId w:val="3"/>
        </w:num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特殊模式下检测机器运行情况</w:t>
      </w:r>
    </w:p>
    <w:p>
      <w:pPr>
        <w:numPr>
          <w:ilvl w:val="0"/>
          <w:numId w:val="3"/>
        </w:num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检查加热滚筒压痕刀是否磨损</w:t>
      </w:r>
    </w:p>
    <w:p>
      <w:pPr>
        <w:numPr>
          <w:ilvl w:val="0"/>
          <w:numId w:val="3"/>
        </w:num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清洁打印头</w:t>
      </w:r>
    </w:p>
    <w:p>
      <w:pPr>
        <w:tabs>
          <w:tab w:val="left" w:pos="180"/>
          <w:tab w:val="left" w:pos="1620"/>
        </w:tabs>
        <w:spacing w:line="400" w:lineRule="exact"/>
        <w:rPr>
          <w:rFonts w:hint="eastAsia" w:ascii="仿宋" w:hAnsi="仿宋" w:eastAsia="仿宋" w:cs="仿宋"/>
          <w:bCs/>
          <w:color w:val="333333"/>
          <w:sz w:val="24"/>
          <w:szCs w:val="24"/>
          <w:lang w:eastAsia="zh-CN"/>
        </w:rPr>
      </w:pPr>
      <w:r>
        <w:rPr>
          <w:rFonts w:hint="eastAsia" w:ascii="仿宋" w:hAnsi="仿宋" w:eastAsia="仿宋" w:cs="仿宋"/>
          <w:bCs/>
          <w:color w:val="333333"/>
          <w:sz w:val="24"/>
          <w:szCs w:val="24"/>
        </w:rPr>
        <w:t>2）每年一次年度保养。年度保养具体日期由工程师统一安排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Cs/>
          <w:color w:val="333333"/>
          <w:sz w:val="24"/>
          <w:szCs w:val="24"/>
        </w:rPr>
        <w:t>3）远程技术服务：24小时电话技术支持和疑难解答</w:t>
      </w:r>
    </w:p>
    <w:p>
      <w:pPr>
        <w:tabs>
          <w:tab w:val="left" w:pos="180"/>
          <w:tab w:val="left" w:pos="1620"/>
        </w:tabs>
        <w:spacing w:line="400" w:lineRule="exact"/>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五</w:t>
      </w:r>
      <w:r>
        <w:rPr>
          <w:rFonts w:hint="eastAsia" w:ascii="仿宋" w:hAnsi="仿宋" w:eastAsia="仿宋" w:cs="仿宋"/>
          <w:b/>
          <w:bCs/>
          <w:color w:val="000000"/>
          <w:sz w:val="24"/>
          <w:szCs w:val="24"/>
          <w:lang w:val="zh-CN"/>
        </w:rPr>
        <w:t>、</w:t>
      </w:r>
      <w:r>
        <w:rPr>
          <w:rFonts w:hint="eastAsia" w:ascii="仿宋" w:hAnsi="仿宋" w:eastAsia="仿宋" w:cs="仿宋"/>
          <w:b/>
          <w:bCs/>
          <w:color w:val="000000"/>
          <w:sz w:val="24"/>
          <w:szCs w:val="24"/>
          <w:lang w:val="en-US" w:eastAsia="zh-CN"/>
        </w:rPr>
        <w:t>服务标准</w:t>
      </w:r>
    </w:p>
    <w:p>
      <w:pPr>
        <w:tabs>
          <w:tab w:val="left" w:pos="180"/>
          <w:tab w:val="left" w:pos="1620"/>
        </w:tabs>
        <w:spacing w:line="400" w:lineRule="exact"/>
        <w:rPr>
          <w:rFonts w:hint="eastAsia" w:ascii="仿宋" w:hAnsi="仿宋" w:eastAsia="仿宋" w:cs="仿宋"/>
          <w:bCs/>
          <w:sz w:val="24"/>
          <w:szCs w:val="24"/>
        </w:rPr>
      </w:pPr>
      <w:r>
        <w:rPr>
          <w:rFonts w:hint="eastAsia" w:ascii="仿宋" w:hAnsi="仿宋" w:eastAsia="仿宋" w:cs="仿宋"/>
          <w:bCs/>
          <w:color w:val="333333"/>
          <w:sz w:val="24"/>
          <w:szCs w:val="24"/>
        </w:rPr>
        <w:t>1.保修合同类型：全保合同（工时＋备件）。响应时间：在收到采购人拨打电话后</w:t>
      </w:r>
      <w:r>
        <w:rPr>
          <w:rFonts w:hint="eastAsia" w:ascii="仿宋" w:hAnsi="仿宋" w:eastAsia="仿宋" w:cs="仿宋"/>
          <w:bCs/>
          <w:color w:val="333333"/>
          <w:sz w:val="24"/>
          <w:szCs w:val="24"/>
          <w:lang w:val="en-US" w:eastAsia="zh-CN"/>
        </w:rPr>
        <w:t>4</w:t>
      </w:r>
      <w:r>
        <w:rPr>
          <w:rFonts w:hint="eastAsia" w:ascii="仿宋" w:hAnsi="仿宋" w:eastAsia="仿宋" w:cs="仿宋"/>
          <w:bCs/>
          <w:color w:val="333333"/>
          <w:sz w:val="24"/>
          <w:szCs w:val="24"/>
        </w:rPr>
        <w:t>小时内</w:t>
      </w:r>
      <w:r>
        <w:rPr>
          <w:rFonts w:hint="eastAsia" w:ascii="仿宋" w:hAnsi="仿宋" w:eastAsia="仿宋" w:cs="仿宋"/>
          <w:bCs/>
          <w:sz w:val="24"/>
          <w:szCs w:val="24"/>
        </w:rPr>
        <w:t>响应，工程师</w:t>
      </w:r>
      <w:r>
        <w:rPr>
          <w:rFonts w:hint="eastAsia" w:ascii="仿宋" w:hAnsi="仿宋" w:eastAsia="仿宋" w:cs="仿宋"/>
          <w:bCs/>
          <w:sz w:val="24"/>
          <w:szCs w:val="24"/>
          <w:lang w:val="en-US" w:eastAsia="zh-CN"/>
        </w:rPr>
        <w:t>24</w:t>
      </w:r>
      <w:r>
        <w:rPr>
          <w:rFonts w:hint="eastAsia" w:ascii="仿宋" w:hAnsi="仿宋" w:eastAsia="仿宋" w:cs="仿宋"/>
          <w:bCs/>
          <w:sz w:val="24"/>
          <w:szCs w:val="24"/>
        </w:rPr>
        <w:t>小时内到现场。</w:t>
      </w:r>
    </w:p>
    <w:p>
      <w:pPr>
        <w:tabs>
          <w:tab w:val="left" w:pos="180"/>
          <w:tab w:val="left" w:pos="1620"/>
        </w:tabs>
        <w:spacing w:line="400" w:lineRule="exact"/>
        <w:rPr>
          <w:rFonts w:hint="eastAsia" w:ascii="仿宋" w:hAnsi="仿宋" w:eastAsia="仿宋" w:cs="仿宋"/>
          <w:bCs/>
          <w:sz w:val="24"/>
          <w:szCs w:val="24"/>
        </w:rPr>
      </w:pPr>
      <w:r>
        <w:rPr>
          <w:rFonts w:hint="eastAsia" w:ascii="仿宋" w:hAnsi="仿宋" w:eastAsia="仿宋" w:cs="仿宋"/>
          <w:bCs/>
          <w:sz w:val="24"/>
          <w:szCs w:val="24"/>
        </w:rPr>
        <w:t>2.开机保证不少于95%，即每年停机不超过15个日历日(一年365日历日)，超过一天顺延五天。</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3.提供定期保养：定期设备保养维护，每年更换一次干燥剂并提供一次整体设备大保养。计划性定期的维修服务检测包括机器清洁、性能测试及校准、必要的机械或电气的检查，以及非紧急性质的补救性维修和确保系统能按照制造商的产品规格运行的维修</w:t>
      </w:r>
      <w:r>
        <w:rPr>
          <w:rFonts w:hint="eastAsia" w:ascii="仿宋" w:hAnsi="仿宋" w:eastAsia="仿宋" w:cs="仿宋"/>
          <w:bCs/>
          <w:color w:val="333333"/>
          <w:sz w:val="24"/>
          <w:szCs w:val="24"/>
          <w:lang w:eastAsia="zh-CN"/>
        </w:rPr>
        <w:t>（</w:t>
      </w:r>
      <w:r>
        <w:rPr>
          <w:rFonts w:hint="eastAsia" w:ascii="仿宋" w:hAnsi="仿宋" w:eastAsia="仿宋" w:cs="仿宋"/>
          <w:bCs/>
          <w:color w:val="333333"/>
          <w:sz w:val="24"/>
          <w:szCs w:val="24"/>
          <w:lang w:val="en-US" w:eastAsia="zh-CN"/>
        </w:rPr>
        <w:t>每个季度一次</w:t>
      </w:r>
      <w:r>
        <w:rPr>
          <w:rFonts w:hint="eastAsia" w:ascii="仿宋" w:hAnsi="仿宋" w:eastAsia="仿宋" w:cs="仿宋"/>
          <w:bCs/>
          <w:color w:val="333333"/>
          <w:sz w:val="24"/>
          <w:szCs w:val="24"/>
          <w:lang w:eastAsia="zh-CN"/>
        </w:rPr>
        <w:t>）</w:t>
      </w:r>
      <w:r>
        <w:rPr>
          <w:rFonts w:hint="eastAsia" w:ascii="仿宋" w:hAnsi="仿宋" w:eastAsia="仿宋" w:cs="仿宋"/>
          <w:bCs/>
          <w:color w:val="333333"/>
          <w:sz w:val="24"/>
          <w:szCs w:val="24"/>
        </w:rPr>
        <w:t>。</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4</w:t>
      </w:r>
      <w:r>
        <w:rPr>
          <w:rFonts w:hint="eastAsia" w:ascii="仿宋" w:hAnsi="仿宋" w:eastAsia="仿宋" w:cs="仿宋"/>
          <w:bCs/>
          <w:sz w:val="24"/>
          <w:szCs w:val="24"/>
        </w:rPr>
        <w:t>.提供在线支持。</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5.提供现场检修，在接到采购人报修电话后派遣工程师前往现场维修有关设备。原厂认证合格的专业工程师维修队伍提供快速优质的现场服务。</w:t>
      </w:r>
    </w:p>
    <w:p>
      <w:pPr>
        <w:tabs>
          <w:tab w:val="left" w:pos="180"/>
          <w:tab w:val="left" w:pos="1620"/>
        </w:tabs>
        <w:spacing w:line="400" w:lineRule="exact"/>
        <w:rPr>
          <w:rFonts w:hint="eastAsia" w:ascii="仿宋" w:hAnsi="仿宋" w:eastAsia="仿宋" w:cs="仿宋"/>
          <w:bCs/>
          <w:color w:val="333333"/>
          <w:sz w:val="24"/>
          <w:szCs w:val="24"/>
        </w:rPr>
      </w:pPr>
      <w:r>
        <w:rPr>
          <w:rFonts w:hint="eastAsia" w:ascii="仿宋" w:hAnsi="仿宋" w:eastAsia="仿宋" w:cs="仿宋"/>
          <w:bCs/>
          <w:color w:val="333333"/>
          <w:sz w:val="24"/>
          <w:szCs w:val="24"/>
        </w:rPr>
        <w:t>6.提供零备件免费更换：本合同服务范围内的机器在合同有效期内进行约定维修所发生的费用（更换零部件费，人工费和出差费等）由投标供应商</w:t>
      </w:r>
      <w:r>
        <w:rPr>
          <w:rFonts w:hint="eastAsia" w:ascii="仿宋" w:hAnsi="仿宋" w:eastAsia="仿宋" w:cs="仿宋"/>
          <w:bCs/>
          <w:color w:val="333333"/>
          <w:sz w:val="24"/>
          <w:szCs w:val="24"/>
          <w:lang w:val="en-US" w:eastAsia="zh-CN"/>
        </w:rPr>
        <w:t>自行</w:t>
      </w:r>
      <w:r>
        <w:rPr>
          <w:rFonts w:hint="eastAsia" w:ascii="仿宋" w:hAnsi="仿宋" w:eastAsia="仿宋" w:cs="仿宋"/>
          <w:bCs/>
          <w:color w:val="333333"/>
          <w:sz w:val="24"/>
          <w:szCs w:val="24"/>
        </w:rPr>
        <w:t>承担。在国内设立备件库，为采购人提供原厂备件。</w:t>
      </w:r>
    </w:p>
    <w:p>
      <w:pPr>
        <w:tabs>
          <w:tab w:val="left" w:pos="180"/>
          <w:tab w:val="left" w:pos="1620"/>
        </w:tabs>
        <w:spacing w:line="400" w:lineRule="exact"/>
        <w:rPr>
          <w:rFonts w:hint="eastAsia" w:ascii="仿宋" w:hAnsi="仿宋" w:eastAsia="仿宋" w:cs="仿宋"/>
          <w:color w:val="333333"/>
          <w:kern w:val="0"/>
          <w:sz w:val="24"/>
          <w:szCs w:val="24"/>
        </w:rPr>
      </w:pPr>
      <w:r>
        <w:rPr>
          <w:rFonts w:hint="eastAsia" w:ascii="仿宋" w:hAnsi="仿宋" w:eastAsia="仿宋" w:cs="仿宋"/>
          <w:bCs/>
          <w:color w:val="333333"/>
          <w:sz w:val="24"/>
          <w:szCs w:val="24"/>
          <w:lang w:val="en-US" w:eastAsia="zh-CN"/>
        </w:rPr>
        <w:t>7.保养维护记录：现场填写维护记录，如实反映设备运行状况，并签字确认。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仿宋" w:hAnsi="仿宋" w:eastAsia="仿宋" w:cs="仿宋"/>
          <w:b/>
          <w:bCs/>
          <w:color w:val="333333"/>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333333"/>
          <w:kern w:val="0"/>
          <w:sz w:val="24"/>
          <w:szCs w:val="24"/>
          <w:lang w:val="en-US" w:eastAsia="zh-CN"/>
        </w:rPr>
        <w:t>六、服务期限</w:t>
      </w:r>
      <w:r>
        <w:rPr>
          <w:rFonts w:hint="eastAsia" w:ascii="仿宋" w:hAnsi="仿宋" w:eastAsia="仿宋" w:cs="仿宋"/>
          <w:color w:val="333333"/>
          <w:kern w:val="0"/>
          <w:sz w:val="24"/>
          <w:szCs w:val="24"/>
          <w:lang w:val="en-US" w:eastAsia="zh-CN"/>
        </w:rPr>
        <w:t>：</w:t>
      </w:r>
      <w:r>
        <w:rPr>
          <w:rFonts w:hint="eastAsia" w:ascii="仿宋" w:hAnsi="仿宋" w:eastAsia="仿宋" w:cs="仿宋"/>
          <w:bCs/>
          <w:color w:val="auto"/>
          <w:sz w:val="24"/>
          <w:szCs w:val="24"/>
          <w:highlight w:val="none"/>
          <w:lang w:val="en-US" w:eastAsia="zh-CN"/>
        </w:rPr>
        <w:t>一招三年，合同一年一签</w:t>
      </w:r>
    </w:p>
    <w:p>
      <w:pPr>
        <w:keepNext w:val="0"/>
        <w:keepLines w:val="0"/>
        <w:widowControl/>
        <w:suppressLineNumbers w:val="0"/>
        <w:jc w:val="left"/>
        <w:rPr>
          <w:rFonts w:hint="default"/>
          <w:sz w:val="28"/>
          <w:szCs w:val="28"/>
          <w:lang w:val="en-US"/>
        </w:rPr>
      </w:pPr>
      <w:r>
        <w:rPr>
          <w:rFonts w:hint="eastAsia" w:ascii="仿宋" w:hAnsi="仿宋" w:eastAsia="仿宋" w:cs="仿宋"/>
          <w:b/>
          <w:bCs/>
          <w:color w:val="000000"/>
          <w:kern w:val="0"/>
          <w:sz w:val="24"/>
          <w:szCs w:val="24"/>
          <w:lang w:val="en-US" w:eastAsia="zh-CN" w:bidi="ar"/>
        </w:rPr>
        <w:t>七</w:t>
      </w:r>
      <w:r>
        <w:rPr>
          <w:rFonts w:ascii="仿宋" w:hAnsi="仿宋" w:eastAsia="仿宋" w:cs="仿宋"/>
          <w:b/>
          <w:bCs/>
          <w:color w:val="000000"/>
          <w:kern w:val="0"/>
          <w:sz w:val="24"/>
          <w:szCs w:val="24"/>
          <w:lang w:val="en-US" w:eastAsia="zh-CN" w:bidi="ar"/>
        </w:rPr>
        <w:t>、付款方式</w:t>
      </w:r>
      <w:r>
        <w:rPr>
          <w:rFonts w:ascii="仿宋" w:hAnsi="仿宋" w:eastAsia="仿宋" w:cs="仿宋"/>
          <w:b/>
          <w:bCs/>
          <w:color w:val="000000"/>
          <w:kern w:val="0"/>
          <w:sz w:val="28"/>
          <w:szCs w:val="28"/>
          <w:lang w:val="en-US" w:eastAsia="zh-CN" w:bidi="ar"/>
        </w:rPr>
        <w:t xml:space="preserve"> </w:t>
      </w:r>
      <w:r>
        <w:rPr>
          <w:rFonts w:hint="eastAsia" w:ascii="仿宋" w:hAnsi="仿宋" w:eastAsia="仿宋" w:cs="仿宋"/>
          <w:b/>
          <w:bCs/>
          <w:color w:val="000000"/>
          <w:kern w:val="0"/>
          <w:sz w:val="28"/>
          <w:szCs w:val="28"/>
          <w:lang w:val="en-US" w:eastAsia="zh-CN" w:bidi="ar"/>
        </w:rPr>
        <w:t>：</w:t>
      </w:r>
      <w:r>
        <w:rPr>
          <w:rFonts w:hint="eastAsia" w:ascii="仿宋" w:hAnsi="仿宋" w:eastAsia="仿宋" w:cs="仿宋"/>
          <w:b w:val="0"/>
          <w:bCs w:val="0"/>
          <w:color w:val="000000"/>
          <w:kern w:val="0"/>
          <w:sz w:val="24"/>
          <w:szCs w:val="24"/>
          <w:lang w:val="en-US" w:eastAsia="zh-CN" w:bidi="ar"/>
        </w:rPr>
        <w:t>以合同约定为准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八、商务要求</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color w:val="auto"/>
          <w:sz w:val="24"/>
          <w:szCs w:val="24"/>
        </w:rPr>
        <w:t>供应商报</w:t>
      </w:r>
      <w:r>
        <w:rPr>
          <w:rFonts w:hint="eastAsia" w:ascii="仿宋" w:hAnsi="仿宋" w:eastAsia="仿宋" w:cs="仿宋"/>
          <w:sz w:val="24"/>
          <w:szCs w:val="24"/>
        </w:rPr>
        <w:t>价为包括税费、搬运费、安装费等在该项目实施的过程中产生的一切费用，</w:t>
      </w:r>
      <w:r>
        <w:rPr>
          <w:rFonts w:hint="eastAsia" w:ascii="仿宋" w:hAnsi="仿宋" w:eastAsia="仿宋" w:cs="仿宋"/>
          <w:sz w:val="24"/>
          <w:szCs w:val="24"/>
          <w:lang w:eastAsia="zh-CN"/>
        </w:rPr>
        <w:t>医院</w:t>
      </w:r>
      <w:r>
        <w:rPr>
          <w:rFonts w:hint="eastAsia" w:ascii="仿宋" w:hAnsi="仿宋" w:eastAsia="仿宋" w:cs="仿宋"/>
          <w:sz w:val="24"/>
          <w:szCs w:val="24"/>
        </w:rPr>
        <w:t>不再单独支付任何费用；</w:t>
      </w:r>
    </w:p>
    <w:p>
      <w:pPr>
        <w:keepNext w:val="0"/>
        <w:keepLines w:val="0"/>
        <w:widowControl/>
        <w:suppressLineNumbers w:val="0"/>
        <w:jc w:val="left"/>
        <w:rPr>
          <w:sz w:val="28"/>
          <w:szCs w:val="28"/>
        </w:rPr>
      </w:pPr>
      <w:r>
        <w:rPr>
          <w:rFonts w:hint="eastAsia" w:ascii="仿宋" w:hAnsi="仿宋" w:eastAsia="仿宋" w:cs="仿宋"/>
          <w:b/>
          <w:bCs/>
          <w:color w:val="000000"/>
          <w:kern w:val="0"/>
          <w:sz w:val="28"/>
          <w:szCs w:val="28"/>
          <w:lang w:val="en-US" w:eastAsia="zh-CN" w:bidi="ar"/>
        </w:rPr>
        <w:t>九</w:t>
      </w:r>
      <w:r>
        <w:rPr>
          <w:rFonts w:ascii="仿宋" w:hAnsi="仿宋" w:eastAsia="仿宋" w:cs="仿宋"/>
          <w:b/>
          <w:bCs/>
          <w:color w:val="000000"/>
          <w:kern w:val="0"/>
          <w:sz w:val="28"/>
          <w:szCs w:val="28"/>
          <w:lang w:val="en-US" w:eastAsia="zh-CN" w:bidi="ar"/>
        </w:rPr>
        <w:t xml:space="preserve">、采购单位咨询电话 </w:t>
      </w:r>
    </w:p>
    <w:p>
      <w:pPr>
        <w:keepNext w:val="0"/>
        <w:keepLines w:val="0"/>
        <w:widowControl/>
        <w:suppressLineNumbers w:val="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联系人： 王小桥 </w:t>
      </w:r>
    </w:p>
    <w:p>
      <w:pPr>
        <w:keepNext w:val="0"/>
        <w:keepLines w:val="0"/>
        <w:widowControl/>
        <w:suppressLineNumbers w:val="0"/>
        <w:jc w:val="left"/>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联系电话：13899571748</w:t>
      </w:r>
    </w:p>
    <w:p>
      <w:pPr>
        <w:keepNext w:val="0"/>
        <w:keepLines w:val="0"/>
        <w:widowControl/>
        <w:suppressLineNumbers w:val="0"/>
        <w:jc w:val="left"/>
        <w:rPr>
          <w:sz w:val="24"/>
          <w:szCs w:val="24"/>
        </w:rPr>
      </w:pPr>
      <w:r>
        <w:rPr>
          <w:rFonts w:hint="eastAsia" w:ascii="仿宋" w:hAnsi="仿宋" w:eastAsia="仿宋" w:cs="仿宋"/>
          <w:b w:val="0"/>
          <w:bCs w:val="0"/>
          <w:color w:val="000000"/>
          <w:kern w:val="0"/>
          <w:sz w:val="24"/>
          <w:szCs w:val="24"/>
          <w:lang w:val="en-US" w:eastAsia="zh-CN" w:bidi="ar"/>
        </w:rPr>
        <w:t>地址：克拉玛依市风华路5号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十、上传附件要求（加盖公章）</w:t>
      </w:r>
      <w:r>
        <w:rPr>
          <w:rFonts w:hint="eastAsia" w:ascii="仿宋" w:hAnsi="仿宋" w:eastAsia="仿宋" w:cs="仿宋"/>
          <w:b w:val="0"/>
          <w:bCs w:val="0"/>
          <w:color w:val="000000"/>
          <w:sz w:val="24"/>
          <w:szCs w:val="24"/>
          <w:lang w:val="en-US" w:eastAsia="zh-CN"/>
        </w:rPr>
        <w:t>：</w:t>
      </w:r>
    </w:p>
    <w:p>
      <w:pPr>
        <w:keepNext w:val="0"/>
        <w:keepLines w:val="0"/>
        <w:widowControl/>
        <w:numPr>
          <w:ilvl w:val="0"/>
          <w:numId w:val="0"/>
        </w:numPr>
        <w:suppressLineNumbers w:val="0"/>
        <w:jc w:val="both"/>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1.本项目服务要求中提到的需要提供材料印证的，须全部提供相关印证材料；</w:t>
      </w:r>
    </w:p>
    <w:p>
      <w:pPr>
        <w:keepNext w:val="0"/>
        <w:keepLines w:val="0"/>
        <w:widowControl/>
        <w:suppressLineNumbers w:val="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2.必须上传采购需求和资格条款中对相关文件、资质、证明材料、声明、承诺等的要求，如投标商未按要求提供，我院有权视其投标无效；</w:t>
      </w:r>
    </w:p>
    <w:p>
      <w:pPr>
        <w:pStyle w:val="5"/>
        <w:rPr>
          <w:rFonts w:hint="default"/>
          <w:lang w:val="en-US" w:eastAsia="zh-CN"/>
        </w:rPr>
      </w:pPr>
      <w:r>
        <w:rPr>
          <w:rFonts w:hint="eastAsia" w:ascii="仿宋" w:hAnsi="仿宋" w:eastAsia="仿宋" w:cs="仿宋"/>
          <w:b w:val="0"/>
          <w:bCs w:val="0"/>
          <w:i w:val="0"/>
          <w:iCs w:val="0"/>
          <w:color w:val="000000"/>
          <w:kern w:val="0"/>
          <w:sz w:val="24"/>
          <w:szCs w:val="24"/>
          <w:u w:val="none"/>
          <w:lang w:val="en-US" w:eastAsia="zh-CN" w:bidi="ar"/>
        </w:rPr>
        <w:t>3.上传服务承诺；</w:t>
      </w:r>
    </w:p>
    <w:p>
      <w:pPr>
        <w:spacing w:line="460" w:lineRule="exac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4.上传统一竞价采购报价单（见附件）。</w:t>
      </w: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附件：</w:t>
      </w:r>
    </w:p>
    <w:p>
      <w:pPr>
        <w:spacing w:line="460" w:lineRule="exact"/>
        <w:ind w:firstLine="2711" w:firstLineChars="900"/>
        <w:rPr>
          <w:rFonts w:hint="eastAsia" w:ascii="仿宋" w:hAnsi="仿宋" w:eastAsia="仿宋" w:cs="仿宋"/>
          <w:b/>
          <w:bCs/>
          <w:sz w:val="30"/>
          <w:szCs w:val="30"/>
          <w:lang w:val="en-US" w:eastAsia="zh-CN"/>
        </w:rPr>
      </w:pPr>
    </w:p>
    <w:p>
      <w:pPr>
        <w:spacing w:line="460" w:lineRule="exact"/>
        <w:ind w:firstLine="2711" w:firstLineChars="900"/>
        <w:rPr>
          <w:rFonts w:hint="eastAsia" w:ascii="仿宋" w:hAnsi="仿宋" w:eastAsia="仿宋" w:cs="仿宋"/>
          <w:b/>
          <w:bCs/>
          <w:sz w:val="30"/>
          <w:szCs w:val="30"/>
          <w:lang w:val="en-US" w:eastAsia="zh-CN"/>
        </w:rPr>
      </w:pPr>
    </w:p>
    <w:p>
      <w:pPr>
        <w:spacing w:line="460" w:lineRule="exact"/>
        <w:ind w:firstLine="3313" w:firstLineChars="1100"/>
        <w:rPr>
          <w:rFonts w:hint="eastAsia" w:ascii="仿宋" w:hAnsi="仿宋" w:eastAsia="仿宋" w:cs="仿宋"/>
          <w:b/>
          <w:bCs/>
          <w:sz w:val="30"/>
          <w:szCs w:val="30"/>
          <w:highlight w:val="none"/>
        </w:rPr>
      </w:pPr>
      <w:r>
        <w:rPr>
          <w:rFonts w:hint="eastAsia" w:ascii="仿宋" w:hAnsi="仿宋" w:eastAsia="仿宋" w:cs="仿宋"/>
          <w:b/>
          <w:bCs/>
          <w:sz w:val="30"/>
          <w:szCs w:val="30"/>
          <w:lang w:val="en-US" w:eastAsia="zh-CN"/>
        </w:rPr>
        <w:t>竞价采购报价单</w:t>
      </w:r>
    </w:p>
    <w:p>
      <w:pPr>
        <w:tabs>
          <w:tab w:val="left" w:pos="9135"/>
        </w:tabs>
        <w:spacing w:line="400" w:lineRule="atLeast"/>
        <w:ind w:firstLine="0" w:firstLineChars="0"/>
        <w:rPr>
          <w:rFonts w:hint="eastAsia" w:ascii="仿宋" w:hAnsi="仿宋" w:eastAsia="仿宋" w:cs="仿宋"/>
          <w:sz w:val="24"/>
          <w:szCs w:val="24"/>
          <w:highlight w:val="none"/>
          <w:lang w:eastAsia="zh-CN"/>
        </w:rPr>
      </w:pPr>
    </w:p>
    <w:p>
      <w:pPr>
        <w:tabs>
          <w:tab w:val="left" w:pos="9135"/>
        </w:tabs>
        <w:spacing w:line="400" w:lineRule="atLeast"/>
        <w:ind w:firstLine="0" w:firstLineChars="0"/>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名称(公章)：</w:t>
      </w:r>
    </w:p>
    <w:p>
      <w:pPr>
        <w:pStyle w:val="5"/>
        <w:rPr>
          <w:rFonts w:hint="eastAsia"/>
          <w:lang w:val="en-US" w:eastAsia="zh-CN"/>
        </w:rPr>
      </w:pPr>
    </w:p>
    <w:tbl>
      <w:tblPr>
        <w:tblStyle w:val="12"/>
        <w:tblW w:w="8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256"/>
        <w:gridCol w:w="576"/>
        <w:gridCol w:w="1200"/>
        <w:gridCol w:w="1164"/>
        <w:gridCol w:w="1068"/>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blHeader/>
          <w:jc w:val="center"/>
        </w:trPr>
        <w:tc>
          <w:tcPr>
            <w:tcW w:w="689"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256"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项目名称</w:t>
            </w:r>
          </w:p>
        </w:tc>
        <w:tc>
          <w:tcPr>
            <w:tcW w:w="576"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1200"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w:t>
            </w:r>
            <w:r>
              <w:rPr>
                <w:rFonts w:hint="eastAsia" w:ascii="仿宋" w:hAnsi="仿宋" w:eastAsia="仿宋" w:cs="仿宋"/>
                <w:sz w:val="24"/>
                <w:szCs w:val="24"/>
                <w:highlight w:val="none"/>
                <w:lang w:eastAsia="zh-CN"/>
              </w:rPr>
              <w:t>金额</w:t>
            </w:r>
          </w:p>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（万元）</w:t>
            </w:r>
          </w:p>
        </w:tc>
        <w:tc>
          <w:tcPr>
            <w:tcW w:w="1164"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u w:val="none"/>
                <w:lang w:val="en-US" w:eastAsia="zh-CN" w:bidi="ar"/>
              </w:rPr>
              <w:t>响应/偏离招标要求</w:t>
            </w:r>
          </w:p>
        </w:tc>
        <w:tc>
          <w:tcPr>
            <w:tcW w:w="1068"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交货期</w:t>
            </w:r>
          </w:p>
        </w:tc>
        <w:tc>
          <w:tcPr>
            <w:tcW w:w="1061"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89"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256"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Cs/>
                <w:color w:val="333333"/>
                <w:sz w:val="21"/>
                <w:szCs w:val="21"/>
              </w:rPr>
              <w:t>全自动片剂摆药</w:t>
            </w:r>
            <w:r>
              <w:rPr>
                <w:rFonts w:hint="eastAsia" w:ascii="仿宋" w:hAnsi="仿宋" w:eastAsia="仿宋" w:cs="仿宋"/>
                <w:bCs/>
                <w:color w:val="333333"/>
                <w:sz w:val="21"/>
                <w:szCs w:val="21"/>
                <w:lang w:eastAsia="zh-CN"/>
              </w:rPr>
              <w:t>（</w:t>
            </w:r>
            <w:r>
              <w:rPr>
                <w:rFonts w:hint="eastAsia" w:ascii="仿宋" w:hAnsi="仿宋" w:eastAsia="仿宋" w:cs="仿宋"/>
                <w:bCs/>
                <w:color w:val="333333"/>
                <w:sz w:val="21"/>
                <w:szCs w:val="21"/>
              </w:rPr>
              <w:t>汤山YS-TR-400FDSII</w:t>
            </w:r>
            <w:r>
              <w:rPr>
                <w:rFonts w:hint="eastAsia" w:ascii="仿宋" w:hAnsi="仿宋" w:eastAsia="仿宋" w:cs="仿宋"/>
                <w:bCs/>
                <w:color w:val="333333"/>
                <w:sz w:val="21"/>
                <w:szCs w:val="21"/>
                <w:lang w:eastAsia="zh-CN"/>
              </w:rPr>
              <w:t>）</w:t>
            </w:r>
            <w:r>
              <w:rPr>
                <w:rFonts w:hint="eastAsia" w:ascii="仿宋" w:hAnsi="仿宋" w:eastAsia="仿宋" w:cs="仿宋"/>
                <w:bCs/>
                <w:color w:val="333333"/>
                <w:sz w:val="21"/>
                <w:szCs w:val="21"/>
                <w:lang w:val="en-US" w:eastAsia="zh-CN"/>
              </w:rPr>
              <w:t>维保</w:t>
            </w:r>
          </w:p>
        </w:tc>
        <w:tc>
          <w:tcPr>
            <w:tcW w:w="576" w:type="dxa"/>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2"/>
                <w:sz w:val="24"/>
                <w:szCs w:val="24"/>
                <w:u w:val="none"/>
                <w:lang w:val="en-US" w:eastAsia="zh-CN" w:bidi="ar-SA"/>
              </w:rPr>
              <w:t>1台</w:t>
            </w:r>
          </w:p>
        </w:tc>
        <w:tc>
          <w:tcPr>
            <w:tcW w:w="1200"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1164"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1068" w:type="dxa"/>
            <w:noWrap w:val="0"/>
            <w:vAlign w:val="center"/>
          </w:tcPr>
          <w:p>
            <w:pPr>
              <w:tabs>
                <w:tab w:val="left" w:pos="9135"/>
              </w:tabs>
              <w:spacing w:line="400" w:lineRule="atLeast"/>
              <w:ind w:firstLine="0" w:firstLineChars="0"/>
              <w:rPr>
                <w:rFonts w:hint="eastAsia" w:ascii="仿宋" w:hAnsi="仿宋" w:eastAsia="仿宋" w:cs="仿宋"/>
                <w:sz w:val="24"/>
                <w:szCs w:val="24"/>
                <w:highlight w:val="none"/>
              </w:rPr>
            </w:pPr>
          </w:p>
        </w:tc>
        <w:tc>
          <w:tcPr>
            <w:tcW w:w="1061" w:type="dxa"/>
            <w:noWrap w:val="0"/>
            <w:vAlign w:val="center"/>
          </w:tcPr>
          <w:p>
            <w:pPr>
              <w:tabs>
                <w:tab w:val="left" w:pos="9135"/>
              </w:tabs>
              <w:spacing w:line="400" w:lineRule="atLeast"/>
              <w:ind w:firstLine="0" w:firstLineChars="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89"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合计</w:t>
            </w:r>
          </w:p>
        </w:tc>
        <w:tc>
          <w:tcPr>
            <w:tcW w:w="2256"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576"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1200"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1164" w:type="dxa"/>
            <w:noWrap w:val="0"/>
            <w:vAlign w:val="center"/>
          </w:tcPr>
          <w:p>
            <w:pPr>
              <w:tabs>
                <w:tab w:val="left" w:pos="9135"/>
              </w:tabs>
              <w:spacing w:line="400" w:lineRule="atLeast"/>
              <w:ind w:firstLine="0" w:firstLineChars="0"/>
              <w:jc w:val="both"/>
              <w:rPr>
                <w:rFonts w:hint="eastAsia" w:ascii="仿宋" w:hAnsi="仿宋" w:eastAsia="仿宋" w:cs="仿宋"/>
                <w:sz w:val="24"/>
                <w:szCs w:val="24"/>
                <w:highlight w:val="none"/>
                <w:lang w:val="en-US" w:eastAsia="zh-CN"/>
              </w:rPr>
            </w:pPr>
          </w:p>
        </w:tc>
        <w:tc>
          <w:tcPr>
            <w:tcW w:w="1068" w:type="dxa"/>
            <w:noWrap w:val="0"/>
            <w:vAlign w:val="center"/>
          </w:tcPr>
          <w:p>
            <w:pPr>
              <w:tabs>
                <w:tab w:val="left" w:pos="9135"/>
              </w:tabs>
              <w:spacing w:line="400" w:lineRule="atLeast"/>
              <w:ind w:firstLine="0" w:firstLineChars="0"/>
              <w:rPr>
                <w:rFonts w:hint="eastAsia" w:ascii="仿宋" w:hAnsi="仿宋" w:eastAsia="仿宋" w:cs="仿宋"/>
                <w:sz w:val="24"/>
                <w:szCs w:val="24"/>
                <w:highlight w:val="none"/>
              </w:rPr>
            </w:pPr>
          </w:p>
        </w:tc>
        <w:tc>
          <w:tcPr>
            <w:tcW w:w="1061" w:type="dxa"/>
            <w:noWrap w:val="0"/>
            <w:vAlign w:val="center"/>
          </w:tcPr>
          <w:p>
            <w:pPr>
              <w:tabs>
                <w:tab w:val="left" w:pos="9135"/>
              </w:tabs>
              <w:spacing w:line="400" w:lineRule="atLeast"/>
              <w:ind w:firstLine="0" w:firstLineChars="0"/>
              <w:rPr>
                <w:rFonts w:hint="eastAsia" w:ascii="仿宋" w:hAnsi="仿宋" w:eastAsia="仿宋" w:cs="仿宋"/>
                <w:sz w:val="24"/>
                <w:szCs w:val="24"/>
                <w:highlight w:val="none"/>
              </w:rPr>
            </w:pPr>
          </w:p>
        </w:tc>
      </w:tr>
    </w:tbl>
    <w:p>
      <w:pPr>
        <w:tabs>
          <w:tab w:val="left" w:pos="9135"/>
        </w:tabs>
        <w:spacing w:line="400" w:lineRule="atLeast"/>
        <w:ind w:firstLine="0" w:firstLineChars="0"/>
        <w:jc w:val="both"/>
        <w:rPr>
          <w:rFonts w:hint="default" w:ascii="仿宋" w:hAnsi="仿宋" w:eastAsia="仿宋" w:cs="仿宋"/>
          <w:color w:val="000000"/>
          <w:sz w:val="24"/>
          <w:szCs w:val="24"/>
          <w:lang w:val="en-US" w:eastAsia="zh-CN"/>
        </w:rPr>
      </w:pPr>
      <w:r>
        <w:rPr>
          <w:rFonts w:hint="eastAsia" w:ascii="仿宋" w:hAnsi="仿宋" w:eastAsia="仿宋" w:cs="仿宋"/>
          <w:sz w:val="24"/>
          <w:szCs w:val="24"/>
          <w:highlight w:val="none"/>
        </w:rPr>
        <w:t>法人或被授权人签字：</w:t>
      </w:r>
      <w:r>
        <w:rPr>
          <w:rFonts w:hint="eastAsia" w:ascii="仿宋" w:hAnsi="仿宋" w:eastAsia="仿宋" w:cs="仿宋"/>
          <w:sz w:val="24"/>
          <w:szCs w:val="24"/>
          <w:highlight w:val="none"/>
          <w:lang w:val="en-US" w:eastAsia="zh-CN"/>
        </w:rPr>
        <w:t xml:space="preserve">                              联系电话：</w:t>
      </w:r>
    </w:p>
    <w:p>
      <w:pPr>
        <w:pStyle w:val="14"/>
        <w:jc w:val="both"/>
        <w:rPr>
          <w:rFonts w:hint="default"/>
          <w:lang w:val="en-US" w:eastAsia="zh-CN"/>
        </w:rPr>
      </w:pPr>
    </w:p>
    <w:p>
      <w:pPr>
        <w:pStyle w:val="15"/>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5A510"/>
    <w:multiLevelType w:val="singleLevel"/>
    <w:tmpl w:val="A0E5A510"/>
    <w:lvl w:ilvl="0" w:tentative="0">
      <w:start w:val="1"/>
      <w:numFmt w:val="decimal"/>
      <w:pStyle w:val="8"/>
      <w:lvlText w:val="%1."/>
      <w:lvlJc w:val="left"/>
      <w:pPr>
        <w:tabs>
          <w:tab w:val="left" w:pos="2040"/>
        </w:tabs>
        <w:ind w:left="2040" w:hanging="360"/>
      </w:pPr>
    </w:lvl>
  </w:abstractNum>
  <w:abstractNum w:abstractNumId="1">
    <w:nsid w:val="227292CD"/>
    <w:multiLevelType w:val="singleLevel"/>
    <w:tmpl w:val="227292CD"/>
    <w:lvl w:ilvl="0" w:tentative="0">
      <w:start w:val="1"/>
      <w:numFmt w:val="decimalEnclosedCircleChinese"/>
      <w:suff w:val="nothing"/>
      <w:lvlText w:val="%1　"/>
      <w:lvlJc w:val="left"/>
      <w:pPr>
        <w:ind w:left="0" w:firstLine="403"/>
      </w:pPr>
      <w:rPr>
        <w:rFonts w:hint="eastAsia" w:ascii="宋体" w:hAnsi="宋体" w:cs="宋体"/>
        <w:lang w:val="en-US"/>
      </w:rPr>
    </w:lvl>
  </w:abstractNum>
  <w:abstractNum w:abstractNumId="2">
    <w:nsid w:val="24A01970"/>
    <w:multiLevelType w:val="singleLevel"/>
    <w:tmpl w:val="24A01970"/>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jBhNzc4MTI3MDJkNjAwY2JiZjllOGVmNzBmNzgifQ=="/>
  </w:docVars>
  <w:rsids>
    <w:rsidRoot w:val="2AF93CFA"/>
    <w:rsid w:val="011D512C"/>
    <w:rsid w:val="0124629A"/>
    <w:rsid w:val="01834C14"/>
    <w:rsid w:val="02167F60"/>
    <w:rsid w:val="03250DDB"/>
    <w:rsid w:val="03EC2CE1"/>
    <w:rsid w:val="042F0E1C"/>
    <w:rsid w:val="04801D59"/>
    <w:rsid w:val="048703B1"/>
    <w:rsid w:val="04DA204D"/>
    <w:rsid w:val="06647018"/>
    <w:rsid w:val="08AB07C1"/>
    <w:rsid w:val="0A2461D4"/>
    <w:rsid w:val="0AB11AB3"/>
    <w:rsid w:val="0D211125"/>
    <w:rsid w:val="0D273CC4"/>
    <w:rsid w:val="0D8A1353"/>
    <w:rsid w:val="0E032DD4"/>
    <w:rsid w:val="0F42641C"/>
    <w:rsid w:val="10DA55E0"/>
    <w:rsid w:val="10F42BBB"/>
    <w:rsid w:val="11D3411D"/>
    <w:rsid w:val="120D6539"/>
    <w:rsid w:val="121835D9"/>
    <w:rsid w:val="132148A7"/>
    <w:rsid w:val="1325608D"/>
    <w:rsid w:val="13995F17"/>
    <w:rsid w:val="13A6745D"/>
    <w:rsid w:val="142A11B6"/>
    <w:rsid w:val="14982726"/>
    <w:rsid w:val="15A6074D"/>
    <w:rsid w:val="160335A0"/>
    <w:rsid w:val="17156F1A"/>
    <w:rsid w:val="17DA3EDF"/>
    <w:rsid w:val="1847249B"/>
    <w:rsid w:val="18B27029"/>
    <w:rsid w:val="18BD7801"/>
    <w:rsid w:val="19A16A35"/>
    <w:rsid w:val="1A393214"/>
    <w:rsid w:val="1AEE4A9F"/>
    <w:rsid w:val="1AFA49A8"/>
    <w:rsid w:val="1B450BBA"/>
    <w:rsid w:val="1B884599"/>
    <w:rsid w:val="1B994961"/>
    <w:rsid w:val="1BA0514A"/>
    <w:rsid w:val="1C115137"/>
    <w:rsid w:val="1CA748D1"/>
    <w:rsid w:val="1DEE17DE"/>
    <w:rsid w:val="1E0E040E"/>
    <w:rsid w:val="1E3A24BF"/>
    <w:rsid w:val="1E611302"/>
    <w:rsid w:val="1EA0383C"/>
    <w:rsid w:val="20136825"/>
    <w:rsid w:val="22143813"/>
    <w:rsid w:val="222F0E5D"/>
    <w:rsid w:val="22AA7086"/>
    <w:rsid w:val="232A38DE"/>
    <w:rsid w:val="23C2254C"/>
    <w:rsid w:val="24E1756D"/>
    <w:rsid w:val="24ED40A4"/>
    <w:rsid w:val="253403A1"/>
    <w:rsid w:val="25690B59"/>
    <w:rsid w:val="2600103D"/>
    <w:rsid w:val="266E1CF5"/>
    <w:rsid w:val="28283967"/>
    <w:rsid w:val="284B693D"/>
    <w:rsid w:val="29B90621"/>
    <w:rsid w:val="29EA0022"/>
    <w:rsid w:val="2AF93CFA"/>
    <w:rsid w:val="2C4E123C"/>
    <w:rsid w:val="2CB94D31"/>
    <w:rsid w:val="2CE75706"/>
    <w:rsid w:val="2E671682"/>
    <w:rsid w:val="2F5C531E"/>
    <w:rsid w:val="323E3DFB"/>
    <w:rsid w:val="32B45F1B"/>
    <w:rsid w:val="333D58FE"/>
    <w:rsid w:val="34573326"/>
    <w:rsid w:val="35085004"/>
    <w:rsid w:val="357D1875"/>
    <w:rsid w:val="35947946"/>
    <w:rsid w:val="359814C1"/>
    <w:rsid w:val="36EB0497"/>
    <w:rsid w:val="371B7647"/>
    <w:rsid w:val="38AA629E"/>
    <w:rsid w:val="38EC3F2A"/>
    <w:rsid w:val="3955317F"/>
    <w:rsid w:val="39A41517"/>
    <w:rsid w:val="3A2F1A99"/>
    <w:rsid w:val="3B967C07"/>
    <w:rsid w:val="3C4E0712"/>
    <w:rsid w:val="3C6844D1"/>
    <w:rsid w:val="3CDF04BF"/>
    <w:rsid w:val="3D7605A9"/>
    <w:rsid w:val="3D8A4EFE"/>
    <w:rsid w:val="3E6F6229"/>
    <w:rsid w:val="3F670293"/>
    <w:rsid w:val="407A344B"/>
    <w:rsid w:val="409317E7"/>
    <w:rsid w:val="40A17AF0"/>
    <w:rsid w:val="40A77567"/>
    <w:rsid w:val="40BF6A75"/>
    <w:rsid w:val="413B25EF"/>
    <w:rsid w:val="41980A34"/>
    <w:rsid w:val="419A7C27"/>
    <w:rsid w:val="41BC1A2B"/>
    <w:rsid w:val="42341833"/>
    <w:rsid w:val="42D31225"/>
    <w:rsid w:val="430F1329"/>
    <w:rsid w:val="43370788"/>
    <w:rsid w:val="435A0306"/>
    <w:rsid w:val="439E61E7"/>
    <w:rsid w:val="440C23F1"/>
    <w:rsid w:val="45686BD6"/>
    <w:rsid w:val="474C2870"/>
    <w:rsid w:val="48810A74"/>
    <w:rsid w:val="48D04373"/>
    <w:rsid w:val="48DE56EE"/>
    <w:rsid w:val="4955239B"/>
    <w:rsid w:val="4966280A"/>
    <w:rsid w:val="497F1700"/>
    <w:rsid w:val="49814EEB"/>
    <w:rsid w:val="49C7094B"/>
    <w:rsid w:val="49C93A0F"/>
    <w:rsid w:val="4A072DCC"/>
    <w:rsid w:val="4A7D3D2B"/>
    <w:rsid w:val="4AB81674"/>
    <w:rsid w:val="4B666DC7"/>
    <w:rsid w:val="4C911713"/>
    <w:rsid w:val="4CAB718C"/>
    <w:rsid w:val="4E1D224A"/>
    <w:rsid w:val="4E22448A"/>
    <w:rsid w:val="4F980BA6"/>
    <w:rsid w:val="50443EF2"/>
    <w:rsid w:val="51347AAB"/>
    <w:rsid w:val="51360F31"/>
    <w:rsid w:val="51713785"/>
    <w:rsid w:val="51EA1B46"/>
    <w:rsid w:val="53874BDE"/>
    <w:rsid w:val="53BD7E88"/>
    <w:rsid w:val="53E91ED9"/>
    <w:rsid w:val="54AC1E19"/>
    <w:rsid w:val="5625449A"/>
    <w:rsid w:val="56781FF4"/>
    <w:rsid w:val="56B550B5"/>
    <w:rsid w:val="57670DA0"/>
    <w:rsid w:val="58E371C8"/>
    <w:rsid w:val="59EB236C"/>
    <w:rsid w:val="59F72A82"/>
    <w:rsid w:val="5A9664EC"/>
    <w:rsid w:val="5AA84D44"/>
    <w:rsid w:val="5DEB30B4"/>
    <w:rsid w:val="5E7A510B"/>
    <w:rsid w:val="61053CC2"/>
    <w:rsid w:val="61E602B1"/>
    <w:rsid w:val="61F3336F"/>
    <w:rsid w:val="62820296"/>
    <w:rsid w:val="63273EDD"/>
    <w:rsid w:val="64482971"/>
    <w:rsid w:val="658E168F"/>
    <w:rsid w:val="66F0470E"/>
    <w:rsid w:val="680E5209"/>
    <w:rsid w:val="695126EA"/>
    <w:rsid w:val="6C1E43DD"/>
    <w:rsid w:val="6CD001C6"/>
    <w:rsid w:val="6CF81D57"/>
    <w:rsid w:val="6DA31AF4"/>
    <w:rsid w:val="6DB82DA0"/>
    <w:rsid w:val="6ECD3232"/>
    <w:rsid w:val="6F2D1551"/>
    <w:rsid w:val="70C97D4F"/>
    <w:rsid w:val="71146982"/>
    <w:rsid w:val="71240C38"/>
    <w:rsid w:val="714D038F"/>
    <w:rsid w:val="71991787"/>
    <w:rsid w:val="73DB34F0"/>
    <w:rsid w:val="75A21AB9"/>
    <w:rsid w:val="75F67608"/>
    <w:rsid w:val="763A7634"/>
    <w:rsid w:val="76F271EF"/>
    <w:rsid w:val="781D1D1E"/>
    <w:rsid w:val="79304051"/>
    <w:rsid w:val="7BDF1275"/>
    <w:rsid w:val="7D7D5C78"/>
    <w:rsid w:val="7D8F00B8"/>
    <w:rsid w:val="7E864B7F"/>
    <w:rsid w:val="7EBB2695"/>
    <w:rsid w:val="7F2110C4"/>
    <w:rsid w:val="7F444A3C"/>
    <w:rsid w:val="7FC85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9">
    <w:name w:val="heading 2"/>
    <w:basedOn w:val="1"/>
    <w:next w:val="10"/>
    <w:qFormat/>
    <w:uiPriority w:val="0"/>
    <w:pPr>
      <w:keepNext/>
      <w:keepLines/>
      <w:spacing w:before="260" w:after="260" w:line="360" w:lineRule="auto"/>
      <w:jc w:val="center"/>
      <w:outlineLvl w:val="1"/>
    </w:pPr>
    <w:rPr>
      <w:rFonts w:ascii="Arial" w:hAnsi="Arial" w:eastAsia="宋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7"/>
    <w:qFormat/>
    <w:uiPriority w:val="0"/>
    <w:pPr>
      <w:ind w:firstLine="420" w:firstLineChars="200"/>
    </w:pPr>
    <w:rPr>
      <w:rFonts w:ascii="宋体" w:hAnsi="宋体" w:eastAsia="宋体"/>
      <w:sz w:val="28"/>
      <w:szCs w:val="28"/>
    </w:rPr>
  </w:style>
  <w:style w:type="paragraph" w:styleId="3">
    <w:name w:val="Body Text Indent"/>
    <w:basedOn w:val="1"/>
    <w:next w:val="4"/>
    <w:unhideWhenUsed/>
    <w:qFormat/>
    <w:uiPriority w:val="0"/>
    <w:pPr>
      <w:spacing w:after="120"/>
      <w:ind w:left="420" w:leftChars="200"/>
    </w:pPr>
  </w:style>
  <w:style w:type="paragraph" w:styleId="4">
    <w:name w:val="Body Text First Indent"/>
    <w:basedOn w:val="5"/>
    <w:next w:val="1"/>
    <w:qFormat/>
    <w:uiPriority w:val="0"/>
    <w:pPr>
      <w:spacing w:after="120"/>
      <w:ind w:firstLine="420" w:firstLineChars="100"/>
      <w:jc w:val="both"/>
    </w:pPr>
    <w:rPr>
      <w:sz w:val="21"/>
    </w:rPr>
  </w:style>
  <w:style w:type="paragraph" w:styleId="5">
    <w:name w:val="Body Text"/>
    <w:basedOn w:val="1"/>
    <w:next w:val="6"/>
    <w:qFormat/>
    <w:uiPriority w:val="0"/>
    <w:rPr>
      <w:rFonts w:ascii="Arial" w:hAnsi="Arial"/>
      <w:sz w:val="24"/>
    </w:rPr>
  </w:style>
  <w:style w:type="paragraph" w:styleId="6">
    <w:name w:val="Body Text 3"/>
    <w:basedOn w:val="1"/>
    <w:next w:val="1"/>
    <w:qFormat/>
    <w:uiPriority w:val="0"/>
    <w:pPr>
      <w:adjustRightInd w:val="0"/>
      <w:spacing w:after="120" w:line="312" w:lineRule="atLeast"/>
      <w:textAlignment w:val="baseline"/>
    </w:pPr>
    <w:rPr>
      <w:rFonts w:eastAsia="仿宋"/>
      <w:kern w:val="0"/>
      <w:sz w:val="16"/>
      <w:szCs w:val="16"/>
    </w:rPr>
  </w:style>
  <w:style w:type="paragraph" w:styleId="7">
    <w:name w:val="Plain Text"/>
    <w:basedOn w:val="1"/>
    <w:next w:val="8"/>
    <w:qFormat/>
    <w:uiPriority w:val="99"/>
    <w:rPr>
      <w:rFonts w:ascii="宋体"/>
      <w:szCs w:val="20"/>
    </w:rPr>
  </w:style>
  <w:style w:type="paragraph" w:styleId="8">
    <w:name w:val="List Number 5"/>
    <w:basedOn w:val="1"/>
    <w:qFormat/>
    <w:uiPriority w:val="0"/>
    <w:pPr>
      <w:numPr>
        <w:ilvl w:val="0"/>
        <w:numId w:val="1"/>
      </w:numPr>
    </w:pPr>
  </w:style>
  <w:style w:type="paragraph" w:styleId="10">
    <w:name w:val="Normal Indent"/>
    <w:basedOn w:val="1"/>
    <w:qFormat/>
    <w:uiPriority w:val="0"/>
    <w:pPr>
      <w:ind w:firstLine="420" w:firstLineChars="200"/>
    </w:pPr>
    <w:rPr>
      <w:szCs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
    <w:name w:val="Default"/>
    <w:next w:val="15"/>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5">
    <w:name w:val="大标题"/>
    <w:basedOn w:val="1"/>
    <w:next w:val="2"/>
    <w:qFormat/>
    <w:uiPriority w:val="0"/>
    <w:pPr>
      <w:jc w:val="center"/>
    </w:pPr>
    <w:rPr>
      <w:rFonts w:ascii="Arial" w:hAnsi="Arial" w:eastAsia="宋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2023-08-24T09:00:00Z</dcterms:created>
  <dc:creator>糖糖藏在蔸蔸里</dc:creator>
  <cp:lastModifiedBy>Administrator</cp:lastModifiedBy>
  <dcterms:modified xsi:type="dcterms:W3CDTF">2024-08-30T02:02:00Z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6A0CB1A94B1E4094863CFCB177D39131_13</vt:lpwstr>
  </property>
</Properties>
</file>