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spacing w:line="560" w:lineRule="exact"/>
        <w:jc w:val="center"/>
        <w:rPr>
          <w:rFonts w:hint="eastAsia" w:ascii="仿宋" w:hAnsi="仿宋" w:eastAsia="仿宋" w:cs="仿宋"/>
          <w:b/>
          <w:bCs/>
          <w:color w:val="000000"/>
          <w:sz w:val="36"/>
          <w:szCs w:val="36"/>
          <w:lang w:val="en-US" w:eastAsia="zh-CN"/>
        </w:rPr>
      </w:pPr>
      <w:r>
        <w:rPr>
          <w:rFonts w:hint="eastAsia" w:ascii="仿宋" w:hAnsi="仿宋" w:eastAsia="仿宋" w:cs="仿宋"/>
          <w:b/>
          <w:bCs/>
          <w:color w:val="000000"/>
          <w:sz w:val="36"/>
          <w:szCs w:val="36"/>
          <w:lang w:val="en-US" w:eastAsia="zh-CN"/>
        </w:rPr>
        <w:t>克拉玛依市中西医结合医院（市人民医院）</w:t>
      </w:r>
    </w:p>
    <w:p>
      <w:pPr>
        <w:spacing w:line="560" w:lineRule="exact"/>
        <w:jc w:val="center"/>
        <w:rPr>
          <w:rFonts w:hint="eastAsia" w:ascii="仿宋" w:hAnsi="仿宋" w:eastAsia="仿宋" w:cs="仿宋"/>
          <w:b/>
          <w:bCs/>
          <w:color w:val="000000"/>
          <w:sz w:val="36"/>
          <w:szCs w:val="36"/>
        </w:rPr>
      </w:pPr>
      <w:r>
        <w:rPr>
          <w:rFonts w:hint="eastAsia" w:ascii="仿宋" w:hAnsi="仿宋" w:eastAsia="仿宋" w:cs="仿宋"/>
          <w:b/>
          <w:bCs/>
          <w:color w:val="auto"/>
          <w:sz w:val="36"/>
          <w:szCs w:val="36"/>
          <w:lang w:val="en-US" w:eastAsia="zh-CN"/>
        </w:rPr>
        <w:t>飞利浦彩超(EPIQ5)探头接口板(ACQ)</w:t>
      </w:r>
      <w:r>
        <w:rPr>
          <w:rFonts w:hint="eastAsia" w:ascii="仿宋" w:hAnsi="仿宋" w:eastAsia="仿宋" w:cs="仿宋"/>
          <w:b/>
          <w:bCs/>
          <w:color w:val="000000"/>
          <w:sz w:val="36"/>
          <w:szCs w:val="36"/>
          <w:lang w:val="en-US" w:eastAsia="zh-CN"/>
        </w:rPr>
        <w:t>采购需求</w:t>
      </w:r>
      <w:bookmarkStart w:id="0" w:name="_GoBack"/>
      <w:bookmarkEnd w:id="0"/>
    </w:p>
    <w:p>
      <w:pPr>
        <w:numPr>
          <w:ilvl w:val="0"/>
          <w:numId w:val="0"/>
        </w:numPr>
        <w:spacing w:line="560" w:lineRule="exact"/>
        <w:rPr>
          <w:rFonts w:hint="eastAsia" w:ascii="方正小标宋简体" w:hAnsi="方正小标宋简体" w:eastAsia="方正小标宋简体" w:cs="方正小标宋简体"/>
          <w:b w:val="0"/>
          <w:bCs w:val="0"/>
          <w:color w:val="000000"/>
          <w:sz w:val="32"/>
          <w:szCs w:val="32"/>
        </w:rPr>
      </w:pPr>
      <w:r>
        <w:rPr>
          <w:rFonts w:hint="eastAsia" w:ascii="方正小标宋简体" w:hAnsi="方正小标宋简体" w:eastAsia="方正小标宋简体" w:cs="方正小标宋简体"/>
          <w:b w:val="0"/>
          <w:bCs w:val="0"/>
          <w:color w:val="000000"/>
          <w:sz w:val="32"/>
          <w:szCs w:val="32"/>
          <w:lang w:val="en-US" w:eastAsia="zh-CN"/>
        </w:rPr>
        <w:t xml:space="preserve"> </w:t>
      </w:r>
      <w:r>
        <w:rPr>
          <w:rFonts w:hint="eastAsia" w:ascii="仿宋" w:hAnsi="仿宋" w:eastAsia="仿宋" w:cs="仿宋"/>
          <w:b/>
          <w:bCs/>
          <w:color w:val="000000"/>
          <w:sz w:val="28"/>
          <w:szCs w:val="28"/>
          <w:lang w:val="en-US" w:eastAsia="zh-CN"/>
        </w:rPr>
        <w:t>一、</w:t>
      </w:r>
      <w:r>
        <w:rPr>
          <w:rFonts w:hint="eastAsia" w:ascii="仿宋" w:hAnsi="仿宋" w:eastAsia="仿宋" w:cs="仿宋"/>
          <w:b/>
          <w:bCs/>
          <w:color w:val="000000"/>
          <w:sz w:val="28"/>
          <w:szCs w:val="28"/>
          <w:lang w:eastAsia="zh-CN"/>
        </w:rPr>
        <w:t>项目名称及数量</w:t>
      </w:r>
      <w:r>
        <w:rPr>
          <w:rFonts w:hint="eastAsia" w:ascii="仿宋" w:hAnsi="仿宋" w:eastAsia="仿宋" w:cs="仿宋"/>
          <w:b/>
          <w:bCs/>
          <w:color w:val="000000"/>
          <w:sz w:val="32"/>
          <w:szCs w:val="32"/>
          <w:lang w:eastAsia="zh-CN"/>
        </w:rPr>
        <w:t>：</w:t>
      </w:r>
    </w:p>
    <w:tbl>
      <w:tblPr>
        <w:tblStyle w:val="10"/>
        <w:tblW w:w="94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05"/>
        <w:gridCol w:w="1360"/>
        <w:gridCol w:w="1200"/>
        <w:gridCol w:w="1268"/>
        <w:gridCol w:w="1269"/>
        <w:gridCol w:w="14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2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项目名称</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数量</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单位</w:t>
            </w:r>
          </w:p>
        </w:tc>
        <w:tc>
          <w:tcPr>
            <w:tcW w:w="1268"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单价（元）</w:t>
            </w:r>
          </w:p>
        </w:tc>
        <w:tc>
          <w:tcPr>
            <w:tcW w:w="1269"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总价（元）</w:t>
            </w:r>
          </w:p>
        </w:tc>
        <w:tc>
          <w:tcPr>
            <w:tcW w:w="146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意向品牌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2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default" w:ascii="仿宋" w:hAnsi="仿宋" w:eastAsia="仿宋" w:cs="仿宋"/>
                <w:b w:val="0"/>
                <w:bCs w:val="0"/>
                <w:sz w:val="24"/>
                <w:szCs w:val="24"/>
                <w:lang w:val="en-US" w:eastAsia="zh-CN"/>
              </w:rPr>
            </w:pPr>
            <w:r>
              <w:rPr>
                <w:rFonts w:hint="eastAsia" w:ascii="仿宋" w:hAnsi="仿宋" w:eastAsia="仿宋" w:cs="仿宋"/>
                <w:b w:val="0"/>
                <w:bCs w:val="0"/>
                <w:color w:val="auto"/>
                <w:sz w:val="24"/>
                <w:szCs w:val="24"/>
                <w:lang w:val="en-US" w:eastAsia="zh-CN"/>
              </w:rPr>
              <w:t>飞利浦彩超(EPIQ5)探头接口板(ACQ)</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w:t>
            </w:r>
          </w:p>
        </w:tc>
        <w:tc>
          <w:tcPr>
            <w:tcW w:w="120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块</w:t>
            </w:r>
          </w:p>
        </w:tc>
        <w:tc>
          <w:tcPr>
            <w:tcW w:w="1268" w:type="dxa"/>
            <w:tcBorders>
              <w:top w:val="single" w:color="auto" w:sz="4" w:space="0"/>
              <w:left w:val="single" w:color="auto" w:sz="4" w:space="0"/>
              <w:bottom w:val="single" w:color="auto" w:sz="4" w:space="0"/>
              <w:right w:val="single" w:color="auto" w:sz="4" w:space="0"/>
            </w:tcBorders>
            <w:noWrap/>
            <w:vAlign w:val="center"/>
          </w:tcPr>
          <w:p>
            <w:pPr>
              <w:numPr>
                <w:ilvl w:val="0"/>
                <w:numId w:val="0"/>
              </w:numPr>
              <w:ind w:leftChars="0"/>
              <w:jc w:val="both"/>
              <w:rPr>
                <w:rFonts w:hint="eastAsia" w:ascii="仿宋" w:hAnsi="仿宋" w:eastAsia="仿宋" w:cs="仿宋"/>
                <w:b w:val="0"/>
                <w:bCs w:val="0"/>
                <w:i w:val="0"/>
                <w:iCs w:val="0"/>
                <w:color w:val="000000"/>
                <w:sz w:val="24"/>
                <w:szCs w:val="24"/>
                <w:u w:val="none"/>
                <w:lang w:val="en-US" w:eastAsia="zh-CN"/>
              </w:rPr>
            </w:pPr>
          </w:p>
          <w:p>
            <w:pPr>
              <w:numPr>
                <w:ilvl w:val="0"/>
                <w:numId w:val="0"/>
              </w:numPr>
              <w:ind w:leftChars="0" w:firstLine="240" w:firstLineChars="100"/>
              <w:jc w:val="both"/>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43000</w:t>
            </w:r>
          </w:p>
          <w:p>
            <w:pPr>
              <w:jc w:val="center"/>
              <w:rPr>
                <w:rFonts w:hint="default" w:ascii="仿宋" w:hAnsi="仿宋" w:eastAsia="仿宋" w:cs="仿宋"/>
                <w:b w:val="0"/>
                <w:bCs w:val="0"/>
                <w:i w:val="0"/>
                <w:iCs w:val="0"/>
                <w:color w:val="000000"/>
                <w:sz w:val="24"/>
                <w:szCs w:val="24"/>
                <w:u w:val="none"/>
                <w:lang w:val="en-US" w:eastAsia="zh-CN"/>
              </w:rPr>
            </w:pPr>
          </w:p>
        </w:tc>
        <w:tc>
          <w:tcPr>
            <w:tcW w:w="1269" w:type="dxa"/>
            <w:tcBorders>
              <w:top w:val="single" w:color="auto" w:sz="4" w:space="0"/>
              <w:left w:val="single" w:color="auto" w:sz="4" w:space="0"/>
              <w:bottom w:val="single" w:color="auto" w:sz="4" w:space="0"/>
              <w:right w:val="single" w:color="auto" w:sz="4" w:space="0"/>
            </w:tcBorders>
            <w:noWrap/>
            <w:vAlign w:val="center"/>
          </w:tcPr>
          <w:p>
            <w:pPr>
              <w:ind w:firstLine="240" w:firstLineChars="100"/>
              <w:jc w:val="both"/>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43000</w:t>
            </w:r>
          </w:p>
        </w:tc>
        <w:tc>
          <w:tcPr>
            <w:tcW w:w="1465" w:type="dxa"/>
            <w:tcBorders>
              <w:top w:val="single" w:color="auto" w:sz="4" w:space="0"/>
              <w:left w:val="single" w:color="auto" w:sz="4" w:space="0"/>
              <w:bottom w:val="single" w:color="auto" w:sz="4" w:space="0"/>
              <w:right w:val="single" w:color="auto" w:sz="4" w:space="0"/>
            </w:tcBorders>
            <w:noWrap/>
            <w:vAlign w:val="center"/>
          </w:tcPr>
          <w:p>
            <w:pPr>
              <w:jc w:val="both"/>
              <w:rPr>
                <w:rFonts w:hint="default" w:ascii="仿宋" w:hAnsi="仿宋" w:eastAsia="仿宋" w:cs="仿宋"/>
                <w:b w:val="0"/>
                <w:bCs w:val="0"/>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合  计</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p>
        </w:tc>
        <w:tc>
          <w:tcPr>
            <w:tcW w:w="1268" w:type="dxa"/>
            <w:tcBorders>
              <w:top w:val="single" w:color="auto"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val="0"/>
                <w:bCs w:val="0"/>
                <w:i w:val="0"/>
                <w:iCs w:val="0"/>
                <w:color w:val="000000"/>
                <w:sz w:val="24"/>
                <w:szCs w:val="24"/>
                <w:u w:val="none"/>
                <w:lang w:val="en-US" w:eastAsia="zh-CN"/>
              </w:rPr>
            </w:pPr>
          </w:p>
        </w:tc>
        <w:tc>
          <w:tcPr>
            <w:tcW w:w="1269" w:type="dxa"/>
            <w:tcBorders>
              <w:top w:val="single" w:color="auto" w:sz="4" w:space="0"/>
              <w:left w:val="single" w:color="000000" w:sz="4" w:space="0"/>
              <w:bottom w:val="single" w:color="000000" w:sz="4" w:space="0"/>
              <w:right w:val="single" w:color="000000" w:sz="4" w:space="0"/>
            </w:tcBorders>
            <w:noWrap/>
            <w:vAlign w:val="center"/>
          </w:tcPr>
          <w:p>
            <w:pPr>
              <w:ind w:firstLine="240" w:firstLineChars="100"/>
              <w:jc w:val="both"/>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43000</w:t>
            </w:r>
          </w:p>
        </w:tc>
        <w:tc>
          <w:tcPr>
            <w:tcW w:w="1465" w:type="dxa"/>
            <w:tcBorders>
              <w:top w:val="single" w:color="auto" w:sz="4" w:space="0"/>
              <w:left w:val="single" w:color="000000" w:sz="4" w:space="0"/>
              <w:bottom w:val="single" w:color="000000" w:sz="4" w:space="0"/>
              <w:right w:val="single" w:color="000000" w:sz="4" w:space="0"/>
            </w:tcBorders>
            <w:noWrap/>
            <w:vAlign w:val="center"/>
          </w:tcPr>
          <w:p>
            <w:pPr>
              <w:ind w:firstLine="240" w:firstLineChars="100"/>
              <w:jc w:val="both"/>
              <w:rPr>
                <w:rFonts w:hint="eastAsia" w:ascii="仿宋" w:hAnsi="仿宋" w:eastAsia="仿宋" w:cs="仿宋"/>
                <w:b w:val="0"/>
                <w:bCs w:val="0"/>
                <w:i w:val="0"/>
                <w:iCs w:val="0"/>
                <w:color w:val="000000"/>
                <w:sz w:val="24"/>
                <w:szCs w:val="24"/>
                <w:u w:val="none"/>
                <w:lang w:val="en-US" w:eastAsia="zh-CN"/>
              </w:rPr>
            </w:pPr>
          </w:p>
        </w:tc>
      </w:tr>
    </w:tbl>
    <w:p>
      <w:pPr>
        <w:numPr>
          <w:ilvl w:val="0"/>
          <w:numId w:val="1"/>
        </w:numPr>
        <w:spacing w:line="420" w:lineRule="exact"/>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资质要求：</w:t>
      </w:r>
    </w:p>
    <w:p>
      <w:pPr>
        <w:numPr>
          <w:ilvl w:val="0"/>
          <w:numId w:val="0"/>
        </w:numPr>
        <w:spacing w:line="420" w:lineRule="exact"/>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val="en-US" w:eastAsia="zh-CN"/>
        </w:rPr>
        <w:t>(一)</w:t>
      </w:r>
      <w:r>
        <w:rPr>
          <w:rFonts w:hint="eastAsia" w:ascii="仿宋" w:hAnsi="仿宋" w:eastAsia="仿宋" w:cs="仿宋"/>
          <w:b/>
          <w:color w:val="000000"/>
          <w:sz w:val="24"/>
          <w:szCs w:val="24"/>
        </w:rPr>
        <w:t>基本资质条件</w:t>
      </w:r>
      <w:r>
        <w:rPr>
          <w:rFonts w:hint="eastAsia" w:ascii="仿宋" w:hAnsi="仿宋" w:eastAsia="仿宋" w:cs="仿宋"/>
          <w:b/>
          <w:color w:val="000000"/>
          <w:sz w:val="24"/>
          <w:szCs w:val="24"/>
          <w:lang w:eastAsia="zh-CN"/>
        </w:rPr>
        <w:t>：</w:t>
      </w:r>
    </w:p>
    <w:p>
      <w:pPr>
        <w:numPr>
          <w:ilvl w:val="0"/>
          <w:numId w:val="0"/>
        </w:numPr>
        <w:spacing w:line="420" w:lineRule="exact"/>
        <w:ind w:firstLine="480" w:firstLineChars="200"/>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Cs/>
          <w:color w:val="000000"/>
          <w:sz w:val="24"/>
          <w:szCs w:val="24"/>
        </w:rPr>
        <w:t>必须符合政府采购法第二十二条规定的基本条件，同时符合该项目特定条件。</w:t>
      </w:r>
    </w:p>
    <w:p>
      <w:pPr>
        <w:spacing w:line="460" w:lineRule="exact"/>
        <w:rPr>
          <w:rFonts w:hint="eastAsia" w:ascii="仿宋" w:hAnsi="仿宋" w:eastAsia="仿宋" w:cs="仿宋"/>
          <w:sz w:val="24"/>
          <w:szCs w:val="24"/>
        </w:rPr>
      </w:pPr>
      <w:r>
        <w:rPr>
          <w:rFonts w:hint="eastAsia" w:ascii="仿宋" w:hAnsi="仿宋" w:eastAsia="仿宋" w:cs="仿宋"/>
          <w:b/>
          <w:bCs/>
          <w:sz w:val="24"/>
          <w:szCs w:val="24"/>
        </w:rPr>
        <w:t>（</w:t>
      </w:r>
      <w:r>
        <w:rPr>
          <w:rFonts w:hint="eastAsia" w:ascii="仿宋" w:hAnsi="仿宋" w:eastAsia="仿宋" w:cs="仿宋"/>
          <w:b/>
          <w:bCs/>
          <w:sz w:val="24"/>
          <w:szCs w:val="24"/>
          <w:lang w:val="en-US" w:eastAsia="zh-CN"/>
        </w:rPr>
        <w:t>二</w:t>
      </w:r>
      <w:r>
        <w:rPr>
          <w:rFonts w:hint="eastAsia" w:ascii="仿宋" w:hAnsi="仿宋" w:eastAsia="仿宋" w:cs="仿宋"/>
          <w:b/>
          <w:bCs/>
          <w:sz w:val="24"/>
          <w:szCs w:val="24"/>
        </w:rPr>
        <w:t>）联合体投标</w:t>
      </w:r>
    </w:p>
    <w:p>
      <w:pPr>
        <w:keepNext w:val="0"/>
        <w:keepLines w:val="0"/>
        <w:widowControl/>
        <w:suppressLineNumbers w:val="0"/>
        <w:ind w:firstLine="480" w:firstLineChars="20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sz w:val="24"/>
          <w:szCs w:val="24"/>
        </w:rPr>
        <w:t>本项目不接受联合体投标</w:t>
      </w:r>
    </w:p>
    <w:p>
      <w:pPr>
        <w:numPr>
          <w:ilvl w:val="0"/>
          <w:numId w:val="2"/>
        </w:numPr>
        <w:spacing w:line="42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特殊资格条件</w:t>
      </w:r>
    </w:p>
    <w:p>
      <w:pPr>
        <w:numPr>
          <w:ilvl w:val="0"/>
          <w:numId w:val="3"/>
        </w:numPr>
        <w:spacing w:line="420" w:lineRule="exact"/>
        <w:rPr>
          <w:rFonts w:hint="eastAsia" w:ascii="仿宋" w:hAnsi="仿宋" w:eastAsia="仿宋" w:cs="仿宋"/>
          <w:sz w:val="24"/>
          <w:szCs w:val="24"/>
        </w:rPr>
      </w:pPr>
      <w:r>
        <w:rPr>
          <w:rFonts w:hint="eastAsia" w:ascii="仿宋" w:hAnsi="仿宋" w:eastAsia="仿宋" w:cs="仿宋"/>
          <w:sz w:val="24"/>
          <w:szCs w:val="24"/>
        </w:rPr>
        <w:t>所投产品属于第二类医疗器械的，还需提供投标人有效的行政主管部门颁发的医疗器械经营备案凭证（或医疗器械生产许可证或医疗器械经营许可证或其他医疗器械生产经营许可证明文件）；</w:t>
      </w:r>
    </w:p>
    <w:p>
      <w:pPr>
        <w:numPr>
          <w:ilvl w:val="0"/>
          <w:numId w:val="0"/>
        </w:numPr>
        <w:spacing w:line="420" w:lineRule="exact"/>
        <w:rPr>
          <w:rFonts w:hint="eastAsia" w:ascii="仿宋" w:hAnsi="仿宋" w:eastAsia="仿宋" w:cs="仿宋"/>
          <w:bCs/>
          <w:color w:val="000000"/>
          <w:kern w:val="2"/>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所投产品属于第三类医疗器械的，还需提供投标人有效的行政主管部门颁发的医疗器械生产许可证（或医疗器械经营许可证或其他医疗器械生产经营许可证明文件）</w:t>
      </w:r>
      <w:r>
        <w:rPr>
          <w:rFonts w:hint="eastAsia" w:ascii="仿宋" w:hAnsi="仿宋" w:eastAsia="仿宋" w:cs="仿宋"/>
          <w:bCs/>
          <w:color w:val="000000"/>
          <w:sz w:val="24"/>
          <w:szCs w:val="24"/>
        </w:rPr>
        <w:t xml:space="preserve">                      </w:t>
      </w:r>
    </w:p>
    <w:p>
      <w:pPr>
        <w:spacing w:line="360" w:lineRule="auto"/>
        <w:ind w:left="0" w:leftChars="0" w:firstLine="0" w:firstLineChars="0"/>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bCs/>
          <w:color w:val="000000"/>
          <w:sz w:val="28"/>
          <w:szCs w:val="28"/>
          <w:lang w:val="en-US" w:eastAsia="zh-CN"/>
        </w:rPr>
        <w:t>三、技术参数及配置要求</w:t>
      </w:r>
      <w:r>
        <w:rPr>
          <w:rFonts w:hint="eastAsia" w:ascii="仿宋" w:hAnsi="仿宋" w:eastAsia="仿宋" w:cs="仿宋"/>
          <w:b w:val="0"/>
          <w:bCs w:val="0"/>
          <w:color w:val="000000"/>
          <w:sz w:val="24"/>
          <w:szCs w:val="24"/>
          <w:lang w:val="en-US" w:eastAsia="zh-CN"/>
        </w:rPr>
        <w:t>：</w:t>
      </w:r>
    </w:p>
    <w:p>
      <w:pPr>
        <w:spacing w:line="360" w:lineRule="auto"/>
        <w:ind w:left="0" w:leftChars="0" w:firstLine="0" w:firstLineChars="0"/>
        <w:jc w:val="both"/>
        <w:rPr>
          <w:rFonts w:hint="eastAsia" w:ascii="仿宋" w:hAnsi="仿宋" w:eastAsia="仿宋" w:cs="仿宋"/>
          <w:b/>
          <w:sz w:val="24"/>
          <w:szCs w:val="24"/>
        </w:rPr>
      </w:pPr>
      <w:r>
        <w:rPr>
          <w:rFonts w:hint="eastAsia" w:ascii="仿宋" w:hAnsi="仿宋" w:eastAsia="仿宋" w:cs="仿宋"/>
          <w:b/>
          <w:color w:val="000000"/>
          <w:sz w:val="24"/>
          <w:szCs w:val="24"/>
          <w:shd w:val="clear" w:color="auto" w:fill="FFFFFF"/>
          <w:lang w:val="en-US" w:eastAsia="zh-CN"/>
        </w:rPr>
        <w:t>*1.</w:t>
      </w:r>
      <w:r>
        <w:rPr>
          <w:rFonts w:hint="eastAsia" w:ascii="仿宋" w:hAnsi="仿宋" w:eastAsia="仿宋" w:cs="仿宋"/>
          <w:b w:val="0"/>
          <w:bCs/>
          <w:color w:val="000000"/>
          <w:sz w:val="24"/>
          <w:szCs w:val="24"/>
          <w:shd w:val="clear" w:color="auto" w:fill="FFFFFF"/>
          <w:lang w:val="en-US" w:eastAsia="zh-CN"/>
        </w:rPr>
        <w:t>按照医院使用需求，必须与医院现有</w:t>
      </w:r>
      <w:r>
        <w:rPr>
          <w:rFonts w:hint="eastAsia" w:ascii="仿宋" w:hAnsi="仿宋" w:eastAsia="仿宋" w:cs="仿宋"/>
          <w:color w:val="auto"/>
          <w:sz w:val="24"/>
          <w:szCs w:val="24"/>
          <w:lang w:val="en-US" w:eastAsia="zh-CN"/>
        </w:rPr>
        <w:t>飞利浦彩超(EPIQ5)探头接口板一致；</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*2.供应商需在中标后5天内提供配件现场完成安装服务；</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sz w:val="24"/>
          <w:szCs w:val="24"/>
          <w:lang w:val="en-US" w:eastAsia="zh-CN"/>
        </w:rPr>
        <w:t>*3.更换的</w:t>
      </w:r>
      <w:r>
        <w:rPr>
          <w:rFonts w:hint="eastAsia" w:ascii="仿宋" w:hAnsi="仿宋" w:eastAsia="仿宋" w:cs="仿宋"/>
          <w:color w:val="auto"/>
          <w:sz w:val="24"/>
          <w:szCs w:val="24"/>
          <w:lang w:val="en-US" w:eastAsia="zh-CN"/>
        </w:rPr>
        <w:t>探头接口板(ACQ)需提供质保期一年；</w:t>
      </w:r>
    </w:p>
    <w:p>
      <w:pPr>
        <w:keepNext w:val="0"/>
        <w:keepLines w:val="0"/>
        <w:pageBreakBefore w:val="0"/>
        <w:kinsoku/>
        <w:wordWrap/>
        <w:topLinePunct w:val="0"/>
        <w:bidi w:val="0"/>
        <w:snapToGrid/>
        <w:spacing w:line="360" w:lineRule="auto"/>
        <w:ind w:left="0" w:right="0" w:rightChars="0" w:firstLine="0" w:firstLineChars="0"/>
        <w:textAlignment w:val="auto"/>
        <w:outlineLvl w:val="9"/>
        <w:rPr>
          <w:rFonts w:hint="eastAsia" w:ascii="仿宋" w:hAnsi="仿宋" w:eastAsia="仿宋" w:cs="仿宋"/>
          <w:b w:val="0"/>
          <w:bCs w:val="0"/>
          <w:sz w:val="24"/>
          <w:szCs w:val="24"/>
          <w:highlight w:val="none"/>
          <w:u w:val="single"/>
          <w:lang w:eastAsia="zh-CN"/>
        </w:rPr>
      </w:pPr>
      <w:r>
        <w:rPr>
          <w:rFonts w:hint="eastAsia" w:ascii="仿宋" w:hAnsi="仿宋" w:eastAsia="仿宋" w:cs="仿宋"/>
          <w:color w:val="auto"/>
          <w:sz w:val="24"/>
          <w:szCs w:val="24"/>
          <w:lang w:val="en-US" w:eastAsia="zh-CN"/>
        </w:rPr>
        <w:t>4.</w:t>
      </w:r>
      <w:r>
        <w:rPr>
          <w:rFonts w:hint="eastAsia" w:ascii="仿宋" w:hAnsi="仿宋" w:eastAsia="仿宋" w:cs="仿宋"/>
          <w:sz w:val="24"/>
          <w:szCs w:val="24"/>
          <w:lang w:val="en-US" w:eastAsia="zh-CN"/>
        </w:rPr>
        <w:t>供应商报价包括税费、搬运费、安装费、安装调试检测费用等在该项目实施过程中产生的一切费用，医院不再单独支付任何费用；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5.本次</w:t>
      </w:r>
      <w:r>
        <w:rPr>
          <w:rFonts w:hint="eastAsia" w:ascii="仿宋" w:hAnsi="仿宋" w:eastAsia="仿宋" w:cs="仿宋"/>
          <w:color w:val="auto"/>
          <w:sz w:val="24"/>
          <w:szCs w:val="24"/>
          <w:lang w:val="en-US" w:eastAsia="zh-CN"/>
        </w:rPr>
        <w:t>飞利浦彩超(EPIQ5)探头接口板(ACQ)更换</w:t>
      </w:r>
      <w:r>
        <w:rPr>
          <w:rFonts w:hint="eastAsia" w:ascii="仿宋" w:hAnsi="仿宋" w:eastAsia="仿宋" w:cs="仿宋"/>
          <w:sz w:val="24"/>
          <w:szCs w:val="24"/>
          <w:lang w:val="en-US" w:eastAsia="zh-CN"/>
        </w:rPr>
        <w:t>工程师需提供相应工程师资质。</w:t>
      </w:r>
    </w:p>
    <w:p>
      <w:pPr>
        <w:topLinePunct/>
        <w:autoSpaceDN w:val="0"/>
        <w:adjustRightInd w:val="0"/>
        <w:snapToGrid w:val="0"/>
        <w:spacing w:line="420" w:lineRule="exact"/>
        <w:rPr>
          <w:rFonts w:hint="eastAsia" w:ascii="仿宋" w:hAnsi="仿宋" w:eastAsia="仿宋" w:cs="仿宋"/>
          <w:b/>
          <w:bCs/>
          <w:color w:val="000000"/>
          <w:sz w:val="24"/>
          <w:szCs w:val="24"/>
        </w:rPr>
      </w:pPr>
      <w:r>
        <w:rPr>
          <w:rFonts w:hint="eastAsia" w:ascii="仿宋" w:hAnsi="仿宋" w:eastAsia="仿宋" w:cs="仿宋"/>
          <w:b/>
          <w:bCs/>
          <w:color w:val="000000"/>
          <w:sz w:val="24"/>
          <w:szCs w:val="24"/>
          <w:lang w:val="en-US" w:eastAsia="zh-CN"/>
        </w:rPr>
        <w:t>四</w:t>
      </w:r>
      <w:r>
        <w:rPr>
          <w:rFonts w:hint="eastAsia" w:ascii="仿宋" w:hAnsi="仿宋" w:eastAsia="仿宋" w:cs="仿宋"/>
          <w:b/>
          <w:bCs/>
          <w:color w:val="000000"/>
          <w:sz w:val="24"/>
          <w:szCs w:val="24"/>
        </w:rPr>
        <w:t>、项目商务需求</w:t>
      </w:r>
    </w:p>
    <w:p>
      <w:pPr>
        <w:snapToGrid w:val="0"/>
        <w:spacing w:line="420" w:lineRule="exact"/>
        <w:rPr>
          <w:rFonts w:hint="eastAsia" w:ascii="仿宋" w:hAnsi="仿宋" w:eastAsia="仿宋" w:cs="仿宋"/>
          <w:sz w:val="24"/>
          <w:szCs w:val="24"/>
        </w:rPr>
      </w:pPr>
      <w:r>
        <w:rPr>
          <w:rFonts w:hint="eastAsia" w:ascii="仿宋" w:hAnsi="仿宋" w:eastAsia="仿宋" w:cs="仿宋"/>
          <w:kern w:val="0"/>
          <w:sz w:val="24"/>
          <w:szCs w:val="24"/>
          <w:shd w:val="clear" w:color="auto" w:fill="FFFFFF"/>
        </w:rPr>
        <w:t>1.签订</w:t>
      </w:r>
      <w:r>
        <w:rPr>
          <w:rFonts w:hint="eastAsia" w:ascii="仿宋" w:hAnsi="仿宋" w:eastAsia="仿宋" w:cs="仿宋"/>
          <w:sz w:val="24"/>
          <w:szCs w:val="24"/>
        </w:rPr>
        <w:t>合同及交</w:t>
      </w:r>
      <w:r>
        <w:rPr>
          <w:rFonts w:hint="eastAsia" w:ascii="仿宋" w:hAnsi="仿宋" w:eastAsia="仿宋" w:cs="仿宋"/>
          <w:kern w:val="0"/>
          <w:sz w:val="24"/>
          <w:szCs w:val="24"/>
          <w:shd w:val="clear" w:color="auto" w:fill="FFFFFF"/>
        </w:rPr>
        <w:t>货</w:t>
      </w:r>
      <w:r>
        <w:rPr>
          <w:rFonts w:hint="eastAsia" w:ascii="仿宋" w:hAnsi="仿宋" w:eastAsia="仿宋" w:cs="仿宋"/>
          <w:sz w:val="24"/>
          <w:szCs w:val="24"/>
        </w:rPr>
        <w:t>时间</w:t>
      </w:r>
      <w:r>
        <w:rPr>
          <w:rFonts w:hint="eastAsia" w:ascii="仿宋" w:hAnsi="仿宋" w:eastAsia="仿宋" w:cs="仿宋"/>
          <w:kern w:val="0"/>
          <w:sz w:val="24"/>
          <w:szCs w:val="24"/>
          <w:shd w:val="clear" w:color="auto" w:fill="FFFFFF"/>
        </w:rPr>
        <w:t>：要求中标公司</w:t>
      </w:r>
      <w:r>
        <w:rPr>
          <w:rFonts w:hint="eastAsia" w:ascii="仿宋" w:hAnsi="仿宋" w:eastAsia="仿宋" w:cs="仿宋"/>
          <w:kern w:val="0"/>
          <w:sz w:val="24"/>
          <w:szCs w:val="24"/>
          <w:shd w:val="clear" w:color="auto" w:fill="FFFFFF"/>
          <w:lang w:val="en-US" w:eastAsia="zh-CN"/>
        </w:rPr>
        <w:t>中标与采购人签订合同</w:t>
      </w:r>
      <w:r>
        <w:rPr>
          <w:rFonts w:hint="eastAsia" w:ascii="仿宋" w:hAnsi="仿宋" w:eastAsia="仿宋" w:cs="仿宋"/>
          <w:kern w:val="0"/>
          <w:sz w:val="24"/>
          <w:szCs w:val="24"/>
          <w:shd w:val="clear" w:color="auto" w:fill="FFFFFF"/>
        </w:rPr>
        <w:t>后</w:t>
      </w:r>
      <w:r>
        <w:rPr>
          <w:rFonts w:hint="eastAsia" w:ascii="仿宋" w:hAnsi="仿宋" w:eastAsia="仿宋" w:cs="仿宋"/>
          <w:kern w:val="0"/>
          <w:sz w:val="24"/>
          <w:szCs w:val="24"/>
          <w:shd w:val="clear" w:color="auto" w:fill="FFFFFF"/>
          <w:lang w:val="en-US" w:eastAsia="zh-CN"/>
        </w:rPr>
        <w:t>5天</w:t>
      </w:r>
      <w:r>
        <w:rPr>
          <w:rFonts w:hint="eastAsia" w:ascii="仿宋" w:hAnsi="仿宋" w:eastAsia="仿宋" w:cs="仿宋"/>
          <w:kern w:val="0"/>
          <w:sz w:val="24"/>
          <w:szCs w:val="24"/>
          <w:shd w:val="clear" w:color="auto" w:fill="FFFFFF"/>
        </w:rPr>
        <w:t>内</w:t>
      </w:r>
      <w:r>
        <w:rPr>
          <w:rFonts w:hint="eastAsia" w:ascii="仿宋" w:hAnsi="仿宋" w:eastAsia="仿宋" w:cs="仿宋"/>
          <w:sz w:val="24"/>
          <w:szCs w:val="24"/>
          <w:lang w:val="en-US" w:eastAsia="zh-CN"/>
        </w:rPr>
        <w:t>提供配件现场完成安装服务</w:t>
      </w:r>
      <w:r>
        <w:rPr>
          <w:rFonts w:hint="eastAsia" w:ascii="仿宋" w:hAnsi="仿宋" w:eastAsia="仿宋" w:cs="仿宋"/>
          <w:kern w:val="0"/>
          <w:sz w:val="24"/>
          <w:szCs w:val="24"/>
          <w:shd w:val="clear" w:color="auto" w:fill="FFFFFF"/>
        </w:rPr>
        <w:t>；</w:t>
      </w:r>
    </w:p>
    <w:p>
      <w:pPr>
        <w:snapToGrid w:val="0"/>
        <w:spacing w:line="420" w:lineRule="exact"/>
        <w:rPr>
          <w:rFonts w:hint="eastAsia" w:ascii="仿宋" w:hAnsi="仿宋" w:eastAsia="仿宋" w:cs="仿宋"/>
          <w:kern w:val="0"/>
          <w:sz w:val="24"/>
          <w:szCs w:val="24"/>
          <w:shd w:val="clear" w:color="auto" w:fill="FFFFFF"/>
          <w:lang w:val="en-US" w:eastAsia="zh-CN"/>
        </w:rPr>
      </w:pPr>
      <w:r>
        <w:rPr>
          <w:rFonts w:hint="eastAsia" w:ascii="仿宋" w:hAnsi="仿宋" w:eastAsia="仿宋" w:cs="仿宋"/>
          <w:sz w:val="24"/>
          <w:szCs w:val="24"/>
        </w:rPr>
        <w:t>2.交货地点：</w:t>
      </w:r>
      <w:r>
        <w:rPr>
          <w:rFonts w:hint="eastAsia" w:ascii="仿宋" w:hAnsi="仿宋" w:eastAsia="仿宋" w:cs="仿宋"/>
          <w:sz w:val="24"/>
          <w:szCs w:val="24"/>
          <w:lang w:val="en-US" w:eastAsia="zh-CN"/>
        </w:rPr>
        <w:t>克拉玛依市中西医结合医院（市人民医院）</w:t>
      </w:r>
    </w:p>
    <w:p>
      <w:pPr>
        <w:keepNext w:val="0"/>
        <w:keepLines w:val="0"/>
        <w:widowControl/>
        <w:suppressLineNumbers w:val="0"/>
        <w:jc w:val="both"/>
        <w:textAlignment w:val="center"/>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3.验收方式：双方当场验收并签字确认。</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color w:val="000000"/>
          <w:sz w:val="24"/>
          <w:szCs w:val="24"/>
          <w:lang w:val="zh-CN"/>
        </w:rPr>
      </w:pPr>
      <w:r>
        <w:rPr>
          <w:rFonts w:hint="eastAsia" w:ascii="仿宋" w:hAnsi="仿宋" w:eastAsia="仿宋" w:cs="仿宋"/>
          <w:b/>
          <w:bCs/>
          <w:color w:val="000000"/>
          <w:sz w:val="24"/>
          <w:szCs w:val="24"/>
          <w:lang w:val="en-US" w:eastAsia="zh-CN"/>
        </w:rPr>
        <w:t>五</w:t>
      </w:r>
      <w:r>
        <w:rPr>
          <w:rFonts w:hint="eastAsia" w:ascii="仿宋" w:hAnsi="仿宋" w:eastAsia="仿宋" w:cs="仿宋"/>
          <w:b/>
          <w:bCs/>
          <w:color w:val="000000"/>
          <w:sz w:val="24"/>
          <w:szCs w:val="24"/>
          <w:lang w:val="zh-CN"/>
        </w:rPr>
        <w:t>、付款方式</w:t>
      </w:r>
    </w:p>
    <w:p>
      <w:pPr>
        <w:spacing w:line="500" w:lineRule="exact"/>
        <w:jc w:val="left"/>
        <w:rPr>
          <w:rFonts w:hint="eastAsia" w:ascii="仿宋" w:hAnsi="仿宋" w:eastAsia="仿宋" w:cs="仿宋"/>
          <w:color w:val="0000FF"/>
          <w:sz w:val="24"/>
          <w:szCs w:val="24"/>
          <w:highlight w:val="none"/>
        </w:rPr>
      </w:pPr>
      <w:r>
        <w:rPr>
          <w:rFonts w:hint="eastAsia" w:ascii="仿宋" w:hAnsi="仿宋" w:eastAsia="仿宋" w:cs="仿宋"/>
          <w:b/>
          <w:bCs/>
          <w:color w:val="000000"/>
          <w:sz w:val="24"/>
          <w:szCs w:val="24"/>
          <w:lang w:val="en-US" w:eastAsia="zh-CN"/>
        </w:rPr>
        <w:t>1.</w:t>
      </w:r>
      <w:r>
        <w:rPr>
          <w:rFonts w:hint="eastAsia" w:ascii="仿宋" w:hAnsi="仿宋" w:eastAsia="仿宋" w:cs="仿宋"/>
          <w:color w:val="auto"/>
          <w:sz w:val="24"/>
          <w:szCs w:val="24"/>
          <w:lang w:val="en-US" w:eastAsia="zh-CN"/>
        </w:rPr>
        <w:t>探头接口板(ACQ)安</w:t>
      </w:r>
      <w:r>
        <w:rPr>
          <w:rFonts w:hint="eastAsia" w:ascii="仿宋" w:hAnsi="仿宋" w:eastAsia="仿宋" w:cs="仿宋"/>
          <w:sz w:val="24"/>
          <w:szCs w:val="24"/>
          <w:lang w:val="en-US" w:eastAsia="zh-CN"/>
        </w:rPr>
        <w:t>装完毕，验收合格后开具发票，1个月内付90%货款；</w:t>
      </w:r>
      <w:r>
        <w:rPr>
          <w:rFonts w:hint="eastAsia" w:ascii="仿宋" w:hAnsi="仿宋" w:eastAsia="仿宋" w:cs="仿宋"/>
          <w:sz w:val="24"/>
          <w:szCs w:val="24"/>
        </w:rPr>
        <w:t>正常使用</w:t>
      </w:r>
      <w:r>
        <w:rPr>
          <w:rFonts w:hint="eastAsia" w:ascii="仿宋" w:hAnsi="仿宋" w:eastAsia="仿宋" w:cs="仿宋"/>
          <w:sz w:val="24"/>
          <w:szCs w:val="24"/>
          <w:lang w:val="en-US" w:eastAsia="zh-CN"/>
        </w:rPr>
        <w:t>3个月后</w:t>
      </w:r>
      <w:r>
        <w:rPr>
          <w:rFonts w:hint="eastAsia" w:ascii="仿宋" w:hAnsi="仿宋" w:eastAsia="仿宋" w:cs="仿宋"/>
          <w:sz w:val="24"/>
          <w:szCs w:val="24"/>
        </w:rPr>
        <w:t>采购方</w:t>
      </w:r>
      <w:r>
        <w:rPr>
          <w:rFonts w:hint="eastAsia" w:ascii="仿宋" w:hAnsi="仿宋" w:eastAsia="仿宋" w:cs="仿宋"/>
          <w:sz w:val="24"/>
          <w:szCs w:val="24"/>
          <w:lang w:val="en-US" w:eastAsia="zh-CN"/>
        </w:rPr>
        <w:t>支</w:t>
      </w:r>
      <w:r>
        <w:rPr>
          <w:rFonts w:hint="eastAsia" w:ascii="仿宋" w:hAnsi="仿宋" w:eastAsia="仿宋" w:cs="仿宋"/>
          <w:sz w:val="24"/>
          <w:szCs w:val="24"/>
        </w:rPr>
        <w:t>付</w:t>
      </w:r>
      <w:r>
        <w:rPr>
          <w:rFonts w:hint="eastAsia" w:ascii="仿宋" w:hAnsi="仿宋" w:eastAsia="仿宋" w:cs="仿宋"/>
          <w:sz w:val="24"/>
          <w:szCs w:val="24"/>
          <w:lang w:val="en-US" w:eastAsia="zh-CN"/>
        </w:rPr>
        <w:t>剩余10%余</w:t>
      </w:r>
      <w:r>
        <w:rPr>
          <w:rFonts w:hint="eastAsia" w:ascii="仿宋" w:hAnsi="仿宋" w:eastAsia="仿宋" w:cs="仿宋"/>
          <w:sz w:val="24"/>
          <w:szCs w:val="24"/>
        </w:rPr>
        <w:t>款；</w:t>
      </w:r>
    </w:p>
    <w:p>
      <w:pPr>
        <w:numPr>
          <w:ilvl w:val="0"/>
          <w:numId w:val="0"/>
        </w:numPr>
        <w:spacing w:line="560" w:lineRule="exact"/>
        <w:rPr>
          <w:rFonts w:hint="default"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六、服务要求</w:t>
      </w:r>
    </w:p>
    <w:p>
      <w:pPr>
        <w:widowControl/>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对中标设备</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器械</w:t>
      </w:r>
      <w:r>
        <w:rPr>
          <w:rFonts w:hint="eastAsia" w:ascii="仿宋" w:hAnsi="仿宋" w:eastAsia="仿宋" w:cs="仿宋"/>
          <w:sz w:val="24"/>
          <w:szCs w:val="24"/>
        </w:rPr>
        <w:t>免费保修</w:t>
      </w:r>
      <w:r>
        <w:rPr>
          <w:rFonts w:hint="eastAsia" w:ascii="仿宋" w:hAnsi="仿宋" w:eastAsia="仿宋" w:cs="仿宋"/>
          <w:sz w:val="24"/>
          <w:szCs w:val="24"/>
          <w:lang w:val="en-US" w:eastAsia="zh-CN"/>
        </w:rPr>
        <w:t>一</w:t>
      </w:r>
      <w:r>
        <w:rPr>
          <w:rFonts w:hint="eastAsia" w:ascii="仿宋" w:hAnsi="仿宋" w:eastAsia="仿宋" w:cs="仿宋"/>
          <w:sz w:val="24"/>
          <w:szCs w:val="24"/>
        </w:rPr>
        <w:t>年；</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2.</w:t>
      </w:r>
      <w:r>
        <w:rPr>
          <w:rFonts w:hint="eastAsia" w:ascii="仿宋" w:hAnsi="仿宋" w:eastAsia="仿宋" w:cs="仿宋"/>
          <w:sz w:val="24"/>
          <w:szCs w:val="24"/>
        </w:rPr>
        <w:t>保修期内因质量问题造成设备不能使用的无条件换新品；</w:t>
      </w:r>
    </w:p>
    <w:p>
      <w:pPr>
        <w:topLinePunct/>
        <w:autoSpaceDN w:val="0"/>
        <w:adjustRightInd w:val="0"/>
        <w:snapToGrid w:val="0"/>
        <w:spacing w:line="420" w:lineRule="exact"/>
        <w:rPr>
          <w:rFonts w:hint="eastAsia" w:ascii="仿宋" w:hAnsi="仿宋" w:eastAsia="仿宋" w:cs="仿宋"/>
          <w:b/>
          <w:bCs/>
          <w:color w:val="000000"/>
          <w:sz w:val="24"/>
          <w:szCs w:val="24"/>
          <w:lang w:val="zh-CN"/>
        </w:rPr>
      </w:pPr>
      <w:r>
        <w:rPr>
          <w:rFonts w:hint="eastAsia" w:ascii="仿宋" w:hAnsi="仿宋" w:eastAsia="仿宋" w:cs="仿宋"/>
          <w:b/>
          <w:bCs/>
          <w:color w:val="000000"/>
          <w:sz w:val="24"/>
          <w:szCs w:val="24"/>
          <w:lang w:val="en-US" w:eastAsia="zh-CN"/>
        </w:rPr>
        <w:t>七</w:t>
      </w:r>
      <w:r>
        <w:rPr>
          <w:rFonts w:hint="eastAsia" w:ascii="仿宋" w:hAnsi="仿宋" w:eastAsia="仿宋" w:cs="仿宋"/>
          <w:b/>
          <w:bCs/>
          <w:color w:val="000000"/>
          <w:sz w:val="24"/>
          <w:szCs w:val="24"/>
          <w:lang w:val="zh-CN"/>
        </w:rPr>
        <w:t>、违约责任</w:t>
      </w:r>
    </w:p>
    <w:p>
      <w:pPr>
        <w:snapToGrid w:val="0"/>
        <w:spacing w:line="420" w:lineRule="exact"/>
        <w:rPr>
          <w:rFonts w:hint="eastAsia" w:ascii="仿宋" w:hAnsi="仿宋" w:eastAsia="仿宋" w:cs="仿宋"/>
          <w:kern w:val="0"/>
          <w:sz w:val="24"/>
          <w:szCs w:val="24"/>
          <w:shd w:val="clear" w:color="auto" w:fill="FFFFFF"/>
          <w:lang w:val="zh-CN"/>
        </w:rPr>
      </w:pPr>
      <w:r>
        <w:rPr>
          <w:rFonts w:hint="eastAsia" w:ascii="仿宋" w:hAnsi="仿宋" w:eastAsia="仿宋" w:cs="仿宋"/>
          <w:kern w:val="0"/>
          <w:sz w:val="24"/>
          <w:szCs w:val="24"/>
          <w:shd w:val="clear" w:color="auto" w:fill="FFFFFF"/>
          <w:lang w:val="zh-CN"/>
        </w:rPr>
        <w:t>1.若非采购人原因，中标方不能按要求提供产品的，采购人有权解除合同。</w:t>
      </w:r>
    </w:p>
    <w:p>
      <w:pPr>
        <w:snapToGrid w:val="0"/>
        <w:spacing w:line="420" w:lineRule="exact"/>
        <w:rPr>
          <w:rFonts w:hint="eastAsia" w:ascii="仿宋" w:hAnsi="仿宋" w:eastAsia="仿宋" w:cs="仿宋"/>
          <w:color w:val="000000"/>
          <w:sz w:val="24"/>
          <w:szCs w:val="24"/>
        </w:rPr>
      </w:pPr>
      <w:r>
        <w:rPr>
          <w:rFonts w:hint="eastAsia" w:ascii="仿宋" w:hAnsi="仿宋" w:eastAsia="仿宋" w:cs="仿宋"/>
          <w:kern w:val="0"/>
          <w:sz w:val="24"/>
          <w:szCs w:val="24"/>
          <w:shd w:val="clear" w:color="auto" w:fill="FFFFFF"/>
          <w:lang w:val="zh-CN"/>
        </w:rPr>
        <w:t>2.中标方不按合同和采购文件技术标准提供产品，对质量问题和技术问题不进行整改的，采购人可以不予支付货款并有权解除合同。</w:t>
      </w:r>
    </w:p>
    <w:p>
      <w:pPr>
        <w:keepNext w:val="0"/>
        <w:keepLines w:val="0"/>
        <w:widowControl/>
        <w:suppressLineNumbers w:val="0"/>
        <w:jc w:val="both"/>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bCs/>
          <w:color w:val="000000"/>
          <w:sz w:val="24"/>
          <w:szCs w:val="24"/>
          <w:lang w:val="en-US" w:eastAsia="zh-CN"/>
        </w:rPr>
        <w:t>八、上传附件要求</w:t>
      </w:r>
      <w:r>
        <w:rPr>
          <w:rFonts w:hint="eastAsia" w:ascii="仿宋" w:hAnsi="仿宋" w:eastAsia="仿宋" w:cs="仿宋"/>
          <w:b w:val="0"/>
          <w:bCs w:val="0"/>
          <w:color w:val="000000"/>
          <w:sz w:val="24"/>
          <w:szCs w:val="24"/>
          <w:lang w:val="en-US" w:eastAsia="zh-CN"/>
        </w:rPr>
        <w:t>：（加盖公章）</w:t>
      </w:r>
    </w:p>
    <w:p>
      <w:pPr>
        <w:keepNext w:val="0"/>
        <w:keepLines w:val="0"/>
        <w:widowControl/>
        <w:suppressLineNumbers w:val="0"/>
        <w:jc w:val="both"/>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000000"/>
          <w:sz w:val="24"/>
          <w:szCs w:val="24"/>
          <w:lang w:val="en-US" w:eastAsia="zh-CN"/>
        </w:rPr>
        <w:t>1</w:t>
      </w:r>
      <w:r>
        <w:rPr>
          <w:rFonts w:hint="eastAsia" w:ascii="仿宋" w:hAnsi="仿宋" w:eastAsia="仿宋" w:cs="仿宋"/>
          <w:b/>
          <w:bCs/>
          <w:i w:val="0"/>
          <w:iCs w:val="0"/>
          <w:color w:val="000000"/>
          <w:kern w:val="0"/>
          <w:sz w:val="24"/>
          <w:szCs w:val="24"/>
          <w:u w:val="none"/>
          <w:lang w:val="en-US" w:eastAsia="zh-CN" w:bidi="ar"/>
        </w:rPr>
        <w:t>.上传相关资质、投标产品规格、品牌、型号、技术参数、产品说明书彩页、产品注册证、有效检验报告、配置清单及售后服务承诺；</w:t>
      </w:r>
    </w:p>
    <w:p>
      <w:pPr>
        <w:keepNext w:val="0"/>
        <w:keepLines w:val="0"/>
        <w:widowControl/>
        <w:suppressLineNumbers w:val="0"/>
        <w:jc w:val="both"/>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2.上传售后服务承诺；</w:t>
      </w:r>
    </w:p>
    <w:p>
      <w:pPr>
        <w:pStyle w:val="2"/>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3.上传统一竞价采购报价（见附件）；</w:t>
      </w:r>
    </w:p>
    <w:p>
      <w:pPr>
        <w:pStyle w:val="2"/>
        <w:rPr>
          <w:rFonts w:hint="eastAsia"/>
          <w:lang w:val="en-US" w:eastAsia="zh-CN"/>
        </w:rPr>
      </w:pPr>
      <w:r>
        <w:rPr>
          <w:rFonts w:hint="eastAsia" w:ascii="仿宋" w:hAnsi="仿宋" w:eastAsia="仿宋" w:cs="仿宋"/>
          <w:b w:val="0"/>
          <w:bCs w:val="0"/>
          <w:i w:val="0"/>
          <w:iCs w:val="0"/>
          <w:color w:val="000000"/>
          <w:kern w:val="0"/>
          <w:sz w:val="24"/>
          <w:szCs w:val="24"/>
          <w:u w:val="none"/>
          <w:lang w:val="en-US" w:eastAsia="zh-CN" w:bidi="ar"/>
        </w:rPr>
        <w:t>4.</w:t>
      </w:r>
      <w:r>
        <w:rPr>
          <w:rFonts w:hint="eastAsia" w:ascii="仿宋" w:hAnsi="仿宋" w:eastAsia="仿宋" w:cs="仿宋"/>
          <w:b/>
          <w:bCs w:val="0"/>
          <w:color w:val="404040"/>
          <w:kern w:val="0"/>
          <w:sz w:val="24"/>
          <w:szCs w:val="24"/>
          <w:lang w:val="en-US" w:eastAsia="zh-CN" w:bidi="ar"/>
        </w:rPr>
        <w:t>请严格按要求上传所需资料，否则按无效报价处理</w:t>
      </w:r>
      <w:r>
        <w:rPr>
          <w:rFonts w:hint="eastAsia" w:ascii="仿宋" w:hAnsi="仿宋" w:eastAsia="仿宋" w:cs="仿宋"/>
          <w:color w:val="404040"/>
          <w:kern w:val="0"/>
          <w:sz w:val="24"/>
          <w:szCs w:val="24"/>
          <w:lang w:val="en-US" w:eastAsia="zh-CN" w:bidi="ar"/>
        </w:rPr>
        <w:t>。</w:t>
      </w:r>
    </w:p>
    <w:p>
      <w:pPr>
        <w:spacing w:line="460" w:lineRule="exact"/>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color w:val="404040"/>
          <w:kern w:val="0"/>
          <w:sz w:val="24"/>
          <w:szCs w:val="24"/>
          <w:lang w:val="en-US" w:eastAsia="zh-CN" w:bidi="ar"/>
        </w:rPr>
        <w:t>5.为了避免低价低质恶性竞争，请实事求是的报价，如有违反市场价格规律超低价恶意谋取中标后，又不能按招标人要求提供合格产品者，一律按无效标处理。 6.任何以没有看清楚竟价文件或将不符合询价要求的产品参与报价的供应商均视为恶意报价，并上报监管部门严肃处理。</w:t>
      </w:r>
    </w:p>
    <w:p>
      <w:pPr>
        <w:spacing w:line="460" w:lineRule="exact"/>
        <w:rPr>
          <w:rFonts w:hint="eastAsia" w:ascii="仿宋" w:hAnsi="仿宋" w:eastAsia="仿宋" w:cs="仿宋"/>
          <w:b/>
          <w:bCs/>
          <w:color w:val="000000"/>
          <w:sz w:val="24"/>
          <w:szCs w:val="24"/>
          <w:lang w:val="en-US" w:eastAsia="zh-CN"/>
        </w:rPr>
      </w:pPr>
    </w:p>
    <w:p>
      <w:pPr>
        <w:spacing w:line="460" w:lineRule="exact"/>
        <w:rPr>
          <w:rFonts w:hint="eastAsia" w:ascii="仿宋" w:hAnsi="仿宋" w:eastAsia="仿宋" w:cs="仿宋"/>
          <w:b/>
          <w:bCs/>
          <w:color w:val="000000"/>
          <w:sz w:val="24"/>
          <w:szCs w:val="24"/>
          <w:lang w:val="en-US" w:eastAsia="zh-CN"/>
        </w:rPr>
      </w:pPr>
    </w:p>
    <w:p>
      <w:pPr>
        <w:spacing w:line="460" w:lineRule="exact"/>
        <w:rPr>
          <w:rFonts w:hint="eastAsia" w:ascii="仿宋" w:hAnsi="仿宋" w:eastAsia="仿宋" w:cs="仿宋"/>
          <w:b/>
          <w:bCs/>
          <w:color w:val="000000"/>
          <w:sz w:val="24"/>
          <w:szCs w:val="24"/>
          <w:lang w:val="en-US" w:eastAsia="zh-CN"/>
        </w:rPr>
      </w:pPr>
    </w:p>
    <w:p>
      <w:pPr>
        <w:spacing w:line="460" w:lineRule="exact"/>
        <w:rPr>
          <w:rFonts w:hint="eastAsia" w:ascii="仿宋" w:hAnsi="仿宋" w:eastAsia="仿宋" w:cs="仿宋"/>
          <w:b/>
          <w:bCs/>
          <w:color w:val="000000"/>
          <w:sz w:val="24"/>
          <w:szCs w:val="24"/>
          <w:lang w:val="en-US" w:eastAsia="zh-CN"/>
        </w:rPr>
      </w:pPr>
    </w:p>
    <w:p>
      <w:pPr>
        <w:spacing w:line="460" w:lineRule="exact"/>
        <w:rPr>
          <w:rFonts w:hint="eastAsia" w:ascii="仿宋" w:hAnsi="仿宋" w:eastAsia="仿宋" w:cs="仿宋"/>
          <w:b/>
          <w:bCs/>
          <w:color w:val="000000"/>
          <w:sz w:val="24"/>
          <w:szCs w:val="24"/>
          <w:lang w:val="en-US" w:eastAsia="zh-CN"/>
        </w:rPr>
      </w:pPr>
    </w:p>
    <w:p>
      <w:pPr>
        <w:spacing w:line="460" w:lineRule="exact"/>
        <w:rPr>
          <w:rFonts w:hint="eastAsia" w:ascii="仿宋" w:hAnsi="仿宋" w:eastAsia="仿宋" w:cs="仿宋"/>
          <w:b/>
          <w:bCs/>
          <w:color w:val="000000"/>
          <w:sz w:val="24"/>
          <w:szCs w:val="24"/>
          <w:lang w:val="en-US" w:eastAsia="zh-CN"/>
        </w:rPr>
      </w:pPr>
    </w:p>
    <w:p>
      <w:pPr>
        <w:spacing w:line="460" w:lineRule="exact"/>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附件：</w:t>
      </w:r>
    </w:p>
    <w:p>
      <w:pPr>
        <w:spacing w:line="460" w:lineRule="exact"/>
        <w:ind w:firstLine="2711" w:firstLineChars="900"/>
        <w:rPr>
          <w:rFonts w:hint="eastAsia" w:ascii="仿宋" w:hAnsi="仿宋" w:eastAsia="仿宋" w:cs="仿宋"/>
          <w:b/>
          <w:bCs/>
          <w:sz w:val="30"/>
          <w:szCs w:val="30"/>
          <w:lang w:val="en-US" w:eastAsia="zh-CN"/>
        </w:rPr>
      </w:pPr>
    </w:p>
    <w:p>
      <w:pPr>
        <w:spacing w:line="460" w:lineRule="exact"/>
        <w:ind w:firstLine="2711" w:firstLineChars="900"/>
        <w:rPr>
          <w:rFonts w:hint="eastAsia" w:ascii="仿宋" w:hAnsi="仿宋" w:eastAsia="仿宋" w:cs="仿宋"/>
          <w:b/>
          <w:bCs/>
          <w:sz w:val="30"/>
          <w:szCs w:val="30"/>
          <w:lang w:val="en-US" w:eastAsia="zh-CN"/>
        </w:rPr>
      </w:pPr>
    </w:p>
    <w:p>
      <w:pPr>
        <w:spacing w:line="460" w:lineRule="exact"/>
        <w:ind w:firstLine="2711" w:firstLineChars="900"/>
        <w:rPr>
          <w:rFonts w:hint="eastAsia" w:ascii="仿宋" w:hAnsi="仿宋" w:eastAsia="仿宋" w:cs="仿宋"/>
          <w:b/>
          <w:bCs/>
          <w:sz w:val="30"/>
          <w:szCs w:val="30"/>
          <w:highlight w:val="none"/>
        </w:rPr>
      </w:pPr>
      <w:r>
        <w:rPr>
          <w:rFonts w:hint="eastAsia" w:ascii="仿宋" w:hAnsi="仿宋" w:eastAsia="仿宋" w:cs="仿宋"/>
          <w:b/>
          <w:bCs/>
          <w:sz w:val="30"/>
          <w:szCs w:val="30"/>
          <w:lang w:val="en-US" w:eastAsia="zh-CN"/>
        </w:rPr>
        <w:t>竞价采购报价单</w:t>
      </w:r>
    </w:p>
    <w:p>
      <w:pPr>
        <w:tabs>
          <w:tab w:val="left" w:pos="9135"/>
        </w:tabs>
        <w:spacing w:line="400" w:lineRule="atLeast"/>
        <w:ind w:firstLine="0" w:firstLineChars="0"/>
        <w:rPr>
          <w:rFonts w:hint="eastAsia" w:ascii="仿宋" w:hAnsi="仿宋" w:eastAsia="仿宋" w:cs="仿宋"/>
          <w:sz w:val="24"/>
          <w:szCs w:val="24"/>
          <w:highlight w:val="none"/>
          <w:lang w:eastAsia="zh-CN"/>
        </w:rPr>
      </w:pPr>
    </w:p>
    <w:p>
      <w:pPr>
        <w:tabs>
          <w:tab w:val="left" w:pos="9135"/>
        </w:tabs>
        <w:spacing w:line="400" w:lineRule="atLeast"/>
        <w:ind w:firstLine="0" w:firstLineChars="0"/>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名称(公章)：</w:t>
      </w:r>
      <w:r>
        <w:rPr>
          <w:rFonts w:hint="eastAsia" w:ascii="仿宋" w:hAnsi="仿宋" w:eastAsia="仿宋" w:cs="仿宋"/>
          <w:sz w:val="24"/>
          <w:szCs w:val="24"/>
          <w:highlight w:val="none"/>
          <w:u w:val="single"/>
        </w:rPr>
        <w:t>　　           　　　　　　</w:t>
      </w:r>
    </w:p>
    <w:tbl>
      <w:tblPr>
        <w:tblStyle w:val="10"/>
        <w:tblW w:w="10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1762"/>
        <w:gridCol w:w="638"/>
        <w:gridCol w:w="734"/>
        <w:gridCol w:w="1367"/>
        <w:gridCol w:w="1126"/>
        <w:gridCol w:w="1206"/>
        <w:gridCol w:w="1300"/>
        <w:gridCol w:w="894"/>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blHeader/>
          <w:jc w:val="center"/>
        </w:trPr>
        <w:tc>
          <w:tcPr>
            <w:tcW w:w="453" w:type="dxa"/>
            <w:noWrap w:val="0"/>
            <w:vAlign w:val="center"/>
          </w:tcPr>
          <w:p>
            <w:pPr>
              <w:tabs>
                <w:tab w:val="left" w:pos="9135"/>
              </w:tabs>
              <w:spacing w:line="400" w:lineRule="atLeast"/>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762" w:type="dxa"/>
            <w:noWrap w:val="0"/>
            <w:vAlign w:val="center"/>
          </w:tcPr>
          <w:p>
            <w:pPr>
              <w:tabs>
                <w:tab w:val="left" w:pos="9135"/>
              </w:tabs>
              <w:spacing w:line="400" w:lineRule="atLeast"/>
              <w:ind w:firstLine="0" w:firstLineChars="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项目名称</w:t>
            </w:r>
          </w:p>
        </w:tc>
        <w:tc>
          <w:tcPr>
            <w:tcW w:w="638" w:type="dxa"/>
            <w:noWrap w:val="0"/>
            <w:vAlign w:val="center"/>
          </w:tcPr>
          <w:p>
            <w:pPr>
              <w:tabs>
                <w:tab w:val="left" w:pos="9135"/>
              </w:tabs>
              <w:spacing w:line="400" w:lineRule="atLeast"/>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数量</w:t>
            </w:r>
          </w:p>
        </w:tc>
        <w:tc>
          <w:tcPr>
            <w:tcW w:w="734" w:type="dxa"/>
            <w:noWrap w:val="0"/>
            <w:vAlign w:val="center"/>
          </w:tcPr>
          <w:p>
            <w:pPr>
              <w:tabs>
                <w:tab w:val="left" w:pos="9135"/>
              </w:tabs>
              <w:spacing w:line="400" w:lineRule="atLeast"/>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品牌规格型号</w:t>
            </w:r>
          </w:p>
        </w:tc>
        <w:tc>
          <w:tcPr>
            <w:tcW w:w="1367" w:type="dxa"/>
            <w:noWrap w:val="0"/>
            <w:vAlign w:val="center"/>
          </w:tcPr>
          <w:p>
            <w:pPr>
              <w:tabs>
                <w:tab w:val="left" w:pos="9135"/>
              </w:tabs>
              <w:spacing w:line="400" w:lineRule="atLeast"/>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制造商</w:t>
            </w:r>
          </w:p>
        </w:tc>
        <w:tc>
          <w:tcPr>
            <w:tcW w:w="1126" w:type="dxa"/>
            <w:noWrap w:val="0"/>
            <w:vAlign w:val="center"/>
          </w:tcPr>
          <w:p>
            <w:pPr>
              <w:tabs>
                <w:tab w:val="left" w:pos="9135"/>
              </w:tabs>
              <w:spacing w:line="400" w:lineRule="atLeast"/>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投标</w:t>
            </w:r>
            <w:r>
              <w:rPr>
                <w:rFonts w:hint="eastAsia" w:ascii="仿宋" w:hAnsi="仿宋" w:eastAsia="仿宋" w:cs="仿宋"/>
                <w:sz w:val="24"/>
                <w:szCs w:val="24"/>
                <w:highlight w:val="none"/>
                <w:lang w:eastAsia="zh-CN"/>
              </w:rPr>
              <w:t>单</w:t>
            </w:r>
            <w:r>
              <w:rPr>
                <w:rFonts w:hint="eastAsia" w:ascii="仿宋" w:hAnsi="仿宋" w:eastAsia="仿宋" w:cs="仿宋"/>
                <w:sz w:val="24"/>
                <w:szCs w:val="24"/>
                <w:highlight w:val="none"/>
              </w:rPr>
              <w:t>价</w:t>
            </w:r>
          </w:p>
          <w:p>
            <w:pPr>
              <w:tabs>
                <w:tab w:val="left" w:pos="9135"/>
              </w:tabs>
              <w:spacing w:line="400" w:lineRule="atLeast"/>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（万元）</w:t>
            </w:r>
          </w:p>
        </w:tc>
        <w:tc>
          <w:tcPr>
            <w:tcW w:w="1206" w:type="dxa"/>
            <w:noWrap w:val="0"/>
            <w:vAlign w:val="center"/>
          </w:tcPr>
          <w:p>
            <w:pPr>
              <w:tabs>
                <w:tab w:val="left" w:pos="9135"/>
              </w:tabs>
              <w:spacing w:line="400" w:lineRule="atLeast"/>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投标</w:t>
            </w:r>
            <w:r>
              <w:rPr>
                <w:rFonts w:hint="eastAsia" w:ascii="仿宋" w:hAnsi="仿宋" w:eastAsia="仿宋" w:cs="仿宋"/>
                <w:sz w:val="24"/>
                <w:szCs w:val="24"/>
                <w:highlight w:val="none"/>
                <w:lang w:eastAsia="zh-CN"/>
              </w:rPr>
              <w:t>金额</w:t>
            </w:r>
          </w:p>
          <w:p>
            <w:pPr>
              <w:tabs>
                <w:tab w:val="left" w:pos="9135"/>
              </w:tabs>
              <w:spacing w:line="400" w:lineRule="atLeast"/>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（万元）</w:t>
            </w:r>
          </w:p>
        </w:tc>
        <w:tc>
          <w:tcPr>
            <w:tcW w:w="1300" w:type="dxa"/>
            <w:noWrap w:val="0"/>
            <w:vAlign w:val="center"/>
          </w:tcPr>
          <w:p>
            <w:pPr>
              <w:tabs>
                <w:tab w:val="left" w:pos="9135"/>
              </w:tabs>
              <w:spacing w:line="400" w:lineRule="atLeast"/>
              <w:ind w:firstLine="0" w:firstLineChars="0"/>
              <w:jc w:val="center"/>
              <w:rPr>
                <w:rFonts w:hint="eastAsia" w:ascii="仿宋" w:hAnsi="仿宋" w:eastAsia="仿宋" w:cs="仿宋"/>
                <w:sz w:val="24"/>
                <w:szCs w:val="24"/>
                <w:highlight w:val="none"/>
                <w:lang w:eastAsia="zh-CN"/>
              </w:rPr>
            </w:pPr>
            <w:r>
              <w:rPr>
                <w:rFonts w:hint="eastAsia" w:ascii="仿宋" w:hAnsi="仿宋" w:eastAsia="仿宋" w:cs="仿宋"/>
                <w:i w:val="0"/>
                <w:iCs w:val="0"/>
                <w:color w:val="000000"/>
                <w:kern w:val="0"/>
                <w:sz w:val="24"/>
                <w:szCs w:val="24"/>
                <w:u w:val="none"/>
                <w:lang w:val="en-US" w:eastAsia="zh-CN" w:bidi="ar"/>
              </w:rPr>
              <w:t>响应/偏离招标要求</w:t>
            </w:r>
          </w:p>
        </w:tc>
        <w:tc>
          <w:tcPr>
            <w:tcW w:w="894" w:type="dxa"/>
            <w:noWrap w:val="0"/>
            <w:vAlign w:val="center"/>
          </w:tcPr>
          <w:p>
            <w:pPr>
              <w:tabs>
                <w:tab w:val="left" w:pos="9135"/>
              </w:tabs>
              <w:spacing w:line="400" w:lineRule="atLeast"/>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交货期</w:t>
            </w:r>
          </w:p>
        </w:tc>
        <w:tc>
          <w:tcPr>
            <w:tcW w:w="894" w:type="dxa"/>
            <w:noWrap w:val="0"/>
            <w:vAlign w:val="center"/>
          </w:tcPr>
          <w:p>
            <w:pPr>
              <w:tabs>
                <w:tab w:val="left" w:pos="9135"/>
              </w:tabs>
              <w:spacing w:line="400" w:lineRule="atLeast"/>
              <w:ind w:firstLine="0" w:firstLineChars="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453" w:type="dxa"/>
            <w:noWrap w:val="0"/>
            <w:vAlign w:val="center"/>
          </w:tcPr>
          <w:p>
            <w:pPr>
              <w:tabs>
                <w:tab w:val="left" w:pos="9135"/>
              </w:tabs>
              <w:spacing w:line="400" w:lineRule="atLeast"/>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762" w:type="dxa"/>
            <w:noWrap w:val="0"/>
            <w:vAlign w:val="center"/>
          </w:tcPr>
          <w:p>
            <w:pPr>
              <w:keepNext w:val="0"/>
              <w:keepLines w:val="0"/>
              <w:widowControl/>
              <w:suppressLineNumbers w:val="0"/>
              <w:jc w:val="center"/>
              <w:textAlignment w:val="center"/>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color w:val="auto"/>
                <w:sz w:val="24"/>
                <w:szCs w:val="24"/>
                <w:lang w:val="en-US" w:eastAsia="zh-CN"/>
              </w:rPr>
              <w:t>飞利浦彩超(EPIQ5)探头接口板(ACQ)</w:t>
            </w:r>
          </w:p>
        </w:tc>
        <w:tc>
          <w:tcPr>
            <w:tcW w:w="638" w:type="dxa"/>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2"/>
                <w:sz w:val="24"/>
                <w:szCs w:val="24"/>
                <w:u w:val="none"/>
                <w:lang w:val="en-US" w:eastAsia="zh-CN" w:bidi="ar-SA"/>
              </w:rPr>
              <w:t>1块</w:t>
            </w:r>
          </w:p>
        </w:tc>
        <w:tc>
          <w:tcPr>
            <w:tcW w:w="734" w:type="dxa"/>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p>
        </w:tc>
        <w:tc>
          <w:tcPr>
            <w:tcW w:w="1367" w:type="dxa"/>
            <w:noWrap w:val="0"/>
            <w:vAlign w:val="center"/>
          </w:tcPr>
          <w:p>
            <w:pPr>
              <w:tabs>
                <w:tab w:val="left" w:pos="9135"/>
              </w:tabs>
              <w:spacing w:line="400" w:lineRule="atLeast"/>
              <w:ind w:firstLine="0" w:firstLineChars="0"/>
              <w:jc w:val="center"/>
              <w:rPr>
                <w:rFonts w:hint="eastAsia" w:ascii="仿宋" w:hAnsi="仿宋" w:eastAsia="仿宋" w:cs="仿宋"/>
                <w:sz w:val="24"/>
                <w:szCs w:val="24"/>
                <w:highlight w:val="none"/>
              </w:rPr>
            </w:pPr>
          </w:p>
        </w:tc>
        <w:tc>
          <w:tcPr>
            <w:tcW w:w="1126" w:type="dxa"/>
            <w:noWrap w:val="0"/>
            <w:vAlign w:val="center"/>
          </w:tcPr>
          <w:p>
            <w:pPr>
              <w:tabs>
                <w:tab w:val="left" w:pos="9135"/>
              </w:tabs>
              <w:spacing w:line="400" w:lineRule="atLeast"/>
              <w:ind w:firstLine="0" w:firstLineChars="0"/>
              <w:jc w:val="center"/>
              <w:rPr>
                <w:rFonts w:hint="eastAsia" w:ascii="仿宋" w:hAnsi="仿宋" w:eastAsia="仿宋" w:cs="仿宋"/>
                <w:sz w:val="24"/>
                <w:szCs w:val="24"/>
                <w:highlight w:val="none"/>
              </w:rPr>
            </w:pPr>
          </w:p>
        </w:tc>
        <w:tc>
          <w:tcPr>
            <w:tcW w:w="1206" w:type="dxa"/>
            <w:noWrap w:val="0"/>
            <w:vAlign w:val="center"/>
          </w:tcPr>
          <w:p>
            <w:pPr>
              <w:tabs>
                <w:tab w:val="left" w:pos="9135"/>
              </w:tabs>
              <w:spacing w:line="400" w:lineRule="atLeast"/>
              <w:ind w:firstLine="0" w:firstLineChars="0"/>
              <w:jc w:val="center"/>
              <w:rPr>
                <w:rFonts w:hint="eastAsia" w:ascii="仿宋" w:hAnsi="仿宋" w:eastAsia="仿宋" w:cs="仿宋"/>
                <w:sz w:val="24"/>
                <w:szCs w:val="24"/>
                <w:highlight w:val="none"/>
              </w:rPr>
            </w:pPr>
          </w:p>
        </w:tc>
        <w:tc>
          <w:tcPr>
            <w:tcW w:w="1300" w:type="dxa"/>
            <w:noWrap w:val="0"/>
            <w:vAlign w:val="center"/>
          </w:tcPr>
          <w:p>
            <w:pPr>
              <w:tabs>
                <w:tab w:val="left" w:pos="9135"/>
              </w:tabs>
              <w:spacing w:line="400" w:lineRule="atLeast"/>
              <w:ind w:firstLine="0" w:firstLineChars="0"/>
              <w:jc w:val="center"/>
              <w:rPr>
                <w:rFonts w:hint="eastAsia" w:ascii="仿宋" w:hAnsi="仿宋" w:eastAsia="仿宋" w:cs="仿宋"/>
                <w:sz w:val="24"/>
                <w:szCs w:val="24"/>
                <w:highlight w:val="none"/>
              </w:rPr>
            </w:pPr>
          </w:p>
        </w:tc>
        <w:tc>
          <w:tcPr>
            <w:tcW w:w="894" w:type="dxa"/>
            <w:noWrap w:val="0"/>
            <w:vAlign w:val="center"/>
          </w:tcPr>
          <w:p>
            <w:pPr>
              <w:tabs>
                <w:tab w:val="left" w:pos="9135"/>
              </w:tabs>
              <w:spacing w:line="400" w:lineRule="atLeast"/>
              <w:ind w:firstLine="0" w:firstLineChars="0"/>
              <w:rPr>
                <w:rFonts w:hint="eastAsia" w:ascii="仿宋" w:hAnsi="仿宋" w:eastAsia="仿宋" w:cs="仿宋"/>
                <w:sz w:val="24"/>
                <w:szCs w:val="24"/>
                <w:highlight w:val="none"/>
              </w:rPr>
            </w:pPr>
          </w:p>
        </w:tc>
        <w:tc>
          <w:tcPr>
            <w:tcW w:w="894" w:type="dxa"/>
            <w:noWrap w:val="0"/>
            <w:vAlign w:val="center"/>
          </w:tcPr>
          <w:p>
            <w:pPr>
              <w:tabs>
                <w:tab w:val="left" w:pos="9135"/>
              </w:tabs>
              <w:spacing w:line="400" w:lineRule="atLeast"/>
              <w:ind w:firstLine="0" w:firstLineChars="0"/>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453" w:type="dxa"/>
            <w:noWrap w:val="0"/>
            <w:vAlign w:val="center"/>
          </w:tcPr>
          <w:p>
            <w:pPr>
              <w:tabs>
                <w:tab w:val="left" w:pos="9135"/>
              </w:tabs>
              <w:spacing w:line="400" w:lineRule="atLeast"/>
              <w:ind w:firstLine="0" w:firstLineChars="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合计</w:t>
            </w:r>
          </w:p>
        </w:tc>
        <w:tc>
          <w:tcPr>
            <w:tcW w:w="1762" w:type="dxa"/>
            <w:noWrap w:val="0"/>
            <w:vAlign w:val="center"/>
          </w:tcPr>
          <w:p>
            <w:pPr>
              <w:tabs>
                <w:tab w:val="left" w:pos="9135"/>
              </w:tabs>
              <w:spacing w:line="400" w:lineRule="atLeast"/>
              <w:ind w:firstLine="0" w:firstLineChars="0"/>
              <w:jc w:val="center"/>
              <w:rPr>
                <w:rFonts w:hint="eastAsia" w:ascii="仿宋" w:hAnsi="仿宋" w:eastAsia="仿宋" w:cs="仿宋"/>
                <w:sz w:val="24"/>
                <w:szCs w:val="24"/>
                <w:highlight w:val="none"/>
              </w:rPr>
            </w:pPr>
          </w:p>
        </w:tc>
        <w:tc>
          <w:tcPr>
            <w:tcW w:w="638" w:type="dxa"/>
            <w:noWrap w:val="0"/>
            <w:vAlign w:val="center"/>
          </w:tcPr>
          <w:p>
            <w:pPr>
              <w:tabs>
                <w:tab w:val="left" w:pos="9135"/>
              </w:tabs>
              <w:spacing w:line="400" w:lineRule="atLeast"/>
              <w:ind w:firstLine="0" w:firstLineChars="0"/>
              <w:jc w:val="center"/>
              <w:rPr>
                <w:rFonts w:hint="eastAsia" w:ascii="仿宋" w:hAnsi="仿宋" w:eastAsia="仿宋" w:cs="仿宋"/>
                <w:sz w:val="24"/>
                <w:szCs w:val="24"/>
                <w:highlight w:val="none"/>
              </w:rPr>
            </w:pPr>
          </w:p>
        </w:tc>
        <w:tc>
          <w:tcPr>
            <w:tcW w:w="734" w:type="dxa"/>
            <w:noWrap w:val="0"/>
            <w:vAlign w:val="center"/>
          </w:tcPr>
          <w:p>
            <w:pPr>
              <w:tabs>
                <w:tab w:val="left" w:pos="9135"/>
              </w:tabs>
              <w:spacing w:line="400" w:lineRule="atLeast"/>
              <w:ind w:firstLine="0" w:firstLineChars="0"/>
              <w:jc w:val="center"/>
              <w:rPr>
                <w:rFonts w:hint="eastAsia" w:ascii="仿宋" w:hAnsi="仿宋" w:eastAsia="仿宋" w:cs="仿宋"/>
                <w:sz w:val="24"/>
                <w:szCs w:val="24"/>
                <w:highlight w:val="none"/>
              </w:rPr>
            </w:pPr>
          </w:p>
        </w:tc>
        <w:tc>
          <w:tcPr>
            <w:tcW w:w="1367" w:type="dxa"/>
            <w:noWrap w:val="0"/>
            <w:vAlign w:val="center"/>
          </w:tcPr>
          <w:p>
            <w:pPr>
              <w:tabs>
                <w:tab w:val="left" w:pos="9135"/>
              </w:tabs>
              <w:spacing w:line="400" w:lineRule="atLeast"/>
              <w:ind w:firstLine="0" w:firstLineChars="0"/>
              <w:jc w:val="center"/>
              <w:rPr>
                <w:rFonts w:hint="eastAsia" w:ascii="仿宋" w:hAnsi="仿宋" w:eastAsia="仿宋" w:cs="仿宋"/>
                <w:sz w:val="24"/>
                <w:szCs w:val="24"/>
                <w:highlight w:val="none"/>
              </w:rPr>
            </w:pPr>
          </w:p>
        </w:tc>
        <w:tc>
          <w:tcPr>
            <w:tcW w:w="1126" w:type="dxa"/>
            <w:noWrap w:val="0"/>
            <w:vAlign w:val="center"/>
          </w:tcPr>
          <w:p>
            <w:pPr>
              <w:tabs>
                <w:tab w:val="left" w:pos="9135"/>
              </w:tabs>
              <w:spacing w:line="400" w:lineRule="atLeast"/>
              <w:ind w:firstLine="0" w:firstLineChars="0"/>
              <w:jc w:val="center"/>
              <w:rPr>
                <w:rFonts w:hint="eastAsia" w:ascii="仿宋" w:hAnsi="仿宋" w:eastAsia="仿宋" w:cs="仿宋"/>
                <w:sz w:val="24"/>
                <w:szCs w:val="24"/>
                <w:highlight w:val="none"/>
              </w:rPr>
            </w:pPr>
          </w:p>
        </w:tc>
        <w:tc>
          <w:tcPr>
            <w:tcW w:w="1206" w:type="dxa"/>
            <w:noWrap w:val="0"/>
            <w:vAlign w:val="center"/>
          </w:tcPr>
          <w:p>
            <w:pPr>
              <w:tabs>
                <w:tab w:val="left" w:pos="9135"/>
              </w:tabs>
              <w:spacing w:line="400" w:lineRule="atLeast"/>
              <w:ind w:firstLine="0" w:firstLineChars="0"/>
              <w:jc w:val="center"/>
              <w:rPr>
                <w:rFonts w:hint="eastAsia" w:ascii="仿宋" w:hAnsi="仿宋" w:eastAsia="仿宋" w:cs="仿宋"/>
                <w:sz w:val="24"/>
                <w:szCs w:val="24"/>
                <w:highlight w:val="none"/>
              </w:rPr>
            </w:pPr>
          </w:p>
        </w:tc>
        <w:tc>
          <w:tcPr>
            <w:tcW w:w="1300" w:type="dxa"/>
            <w:noWrap w:val="0"/>
            <w:vAlign w:val="center"/>
          </w:tcPr>
          <w:p>
            <w:pPr>
              <w:tabs>
                <w:tab w:val="left" w:pos="9135"/>
              </w:tabs>
              <w:spacing w:line="400" w:lineRule="atLeast"/>
              <w:ind w:firstLine="0" w:firstLineChars="0"/>
              <w:jc w:val="both"/>
              <w:rPr>
                <w:rFonts w:hint="eastAsia" w:ascii="仿宋" w:hAnsi="仿宋" w:eastAsia="仿宋" w:cs="仿宋"/>
                <w:sz w:val="24"/>
                <w:szCs w:val="24"/>
                <w:highlight w:val="none"/>
                <w:lang w:val="en-US" w:eastAsia="zh-CN"/>
              </w:rPr>
            </w:pPr>
          </w:p>
        </w:tc>
        <w:tc>
          <w:tcPr>
            <w:tcW w:w="894" w:type="dxa"/>
            <w:noWrap w:val="0"/>
            <w:vAlign w:val="center"/>
          </w:tcPr>
          <w:p>
            <w:pPr>
              <w:tabs>
                <w:tab w:val="left" w:pos="9135"/>
              </w:tabs>
              <w:spacing w:line="400" w:lineRule="atLeast"/>
              <w:ind w:firstLine="0" w:firstLineChars="0"/>
              <w:rPr>
                <w:rFonts w:hint="eastAsia" w:ascii="仿宋" w:hAnsi="仿宋" w:eastAsia="仿宋" w:cs="仿宋"/>
                <w:sz w:val="24"/>
                <w:szCs w:val="24"/>
                <w:highlight w:val="none"/>
              </w:rPr>
            </w:pPr>
          </w:p>
        </w:tc>
        <w:tc>
          <w:tcPr>
            <w:tcW w:w="894" w:type="dxa"/>
            <w:noWrap w:val="0"/>
            <w:vAlign w:val="center"/>
          </w:tcPr>
          <w:p>
            <w:pPr>
              <w:tabs>
                <w:tab w:val="left" w:pos="9135"/>
              </w:tabs>
              <w:spacing w:line="400" w:lineRule="atLeast"/>
              <w:ind w:firstLine="0" w:firstLineChars="0"/>
              <w:rPr>
                <w:rFonts w:hint="eastAsia" w:ascii="仿宋" w:hAnsi="仿宋" w:eastAsia="仿宋" w:cs="仿宋"/>
                <w:sz w:val="24"/>
                <w:szCs w:val="24"/>
                <w:highlight w:val="none"/>
              </w:rPr>
            </w:pPr>
          </w:p>
        </w:tc>
      </w:tr>
    </w:tbl>
    <w:p>
      <w:pPr>
        <w:tabs>
          <w:tab w:val="left" w:pos="9135"/>
        </w:tabs>
        <w:spacing w:line="400" w:lineRule="atLeast"/>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法人或被授权人签字：</w:t>
      </w:r>
      <w:r>
        <w:rPr>
          <w:rFonts w:hint="eastAsia" w:ascii="仿宋" w:hAnsi="仿宋" w:eastAsia="仿宋" w:cs="仿宋"/>
          <w:sz w:val="24"/>
          <w:szCs w:val="24"/>
          <w:highlight w:val="none"/>
          <w:u w:val="single"/>
        </w:rPr>
        <w:t>　　　　　　　　　　　</w:t>
      </w:r>
    </w:p>
    <w:p>
      <w:pPr>
        <w:tabs>
          <w:tab w:val="left" w:pos="9135"/>
        </w:tabs>
        <w:spacing w:line="400" w:lineRule="atLeast"/>
        <w:ind w:firstLine="0" w:firstLineChars="0"/>
        <w:rPr>
          <w:rFonts w:hint="eastAsia" w:ascii="仿宋" w:hAnsi="仿宋" w:eastAsia="仿宋" w:cs="仿宋"/>
          <w:sz w:val="24"/>
          <w:szCs w:val="24"/>
          <w:highlight w:val="none"/>
        </w:rPr>
      </w:pPr>
    </w:p>
    <w:p>
      <w:pPr>
        <w:spacing w:line="560" w:lineRule="exact"/>
        <w:rPr>
          <w:rFonts w:hint="eastAsia" w:ascii="仿宋" w:hAnsi="仿宋" w:eastAsia="仿宋" w:cs="仿宋"/>
          <w:color w:val="000000"/>
          <w:sz w:val="24"/>
          <w:szCs w:val="24"/>
        </w:rPr>
      </w:pPr>
    </w:p>
    <w:p>
      <w:pPr>
        <w:pStyle w:val="3"/>
        <w:rPr>
          <w:rFonts w:hint="eastAsia"/>
          <w:lang w:val="en-US" w:eastAsia="zh-CN"/>
        </w:rPr>
      </w:pPr>
    </w:p>
    <w:p>
      <w:pPr>
        <w:pStyle w:val="4"/>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CCD27C"/>
    <w:multiLevelType w:val="singleLevel"/>
    <w:tmpl w:val="EBCCD27C"/>
    <w:lvl w:ilvl="0" w:tentative="0">
      <w:start w:val="1"/>
      <w:numFmt w:val="decimal"/>
      <w:lvlText w:val="%1."/>
      <w:lvlJc w:val="left"/>
      <w:pPr>
        <w:tabs>
          <w:tab w:val="left" w:pos="312"/>
        </w:tabs>
      </w:pPr>
    </w:lvl>
  </w:abstractNum>
  <w:abstractNum w:abstractNumId="1">
    <w:nsid w:val="24A01970"/>
    <w:multiLevelType w:val="singleLevel"/>
    <w:tmpl w:val="24A01970"/>
    <w:lvl w:ilvl="0" w:tentative="0">
      <w:start w:val="2"/>
      <w:numFmt w:val="chineseCounting"/>
      <w:suff w:val="nothing"/>
      <w:lvlText w:val="%1、"/>
      <w:lvlJc w:val="left"/>
      <w:rPr>
        <w:rFonts w:hint="eastAsia"/>
      </w:rPr>
    </w:lvl>
  </w:abstractNum>
  <w:abstractNum w:abstractNumId="2">
    <w:nsid w:val="5739AED7"/>
    <w:multiLevelType w:val="singleLevel"/>
    <w:tmpl w:val="5739AED7"/>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1ZjBhNzc4MTI3MDJkNjAwY2JiZjllOGVmNzBmNzgifQ=="/>
  </w:docVars>
  <w:rsids>
    <w:rsidRoot w:val="2AF93CFA"/>
    <w:rsid w:val="0023716C"/>
    <w:rsid w:val="0124629A"/>
    <w:rsid w:val="0160613B"/>
    <w:rsid w:val="02157F39"/>
    <w:rsid w:val="02167F60"/>
    <w:rsid w:val="030975FB"/>
    <w:rsid w:val="03EC2CE1"/>
    <w:rsid w:val="042F0E1C"/>
    <w:rsid w:val="04DA204D"/>
    <w:rsid w:val="06647018"/>
    <w:rsid w:val="0737463D"/>
    <w:rsid w:val="075B4D4E"/>
    <w:rsid w:val="075F630D"/>
    <w:rsid w:val="0A2461D4"/>
    <w:rsid w:val="0AF63708"/>
    <w:rsid w:val="0AFA6AFF"/>
    <w:rsid w:val="0B2E75A8"/>
    <w:rsid w:val="0C276679"/>
    <w:rsid w:val="0C8E222A"/>
    <w:rsid w:val="0CAD6006"/>
    <w:rsid w:val="0E032DD4"/>
    <w:rsid w:val="0FC85C7A"/>
    <w:rsid w:val="0FE601F4"/>
    <w:rsid w:val="10DA55E0"/>
    <w:rsid w:val="11D3411D"/>
    <w:rsid w:val="120D6539"/>
    <w:rsid w:val="121835D9"/>
    <w:rsid w:val="132148A7"/>
    <w:rsid w:val="1325608D"/>
    <w:rsid w:val="13995F17"/>
    <w:rsid w:val="142A11B6"/>
    <w:rsid w:val="14877FA4"/>
    <w:rsid w:val="162767A9"/>
    <w:rsid w:val="163E78F8"/>
    <w:rsid w:val="17156F1A"/>
    <w:rsid w:val="17DA3EDF"/>
    <w:rsid w:val="18B27029"/>
    <w:rsid w:val="18BD7801"/>
    <w:rsid w:val="19A16A35"/>
    <w:rsid w:val="19C95B57"/>
    <w:rsid w:val="1A393214"/>
    <w:rsid w:val="1B450BBA"/>
    <w:rsid w:val="1BA0514A"/>
    <w:rsid w:val="1DEE17DE"/>
    <w:rsid w:val="1E0E040E"/>
    <w:rsid w:val="1E611302"/>
    <w:rsid w:val="1EA0383C"/>
    <w:rsid w:val="20136825"/>
    <w:rsid w:val="20656997"/>
    <w:rsid w:val="22143813"/>
    <w:rsid w:val="2243460F"/>
    <w:rsid w:val="22AA7086"/>
    <w:rsid w:val="232A38DE"/>
    <w:rsid w:val="23EA7C5A"/>
    <w:rsid w:val="240363BC"/>
    <w:rsid w:val="24E1756D"/>
    <w:rsid w:val="24ED40A4"/>
    <w:rsid w:val="2600103D"/>
    <w:rsid w:val="266E1CF5"/>
    <w:rsid w:val="26A741EF"/>
    <w:rsid w:val="275A0AF9"/>
    <w:rsid w:val="28283967"/>
    <w:rsid w:val="284B693D"/>
    <w:rsid w:val="28E52769"/>
    <w:rsid w:val="29B90621"/>
    <w:rsid w:val="29EA0022"/>
    <w:rsid w:val="2AF93CFA"/>
    <w:rsid w:val="2C4E123C"/>
    <w:rsid w:val="2D2C5AA5"/>
    <w:rsid w:val="2DCD0492"/>
    <w:rsid w:val="2DD56202"/>
    <w:rsid w:val="2EDE7C1A"/>
    <w:rsid w:val="2F0F614E"/>
    <w:rsid w:val="2F5C531E"/>
    <w:rsid w:val="31D7621B"/>
    <w:rsid w:val="323E3DFB"/>
    <w:rsid w:val="34573326"/>
    <w:rsid w:val="35085004"/>
    <w:rsid w:val="357D1875"/>
    <w:rsid w:val="3618481B"/>
    <w:rsid w:val="369C5387"/>
    <w:rsid w:val="36EB0497"/>
    <w:rsid w:val="371B7647"/>
    <w:rsid w:val="38AA629E"/>
    <w:rsid w:val="38EC3F2A"/>
    <w:rsid w:val="397B75CC"/>
    <w:rsid w:val="39DD126A"/>
    <w:rsid w:val="3A2F1A99"/>
    <w:rsid w:val="3A941D1C"/>
    <w:rsid w:val="3ACA7F00"/>
    <w:rsid w:val="3C4E0712"/>
    <w:rsid w:val="3CDF04BF"/>
    <w:rsid w:val="3D8A4EFE"/>
    <w:rsid w:val="3E640C8C"/>
    <w:rsid w:val="3E6F6229"/>
    <w:rsid w:val="3F670293"/>
    <w:rsid w:val="3F6F6B78"/>
    <w:rsid w:val="407A344B"/>
    <w:rsid w:val="409317E7"/>
    <w:rsid w:val="40A17AF0"/>
    <w:rsid w:val="40A77567"/>
    <w:rsid w:val="40AE15BE"/>
    <w:rsid w:val="40BF6A75"/>
    <w:rsid w:val="413B25EF"/>
    <w:rsid w:val="41917639"/>
    <w:rsid w:val="419A7C27"/>
    <w:rsid w:val="41BC1A2B"/>
    <w:rsid w:val="42341833"/>
    <w:rsid w:val="42D31225"/>
    <w:rsid w:val="43370788"/>
    <w:rsid w:val="44B41FD5"/>
    <w:rsid w:val="44DD2620"/>
    <w:rsid w:val="45686BD6"/>
    <w:rsid w:val="45AE00B2"/>
    <w:rsid w:val="45CA53FB"/>
    <w:rsid w:val="48810A74"/>
    <w:rsid w:val="4A072DCC"/>
    <w:rsid w:val="4BA744DE"/>
    <w:rsid w:val="4C911713"/>
    <w:rsid w:val="4CAB718C"/>
    <w:rsid w:val="4FDC2842"/>
    <w:rsid w:val="50432DEA"/>
    <w:rsid w:val="51347AAB"/>
    <w:rsid w:val="51713785"/>
    <w:rsid w:val="51EA1B46"/>
    <w:rsid w:val="5290004A"/>
    <w:rsid w:val="53874BDE"/>
    <w:rsid w:val="53BD7E88"/>
    <w:rsid w:val="54E135C7"/>
    <w:rsid w:val="55BE0BB1"/>
    <w:rsid w:val="56781FF4"/>
    <w:rsid w:val="57670DA0"/>
    <w:rsid w:val="58E371C8"/>
    <w:rsid w:val="59517346"/>
    <w:rsid w:val="595B761D"/>
    <w:rsid w:val="59EB236C"/>
    <w:rsid w:val="5A9664EC"/>
    <w:rsid w:val="5C4F34FD"/>
    <w:rsid w:val="5E8A3F8F"/>
    <w:rsid w:val="61500EFF"/>
    <w:rsid w:val="61F3336F"/>
    <w:rsid w:val="62820296"/>
    <w:rsid w:val="63273EDD"/>
    <w:rsid w:val="658E168F"/>
    <w:rsid w:val="66F0470E"/>
    <w:rsid w:val="6B69333D"/>
    <w:rsid w:val="6C49719D"/>
    <w:rsid w:val="6CD001C6"/>
    <w:rsid w:val="6CF81D57"/>
    <w:rsid w:val="6DA31AF4"/>
    <w:rsid w:val="6E1D3829"/>
    <w:rsid w:val="6ECD3232"/>
    <w:rsid w:val="6F027524"/>
    <w:rsid w:val="71240C38"/>
    <w:rsid w:val="714D038F"/>
    <w:rsid w:val="71C1135E"/>
    <w:rsid w:val="73DB34F0"/>
    <w:rsid w:val="7529681D"/>
    <w:rsid w:val="75A21AB9"/>
    <w:rsid w:val="75F67608"/>
    <w:rsid w:val="763A7634"/>
    <w:rsid w:val="76F271EF"/>
    <w:rsid w:val="791112C8"/>
    <w:rsid w:val="79304051"/>
    <w:rsid w:val="79D8258C"/>
    <w:rsid w:val="7B902D24"/>
    <w:rsid w:val="7D7D5C78"/>
    <w:rsid w:val="7E864B7F"/>
    <w:rsid w:val="7EBB2695"/>
    <w:rsid w:val="7F1C2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2"/>
    <w:basedOn w:val="1"/>
    <w:next w:val="8"/>
    <w:qFormat/>
    <w:uiPriority w:val="0"/>
    <w:pPr>
      <w:keepNext/>
      <w:keepLines/>
      <w:spacing w:before="260" w:after="260" w:line="360" w:lineRule="auto"/>
      <w:jc w:val="center"/>
      <w:outlineLvl w:val="1"/>
    </w:pPr>
    <w:rPr>
      <w:rFonts w:ascii="Arial" w:hAnsi="Arial" w:eastAsia="宋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Arial" w:hAnsi="Arial"/>
      <w:sz w:val="24"/>
    </w:rPr>
  </w:style>
  <w:style w:type="paragraph" w:customStyle="1" w:styleId="3">
    <w:name w:val="Default"/>
    <w:next w:val="4"/>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4">
    <w:name w:val="大标题"/>
    <w:basedOn w:val="1"/>
    <w:next w:val="5"/>
    <w:qFormat/>
    <w:uiPriority w:val="0"/>
    <w:pPr>
      <w:jc w:val="center"/>
    </w:pPr>
    <w:rPr>
      <w:rFonts w:ascii="Arial" w:hAnsi="Arial" w:eastAsia="宋体"/>
      <w:b/>
      <w:sz w:val="28"/>
    </w:rPr>
  </w:style>
  <w:style w:type="paragraph" w:styleId="5">
    <w:name w:val="Body Text First Indent 2"/>
    <w:basedOn w:val="6"/>
    <w:next w:val="1"/>
    <w:qFormat/>
    <w:uiPriority w:val="0"/>
    <w:pPr>
      <w:ind w:firstLine="420" w:firstLineChars="200"/>
    </w:pPr>
    <w:rPr>
      <w:rFonts w:ascii="宋体" w:hAnsi="宋体" w:eastAsia="宋体"/>
      <w:sz w:val="28"/>
      <w:szCs w:val="28"/>
    </w:rPr>
  </w:style>
  <w:style w:type="paragraph" w:styleId="6">
    <w:name w:val="Body Text Indent"/>
    <w:basedOn w:val="1"/>
    <w:next w:val="3"/>
    <w:unhideWhenUsed/>
    <w:qFormat/>
    <w:uiPriority w:val="0"/>
    <w:pPr>
      <w:spacing w:after="120"/>
      <w:ind w:left="420" w:leftChars="200"/>
    </w:pPr>
  </w:style>
  <w:style w:type="paragraph" w:styleId="8">
    <w:name w:val="Normal Indent"/>
    <w:basedOn w:val="1"/>
    <w:qFormat/>
    <w:uiPriority w:val="0"/>
    <w:pPr>
      <w:ind w:firstLine="420" w:firstLineChars="200"/>
    </w:pPr>
    <w:rPr>
      <w:szCs w:val="24"/>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2023-08-24T09:00:00Z</dcterms:created>
  <dc:creator>糖糖藏在蔸蔸里</dc:creator>
  <cp:lastModifiedBy>Administrator</cp:lastModifiedBy>
  <dcterms:modified xsi:type="dcterms:W3CDTF">2024-07-17T09:18:20Z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6A0CB1A94B1E4094863CFCB177D39131_13</vt:lpwstr>
  </property>
</Properties>
</file>