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西门子1.5TAERA加液氦及励磁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采购需求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项目名称及数量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10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8"/>
        <w:gridCol w:w="972"/>
        <w:gridCol w:w="1200"/>
        <w:gridCol w:w="1548"/>
        <w:gridCol w:w="1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西门子1.5TAERA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加液氦及励磁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276000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276000</w:t>
            </w:r>
          </w:p>
        </w:tc>
      </w:tr>
    </w:tbl>
    <w:p>
      <w:pPr>
        <w:numPr>
          <w:ilvl w:val="0"/>
          <w:numId w:val="1"/>
        </w:numPr>
        <w:spacing w:line="420" w:lineRule="exact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资质要求：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①具有独立承担民事责任的能力；②具有履行合同所必需的设备和专业技术能力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具备医疗器械许可证及</w:t>
      </w:r>
      <w:r>
        <w:rPr>
          <w:rFonts w:hint="eastAsia" w:ascii="仿宋" w:hAnsi="仿宋" w:eastAsia="仿宋" w:cs="仿宋"/>
          <w:sz w:val="24"/>
          <w:szCs w:val="24"/>
        </w:rPr>
        <w:t>第二类医疗器械经营备案凭证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具备</w:t>
      </w:r>
      <w:r>
        <w:rPr>
          <w:rFonts w:hint="eastAsia" w:ascii="仿宋" w:hAnsi="仿宋" w:eastAsia="仿宋" w:cs="仿宋"/>
          <w:sz w:val="24"/>
          <w:szCs w:val="24"/>
        </w:rPr>
        <w:t>危险化学品经营许可证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道路运输经营许可证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4.本次加注液氦人员具备</w:t>
      </w:r>
      <w:r>
        <w:rPr>
          <w:rFonts w:hint="eastAsia" w:ascii="仿宋" w:hAnsi="仿宋" w:eastAsia="仿宋" w:cs="仿宋"/>
          <w:sz w:val="24"/>
          <w:szCs w:val="24"/>
        </w:rPr>
        <w:t>工程师资质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技术参数及服务要求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shd w:val="clear" w:color="auto" w:fill="FFFFFF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1.液氦：850L，纯度：99.999%；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*2.加液氦的氦气：5瓶，纯度：99.999%；</w:t>
      </w:r>
    </w:p>
    <w:p>
      <w:pPr>
        <w:spacing w:line="50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shd w:val="clear" w:color="auto" w:fill="FFFFFF"/>
          <w:lang w:val="en-US" w:eastAsia="zh-CN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3.除冰服务；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*4.爆破膜：加液氦后爆破膜能够防止氦挥发；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*5.励磁：恢复核磁主磁场稳定；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*6.要求：供应商需在中标后接医院通知后3天内完成供货提供850L液氦产品并在设备现场完成充装服务；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*7.液氦灌装过程中应保证MRI设备的技术安全，防止失超和冰堵现象的发生，由此产生的后果，供应商全部承担；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*8.</w:t>
      </w:r>
      <w:r>
        <w:rPr>
          <w:rFonts w:hint="eastAsia" w:ascii="仿宋" w:hAnsi="仿宋" w:eastAsia="仿宋" w:cs="仿宋"/>
          <w:sz w:val="24"/>
          <w:szCs w:val="24"/>
        </w:rPr>
        <w:t>液氦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溯源可查，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进口需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提供</w:t>
      </w:r>
      <w:r>
        <w:rPr>
          <w:rFonts w:hint="eastAsia" w:ascii="仿宋" w:hAnsi="仿宋" w:eastAsia="仿宋" w:cs="仿宋"/>
          <w:sz w:val="24"/>
          <w:szCs w:val="24"/>
        </w:rPr>
        <w:t>进出口报关单录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*9.投标人具备同品牌MR失超恢复的案例，提供相关证明材料，原件中标后核查。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CN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中标后预付货款60%，液氦充装完毕，验收合格后开具发票，3个月内一次性付清剩余货款，具体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以合同约定为准。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六、商务要求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供应商报</w:t>
      </w:r>
      <w:r>
        <w:rPr>
          <w:rFonts w:hint="eastAsia" w:ascii="仿宋" w:hAnsi="仿宋" w:eastAsia="仿宋" w:cs="仿宋"/>
          <w:sz w:val="24"/>
          <w:szCs w:val="24"/>
        </w:rPr>
        <w:t>价为包括税费、搬运费、安装费等在该项目实施的过程中产生的一切费用，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医院</w:t>
      </w:r>
      <w:r>
        <w:rPr>
          <w:rFonts w:hint="eastAsia" w:ascii="仿宋" w:hAnsi="仿宋" w:eastAsia="仿宋" w:cs="仿宋"/>
          <w:sz w:val="24"/>
          <w:szCs w:val="24"/>
        </w:rPr>
        <w:t>不再单独支付任何费用；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2.售后服务承诺。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上传附件要求（加盖公章）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1.本项目服务要求中提到的需要提供材料印证的，须全部提供相关印证材料；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2.必须上传采购需求和资格条款中对相关文件、资质、证明材料、声明、承诺等的要求，如投标商未按要求提供，我院有权视其投标无效；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3.上传服务承诺；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4.上传统一竞价采购报价单（见附件）。</w:t>
      </w: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附件：</w:t>
      </w:r>
    </w:p>
    <w:p>
      <w:pPr>
        <w:spacing w:line="460" w:lineRule="exact"/>
        <w:ind w:firstLine="2711" w:firstLineChars="900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竞价采购报价单</w:t>
      </w: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</w:p>
    <w:p>
      <w:pPr>
        <w:tabs>
          <w:tab w:val="left" w:pos="9135"/>
        </w:tabs>
        <w:spacing w:line="400" w:lineRule="atLeast"/>
        <w:ind w:firstLine="0" w:firstLineChars="0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名称(公章)：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56"/>
        <w:gridCol w:w="576"/>
        <w:gridCol w:w="1200"/>
        <w:gridCol w:w="1164"/>
        <w:gridCol w:w="1068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68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金额</w:t>
            </w:r>
          </w:p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响应/偏离招标要求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交货期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西门子1.5TAERA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加液氦及励磁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9135"/>
              </w:tabs>
              <w:spacing w:line="400" w:lineRule="atLeast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</w:tbl>
    <w:p>
      <w:pPr>
        <w:tabs>
          <w:tab w:val="left" w:pos="9135"/>
        </w:tabs>
        <w:spacing w:line="400" w:lineRule="atLeast"/>
        <w:ind w:firstLine="0" w:firstLineChars="0"/>
        <w:jc w:val="both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法人或被授权人签字：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                          联系电话：</w:t>
      </w:r>
    </w:p>
    <w:p>
      <w:pPr>
        <w:pStyle w:val="3"/>
        <w:jc w:val="both"/>
        <w:rPr>
          <w:rFonts w:hint="default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97512"/>
    <w:multiLevelType w:val="singleLevel"/>
    <w:tmpl w:val="5A09751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1D512C"/>
    <w:rsid w:val="0124629A"/>
    <w:rsid w:val="01834C14"/>
    <w:rsid w:val="02167F60"/>
    <w:rsid w:val="03EC2CE1"/>
    <w:rsid w:val="042F0E1C"/>
    <w:rsid w:val="04DA204D"/>
    <w:rsid w:val="06647018"/>
    <w:rsid w:val="08AB07C1"/>
    <w:rsid w:val="0A2461D4"/>
    <w:rsid w:val="0D211125"/>
    <w:rsid w:val="0D8A1353"/>
    <w:rsid w:val="0E032DD4"/>
    <w:rsid w:val="10DA55E0"/>
    <w:rsid w:val="11D3411D"/>
    <w:rsid w:val="120D6539"/>
    <w:rsid w:val="121835D9"/>
    <w:rsid w:val="132148A7"/>
    <w:rsid w:val="1325608D"/>
    <w:rsid w:val="13995F17"/>
    <w:rsid w:val="13A6745D"/>
    <w:rsid w:val="142A11B6"/>
    <w:rsid w:val="14982726"/>
    <w:rsid w:val="15A6074D"/>
    <w:rsid w:val="160335A0"/>
    <w:rsid w:val="17156F1A"/>
    <w:rsid w:val="17DA3EDF"/>
    <w:rsid w:val="1847249B"/>
    <w:rsid w:val="18B27029"/>
    <w:rsid w:val="18BD7801"/>
    <w:rsid w:val="19A16A35"/>
    <w:rsid w:val="1A393214"/>
    <w:rsid w:val="1AEE4A9F"/>
    <w:rsid w:val="1B450BBA"/>
    <w:rsid w:val="1B884599"/>
    <w:rsid w:val="1BA0514A"/>
    <w:rsid w:val="1C115137"/>
    <w:rsid w:val="1DEE17DE"/>
    <w:rsid w:val="1E0E040E"/>
    <w:rsid w:val="1E611302"/>
    <w:rsid w:val="1EA0383C"/>
    <w:rsid w:val="20136825"/>
    <w:rsid w:val="22143813"/>
    <w:rsid w:val="22AA7086"/>
    <w:rsid w:val="232A38DE"/>
    <w:rsid w:val="23C2254C"/>
    <w:rsid w:val="24E1756D"/>
    <w:rsid w:val="24ED40A4"/>
    <w:rsid w:val="253403A1"/>
    <w:rsid w:val="25690B59"/>
    <w:rsid w:val="2600103D"/>
    <w:rsid w:val="266E1CF5"/>
    <w:rsid w:val="28283967"/>
    <w:rsid w:val="284B693D"/>
    <w:rsid w:val="29B90621"/>
    <w:rsid w:val="29EA0022"/>
    <w:rsid w:val="2AF93CFA"/>
    <w:rsid w:val="2C4E123C"/>
    <w:rsid w:val="2CE75706"/>
    <w:rsid w:val="2E671682"/>
    <w:rsid w:val="2F5C531E"/>
    <w:rsid w:val="323E3DFB"/>
    <w:rsid w:val="34573326"/>
    <w:rsid w:val="35085004"/>
    <w:rsid w:val="357D1875"/>
    <w:rsid w:val="359814C1"/>
    <w:rsid w:val="36EB0497"/>
    <w:rsid w:val="371B7647"/>
    <w:rsid w:val="38AA629E"/>
    <w:rsid w:val="38EC3F2A"/>
    <w:rsid w:val="39A41517"/>
    <w:rsid w:val="3A2F1A99"/>
    <w:rsid w:val="3B967C07"/>
    <w:rsid w:val="3C4E0712"/>
    <w:rsid w:val="3C6844D1"/>
    <w:rsid w:val="3CDF04BF"/>
    <w:rsid w:val="3D7605A9"/>
    <w:rsid w:val="3D8A4EFE"/>
    <w:rsid w:val="3E6F6229"/>
    <w:rsid w:val="3F670293"/>
    <w:rsid w:val="407A344B"/>
    <w:rsid w:val="409317E7"/>
    <w:rsid w:val="40A17AF0"/>
    <w:rsid w:val="40A77567"/>
    <w:rsid w:val="40BF6A75"/>
    <w:rsid w:val="413B25EF"/>
    <w:rsid w:val="419A7C27"/>
    <w:rsid w:val="41BC1A2B"/>
    <w:rsid w:val="42341833"/>
    <w:rsid w:val="42D31225"/>
    <w:rsid w:val="430F1329"/>
    <w:rsid w:val="43370788"/>
    <w:rsid w:val="435A0306"/>
    <w:rsid w:val="440C23F1"/>
    <w:rsid w:val="45686BD6"/>
    <w:rsid w:val="48810A74"/>
    <w:rsid w:val="48DE56EE"/>
    <w:rsid w:val="4955239B"/>
    <w:rsid w:val="4966280A"/>
    <w:rsid w:val="497F1700"/>
    <w:rsid w:val="4A072DCC"/>
    <w:rsid w:val="4B666DC7"/>
    <w:rsid w:val="4C911713"/>
    <w:rsid w:val="4CAB718C"/>
    <w:rsid w:val="4E22448A"/>
    <w:rsid w:val="4F980BA6"/>
    <w:rsid w:val="50443EF2"/>
    <w:rsid w:val="51347AAB"/>
    <w:rsid w:val="51360F31"/>
    <w:rsid w:val="51713785"/>
    <w:rsid w:val="51EA1B46"/>
    <w:rsid w:val="53874BDE"/>
    <w:rsid w:val="53BD7E88"/>
    <w:rsid w:val="56781FF4"/>
    <w:rsid w:val="56B550B5"/>
    <w:rsid w:val="57670DA0"/>
    <w:rsid w:val="58E371C8"/>
    <w:rsid w:val="59EB236C"/>
    <w:rsid w:val="5A9664EC"/>
    <w:rsid w:val="5AA84D44"/>
    <w:rsid w:val="5E7A510B"/>
    <w:rsid w:val="61053CC2"/>
    <w:rsid w:val="61E602B1"/>
    <w:rsid w:val="61F3336F"/>
    <w:rsid w:val="62820296"/>
    <w:rsid w:val="63273EDD"/>
    <w:rsid w:val="64482971"/>
    <w:rsid w:val="658E168F"/>
    <w:rsid w:val="66F0470E"/>
    <w:rsid w:val="680E5209"/>
    <w:rsid w:val="6C1E43DD"/>
    <w:rsid w:val="6CD001C6"/>
    <w:rsid w:val="6CF81D57"/>
    <w:rsid w:val="6DA31AF4"/>
    <w:rsid w:val="6ECD3232"/>
    <w:rsid w:val="6F2D1551"/>
    <w:rsid w:val="70C97D4F"/>
    <w:rsid w:val="71240C38"/>
    <w:rsid w:val="714D038F"/>
    <w:rsid w:val="71991787"/>
    <w:rsid w:val="73DB34F0"/>
    <w:rsid w:val="75A21AB9"/>
    <w:rsid w:val="75F67608"/>
    <w:rsid w:val="763A7634"/>
    <w:rsid w:val="76F271EF"/>
    <w:rsid w:val="781D1D1E"/>
    <w:rsid w:val="79304051"/>
    <w:rsid w:val="7D7D5C78"/>
    <w:rsid w:val="7E864B7F"/>
    <w:rsid w:val="7EBB2695"/>
    <w:rsid w:val="7FC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2024-06-25T05:07:28Z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