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方正小标宋简体" w:eastAsia="方正小标宋简体"/>
          <w:sz w:val="32"/>
          <w:szCs w:val="32"/>
        </w:rPr>
      </w:pPr>
      <w:r>
        <w:rPr>
          <w:rFonts w:ascii="方正小标宋简体" w:eastAsia="方正小标宋简体" w:hint="eastAsia"/>
          <w:sz w:val="32"/>
          <w:szCs w:val="32"/>
        </w:rPr>
        <w:t>克拉玛依市级政府采购项目需求论证表</w:t>
      </w:r>
      <w:r>
        <w:rPr>
          <w:rFonts w:ascii="方正小标宋简体" w:eastAsia="方正小标宋简体"/>
          <w:sz w:val="32"/>
          <w:szCs w:val="32"/>
        </w:rPr>
        <w:t>(</w:t>
      </w:r>
      <w:r>
        <w:rPr>
          <w:rFonts w:ascii="方正小标宋简体" w:eastAsia="方正小标宋简体" w:hint="eastAsia"/>
          <w:sz w:val="32"/>
          <w:szCs w:val="32"/>
        </w:rPr>
        <w:t>论证后参数）</w:t>
      </w:r>
    </w:p>
    <w:tbl>
      <w:tblPr>
        <w:tblStyle w:val="style105"/>
        <w:tblW w:w="10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616"/>
        <w:gridCol w:w="2745"/>
        <w:gridCol w:w="2782"/>
        <w:gridCol w:w="27"/>
        <w:gridCol w:w="3141"/>
      </w:tblGrid>
      <w:tr>
        <w:trPr>
          <w:trHeight w:val="508" w:hRule="atLeast"/>
          <w:jc w:val="center"/>
        </w:trPr>
        <w:tc>
          <w:tcPr>
            <w:tcW w:w="1616" w:type="dxa"/>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项目名称：</w:t>
            </w:r>
          </w:p>
        </w:tc>
        <w:tc>
          <w:tcPr>
            <w:tcW w:w="8695" w:type="dxa"/>
            <w:gridSpan w:val="4"/>
            <w:tcBorders/>
            <w:vAlign w:val="center"/>
          </w:tcPr>
          <w:p>
            <w:pPr>
              <w:pStyle w:val="style0"/>
              <w:jc w:val="center"/>
              <w:rPr>
                <w:rFonts w:ascii="仿宋_GB2312" w:eastAsia="仿宋_GB2312"/>
                <w:sz w:val="28"/>
                <w:szCs w:val="28"/>
              </w:rPr>
            </w:pPr>
            <w:r>
              <w:rPr>
                <w:rFonts w:ascii="仿宋_GB2312" w:eastAsia="仿宋_GB2312" w:hAnsi="仿宋" w:hint="eastAsia"/>
                <w:b/>
                <w:bCs/>
                <w:sz w:val="28"/>
                <w:szCs w:val="28"/>
              </w:rPr>
              <w:t>克拉玛依市中西医结合医院（市人民医院）</w:t>
            </w:r>
            <w:r>
              <w:rPr>
                <w:rFonts w:ascii="仿宋_GB2312" w:eastAsia="仿宋_GB2312" w:hAnsi="仿宋" w:hint="eastAsia"/>
                <w:b/>
                <w:bCs/>
                <w:sz w:val="32"/>
                <w:szCs w:val="32"/>
              </w:rPr>
              <w:t>城市医疗与健康集团共享中药房改造项目</w:t>
            </w:r>
          </w:p>
        </w:tc>
      </w:tr>
      <w:tr>
        <w:tblPrEx/>
        <w:trPr>
          <w:trHeight w:val="448" w:hRule="atLeast"/>
          <w:jc w:val="center"/>
        </w:trPr>
        <w:tc>
          <w:tcPr>
            <w:tcW w:w="1616" w:type="dxa"/>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采购单位：</w:t>
            </w:r>
          </w:p>
        </w:tc>
        <w:tc>
          <w:tcPr>
            <w:tcW w:w="8695" w:type="dxa"/>
            <w:gridSpan w:val="4"/>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克拉玛依市中西医结合医院</w:t>
            </w:r>
            <w:r>
              <w:rPr>
                <w:rFonts w:ascii="仿宋_GB2312" w:eastAsia="仿宋_GB2312"/>
                <w:sz w:val="28"/>
                <w:szCs w:val="28"/>
              </w:rPr>
              <w:t>(</w:t>
            </w:r>
            <w:r>
              <w:rPr>
                <w:rFonts w:ascii="仿宋_GB2312" w:eastAsia="仿宋_GB2312" w:hint="eastAsia"/>
                <w:sz w:val="28"/>
                <w:szCs w:val="28"/>
              </w:rPr>
              <w:t>市人民医院</w:t>
            </w:r>
            <w:r>
              <w:rPr>
                <w:rFonts w:ascii="仿宋_GB2312" w:eastAsia="仿宋_GB2312"/>
                <w:sz w:val="28"/>
                <w:szCs w:val="28"/>
              </w:rPr>
              <w:t>)</w:t>
            </w:r>
          </w:p>
        </w:tc>
      </w:tr>
      <w:tr>
        <w:tblPrEx/>
        <w:trPr>
          <w:trHeight w:val="558" w:hRule="atLeast"/>
          <w:jc w:val="center"/>
        </w:trPr>
        <w:tc>
          <w:tcPr>
            <w:tcW w:w="1616" w:type="dxa"/>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预算金额：</w:t>
            </w:r>
          </w:p>
        </w:tc>
        <w:tc>
          <w:tcPr>
            <w:tcW w:w="8695" w:type="dxa"/>
            <w:gridSpan w:val="4"/>
            <w:tcBorders/>
            <w:vAlign w:val="center"/>
          </w:tcPr>
          <w:p>
            <w:pPr>
              <w:pStyle w:val="style0"/>
              <w:spacing w:lineRule="exact" w:line="500"/>
              <w:jc w:val="center"/>
              <w:rPr>
                <w:rFonts w:ascii="仿宋_GB2312" w:eastAsia="仿宋_GB2312"/>
                <w:sz w:val="28"/>
                <w:szCs w:val="28"/>
              </w:rPr>
            </w:pPr>
            <w:r>
              <w:rPr>
                <w:rFonts w:ascii="仿宋_GB2312" w:eastAsia="仿宋_GB2312"/>
                <w:sz w:val="28"/>
                <w:szCs w:val="28"/>
              </w:rPr>
              <w:t>45.86</w:t>
            </w:r>
            <w:r>
              <w:rPr>
                <w:rFonts w:ascii="仿宋_GB2312" w:eastAsia="仿宋_GB2312" w:hint="eastAsia"/>
                <w:sz w:val="28"/>
                <w:szCs w:val="28"/>
              </w:rPr>
              <w:t>万元（</w:t>
            </w:r>
            <w:r>
              <w:rPr>
                <w:rFonts w:ascii="仿宋" w:eastAsia="仿宋" w:hAnsi="仿宋" w:hint="eastAsia"/>
                <w:sz w:val="28"/>
                <w:szCs w:val="28"/>
              </w:rPr>
              <w:t>此项目含设计费用）</w:t>
            </w:r>
          </w:p>
        </w:tc>
      </w:tr>
      <w:tr>
        <w:tblPrEx/>
        <w:trPr>
          <w:trHeight w:val="1300" w:hRule="atLeast"/>
          <w:jc w:val="center"/>
        </w:trPr>
        <w:tc>
          <w:tcPr>
            <w:tcW w:w="1616" w:type="dxa"/>
            <w:vMerge w:val="restart"/>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政府采购政策扶持范围：（勾选）</w:t>
            </w:r>
          </w:p>
        </w:tc>
        <w:tc>
          <w:tcPr>
            <w:tcW w:w="2745" w:type="dxa"/>
            <w:tcBorders>
              <w:bottom w:val="single" w:sz="4" w:space="0" w:color="auto"/>
              <w:right w:val="single" w:sz="4" w:space="0" w:color="auto"/>
            </w:tcBorders>
            <w:vAlign w:val="center"/>
          </w:tcPr>
          <w:p>
            <w:pPr>
              <w:pStyle w:val="style0"/>
              <w:snapToGrid w:val="false"/>
              <w:spacing w:lineRule="exact" w:line="500"/>
              <w:jc w:val="left"/>
              <w:rPr>
                <w:rFonts w:ascii="仿宋_GB2312" w:eastAsia="仿宋_GB2312"/>
                <w:sz w:val="28"/>
                <w:szCs w:val="28"/>
              </w:rPr>
            </w:pPr>
            <w:r>
              <w:rPr>
                <w:rFonts w:ascii="仿宋_GB2312" w:eastAsia="仿宋_GB2312" w:hint="eastAsia"/>
                <w:sz w:val="28"/>
                <w:szCs w:val="28"/>
              </w:rPr>
              <w:t>国货、自主创新产品</w:t>
            </w:r>
            <w:r>
              <w:rPr>
                <w:rFonts w:ascii="仿宋_GB2312" w:eastAsia="仿宋_GB2312"/>
                <w:sz w:val="28"/>
                <w:szCs w:val="28"/>
              </w:rPr>
              <w:t xml:space="preserve">  </w:t>
            </w:r>
            <w:r>
              <w:rPr>
                <w:rFonts w:ascii="MS Gothic" w:cs="MS Gothic" w:eastAsia="MS Gothic" w:hAnsi="MS Gothic" w:hint="eastAsia"/>
                <w:sz w:val="28"/>
                <w:szCs w:val="28"/>
              </w:rPr>
              <w:t>☑</w:t>
            </w:r>
          </w:p>
        </w:tc>
        <w:tc>
          <w:tcPr>
            <w:tcW w:w="5950" w:type="dxa"/>
            <w:gridSpan w:val="3"/>
            <w:tcBorders>
              <w:left w:val="single" w:sz="4" w:space="0" w:color="auto"/>
              <w:bottom w:val="single" w:sz="4" w:space="0" w:color="auto"/>
            </w:tcBorders>
            <w:vAlign w:val="center"/>
          </w:tcPr>
          <w:p>
            <w:pPr>
              <w:pStyle w:val="style0"/>
              <w:snapToGrid w:val="false"/>
              <w:spacing w:lineRule="exact" w:line="360"/>
              <w:jc w:val="left"/>
              <w:rPr>
                <w:rFonts w:ascii="仿宋_GB2312" w:eastAsia="仿宋_GB2312"/>
                <w:sz w:val="28"/>
                <w:szCs w:val="28"/>
              </w:rPr>
            </w:pPr>
            <w:r>
              <w:rPr>
                <w:rFonts w:ascii="仿宋_GB2312" w:eastAsia="仿宋_GB2312" w:hint="eastAsia"/>
                <w:sz w:val="28"/>
                <w:szCs w:val="28"/>
              </w:rPr>
              <w:t>需采用进口产品的，应在获得财政部门核准后，依法开展政府采购活动。</w:t>
            </w:r>
          </w:p>
        </w:tc>
      </w:tr>
      <w:tr>
        <w:tblPrEx/>
        <w:trPr>
          <w:trHeight w:val="2761" w:hRule="atLeast"/>
          <w:jc w:val="center"/>
        </w:trPr>
        <w:tc>
          <w:tcPr>
            <w:tcW w:w="1616" w:type="dxa"/>
            <w:vMerge w:val="continue"/>
            <w:tcBorders/>
            <w:vAlign w:val="center"/>
          </w:tcPr>
          <w:p>
            <w:pPr>
              <w:pStyle w:val="style0"/>
              <w:spacing w:lineRule="exact" w:line="500"/>
              <w:jc w:val="center"/>
              <w:rPr>
                <w:rFonts w:ascii="仿宋_GB2312" w:eastAsia="仿宋_GB2312"/>
                <w:sz w:val="28"/>
                <w:szCs w:val="28"/>
              </w:rPr>
            </w:pPr>
          </w:p>
        </w:tc>
        <w:tc>
          <w:tcPr>
            <w:tcW w:w="2745" w:type="dxa"/>
            <w:tcBorders>
              <w:top w:val="single" w:sz="4" w:space="0" w:color="auto"/>
              <w:bottom w:val="single" w:sz="4" w:space="0" w:color="auto"/>
              <w:right w:val="single" w:sz="4" w:space="0" w:color="auto"/>
            </w:tcBorders>
            <w:vAlign w:val="center"/>
          </w:tcPr>
          <w:p>
            <w:pPr>
              <w:pStyle w:val="style0"/>
              <w:snapToGrid w:val="false"/>
              <w:spacing w:lineRule="exact" w:line="360"/>
              <w:jc w:val="center"/>
              <w:rPr>
                <w:rFonts w:ascii="仿宋_GB2312" w:eastAsia="仿宋_GB2312"/>
                <w:sz w:val="28"/>
                <w:szCs w:val="28"/>
              </w:rPr>
            </w:pPr>
            <w:r>
              <w:rPr>
                <w:rFonts w:ascii="仿宋_GB2312" w:eastAsia="仿宋_GB2312" w:hint="eastAsia"/>
                <w:sz w:val="28"/>
                <w:szCs w:val="28"/>
              </w:rPr>
              <w:t>中小微企业□</w:t>
            </w:r>
          </w:p>
          <w:p>
            <w:pPr>
              <w:pStyle w:val="style0"/>
              <w:snapToGrid w:val="false"/>
              <w:spacing w:lineRule="exact" w:line="360"/>
              <w:ind w:firstLine="420" w:firstLineChars="150"/>
              <w:jc w:val="center"/>
              <w:rPr>
                <w:rFonts w:ascii="仿宋_GB2312" w:eastAsia="仿宋_GB2312"/>
                <w:sz w:val="28"/>
                <w:szCs w:val="28"/>
              </w:rPr>
            </w:pPr>
          </w:p>
        </w:tc>
        <w:tc>
          <w:tcPr>
            <w:tcW w:w="5950" w:type="dxa"/>
            <w:gridSpan w:val="3"/>
            <w:tcBorders>
              <w:top w:val="single" w:sz="4" w:space="0" w:color="auto"/>
              <w:left w:val="single" w:sz="4" w:space="0" w:color="auto"/>
              <w:bottom w:val="single" w:sz="4" w:space="0" w:color="auto"/>
            </w:tcBorders>
            <w:vAlign w:val="center"/>
          </w:tcPr>
          <w:p>
            <w:pPr>
              <w:pStyle w:val="style0"/>
              <w:snapToGrid w:val="false"/>
              <w:spacing w:lineRule="exact" w:line="360"/>
              <w:jc w:val="left"/>
              <w:rPr>
                <w:rFonts w:ascii="仿宋_GB2312" w:eastAsia="仿宋_GB2312"/>
                <w:sz w:val="28"/>
                <w:szCs w:val="28"/>
              </w:rPr>
            </w:pPr>
            <w:r>
              <w:rPr>
                <w:rFonts w:ascii="仿宋_GB2312" w:eastAsia="仿宋_GB2312" w:hint="eastAsia"/>
                <w:sz w:val="28"/>
                <w:szCs w:val="28"/>
              </w:rPr>
              <w:t>负有编制部门预算职责的各部门应当加强政府采购计划的编制工作，制定向中小企业采购的具体方案，统筹确定本部门面向中小企业采购的项目。在满足机构自身运转和提供公共服务基本需求的前提下，应当预留本部门年度政府采购项目预算总额的</w:t>
            </w:r>
            <w:r>
              <w:rPr>
                <w:rFonts w:ascii="仿宋_GB2312" w:eastAsia="仿宋_GB2312"/>
                <w:sz w:val="28"/>
                <w:szCs w:val="28"/>
              </w:rPr>
              <w:t>30%</w:t>
            </w:r>
            <w:r>
              <w:rPr>
                <w:rFonts w:ascii="仿宋_GB2312" w:eastAsia="仿宋_GB2312" w:hint="eastAsia"/>
                <w:sz w:val="28"/>
                <w:szCs w:val="28"/>
              </w:rPr>
              <w:t>以上，专门面向中小企业采购，其中，预留给小型和微型企业的比例不低于</w:t>
            </w:r>
            <w:r>
              <w:rPr>
                <w:rFonts w:ascii="仿宋_GB2312" w:eastAsia="仿宋_GB2312"/>
                <w:sz w:val="28"/>
                <w:szCs w:val="28"/>
              </w:rPr>
              <w:t>60%</w:t>
            </w:r>
            <w:r>
              <w:rPr>
                <w:rFonts w:ascii="仿宋_GB2312" w:eastAsia="仿宋_GB2312" w:hint="eastAsia"/>
                <w:sz w:val="28"/>
                <w:szCs w:val="28"/>
              </w:rPr>
              <w:t>。</w:t>
            </w:r>
          </w:p>
        </w:tc>
      </w:tr>
      <w:tr>
        <w:tblPrEx/>
        <w:trPr>
          <w:trHeight w:val="532" w:hRule="atLeast"/>
          <w:jc w:val="center"/>
        </w:trPr>
        <w:tc>
          <w:tcPr>
            <w:tcW w:w="1616" w:type="dxa"/>
            <w:vMerge w:val="continue"/>
            <w:tcBorders/>
            <w:vAlign w:val="center"/>
          </w:tcPr>
          <w:p>
            <w:pPr>
              <w:pStyle w:val="style0"/>
              <w:spacing w:lineRule="exact" w:line="500"/>
              <w:jc w:val="center"/>
              <w:rPr>
                <w:rFonts w:ascii="仿宋_GB2312" w:eastAsia="仿宋_GB2312"/>
                <w:sz w:val="28"/>
                <w:szCs w:val="28"/>
              </w:rPr>
            </w:pPr>
          </w:p>
        </w:tc>
        <w:tc>
          <w:tcPr>
            <w:tcW w:w="2745" w:type="dxa"/>
            <w:tcBorders>
              <w:top w:val="single" w:sz="4" w:space="0" w:color="auto"/>
              <w:bottom w:val="single" w:sz="4" w:space="0" w:color="auto"/>
              <w:right w:val="single" w:sz="4" w:space="0" w:color="auto"/>
            </w:tcBorders>
            <w:vAlign w:val="center"/>
          </w:tcPr>
          <w:p>
            <w:pPr>
              <w:pStyle w:val="style0"/>
              <w:snapToGrid w:val="false"/>
              <w:spacing w:lineRule="exact" w:line="500"/>
              <w:jc w:val="center"/>
              <w:rPr>
                <w:rFonts w:ascii="仿宋_GB2312" w:eastAsia="仿宋_GB2312"/>
                <w:sz w:val="28"/>
                <w:szCs w:val="28"/>
              </w:rPr>
            </w:pPr>
            <w:r>
              <w:rPr>
                <w:rFonts w:ascii="仿宋_GB2312" w:eastAsia="仿宋_GB2312" w:hint="eastAsia"/>
                <w:sz w:val="28"/>
                <w:szCs w:val="28"/>
              </w:rPr>
              <w:t>特殊性质企业□</w:t>
            </w:r>
          </w:p>
        </w:tc>
        <w:tc>
          <w:tcPr>
            <w:tcW w:w="5950" w:type="dxa"/>
            <w:gridSpan w:val="3"/>
            <w:tcBorders>
              <w:top w:val="single" w:sz="4" w:space="0" w:color="auto"/>
              <w:left w:val="single" w:sz="4" w:space="0" w:color="auto"/>
              <w:bottom w:val="single" w:sz="4" w:space="0" w:color="auto"/>
            </w:tcBorders>
            <w:vAlign w:val="center"/>
          </w:tcPr>
          <w:p>
            <w:pPr>
              <w:pStyle w:val="style0"/>
              <w:snapToGrid w:val="false"/>
              <w:spacing w:lineRule="exact" w:line="360"/>
              <w:jc w:val="left"/>
              <w:rPr>
                <w:rFonts w:ascii="仿宋_GB2312" w:eastAsia="仿宋_GB2312"/>
                <w:sz w:val="28"/>
                <w:szCs w:val="28"/>
              </w:rPr>
            </w:pPr>
            <w:r>
              <w:rPr>
                <w:rFonts w:ascii="仿宋_GB2312" w:eastAsia="仿宋_GB2312" w:hint="eastAsia"/>
                <w:sz w:val="28"/>
                <w:szCs w:val="28"/>
              </w:rPr>
              <w:t>少数民族、残疾人、贫困地区企业。</w:t>
            </w:r>
          </w:p>
        </w:tc>
      </w:tr>
      <w:tr>
        <w:tblPrEx/>
        <w:trPr>
          <w:trHeight w:val="1157" w:hRule="atLeast"/>
          <w:jc w:val="center"/>
        </w:trPr>
        <w:tc>
          <w:tcPr>
            <w:tcW w:w="1616" w:type="dxa"/>
            <w:vMerge w:val="continue"/>
            <w:tcBorders/>
            <w:vAlign w:val="center"/>
          </w:tcPr>
          <w:p>
            <w:pPr>
              <w:pStyle w:val="style0"/>
              <w:spacing w:lineRule="exact" w:line="500"/>
              <w:jc w:val="center"/>
              <w:rPr>
                <w:rFonts w:ascii="仿宋_GB2312" w:eastAsia="仿宋_GB2312"/>
                <w:sz w:val="28"/>
                <w:szCs w:val="28"/>
              </w:rPr>
            </w:pPr>
          </w:p>
        </w:tc>
        <w:tc>
          <w:tcPr>
            <w:tcW w:w="2745" w:type="dxa"/>
            <w:tcBorders>
              <w:top w:val="single" w:sz="4" w:space="0" w:color="auto"/>
              <w:bottom w:val="single" w:sz="4" w:space="0" w:color="auto"/>
              <w:right w:val="single" w:sz="4" w:space="0" w:color="auto"/>
            </w:tcBorders>
            <w:vAlign w:val="center"/>
          </w:tcPr>
          <w:p>
            <w:pPr>
              <w:pStyle w:val="style0"/>
              <w:snapToGrid w:val="false"/>
              <w:spacing w:lineRule="exact" w:line="360"/>
              <w:jc w:val="center"/>
              <w:rPr>
                <w:rFonts w:ascii="仿宋_GB2312" w:eastAsia="仿宋_GB2312"/>
                <w:sz w:val="28"/>
                <w:szCs w:val="28"/>
              </w:rPr>
            </w:pPr>
            <w:r>
              <w:rPr>
                <w:rFonts w:ascii="仿宋_GB2312" w:eastAsia="仿宋_GB2312" w:hint="eastAsia"/>
                <w:sz w:val="28"/>
                <w:szCs w:val="28"/>
              </w:rPr>
              <w:t>节能环保产品□</w:t>
            </w:r>
          </w:p>
        </w:tc>
        <w:tc>
          <w:tcPr>
            <w:tcW w:w="5950" w:type="dxa"/>
            <w:gridSpan w:val="3"/>
            <w:tcBorders>
              <w:top w:val="single" w:sz="4" w:space="0" w:color="auto"/>
              <w:left w:val="single" w:sz="4" w:space="0" w:color="auto"/>
              <w:bottom w:val="single" w:sz="4" w:space="0" w:color="auto"/>
            </w:tcBorders>
            <w:vAlign w:val="center"/>
          </w:tcPr>
          <w:p>
            <w:pPr>
              <w:pStyle w:val="style0"/>
              <w:snapToGrid w:val="false"/>
              <w:spacing w:lineRule="exact" w:line="360"/>
              <w:jc w:val="left"/>
              <w:rPr>
                <w:rFonts w:ascii="仿宋_GB2312" w:eastAsia="仿宋_GB2312"/>
                <w:sz w:val="28"/>
                <w:szCs w:val="28"/>
              </w:rPr>
            </w:pPr>
            <w:r>
              <w:rPr>
                <w:rFonts w:ascii="仿宋_GB2312" w:eastAsia="仿宋_GB2312" w:hAnsi="宋体" w:hint="eastAsia"/>
                <w:sz w:val="28"/>
                <w:szCs w:val="28"/>
              </w:rPr>
              <w:t>政府采购属于节能清单和环境标志清单中的产品时，在技术、服务等指标同等条件下，应当优先采购。</w:t>
            </w:r>
          </w:p>
        </w:tc>
      </w:tr>
      <w:tr>
        <w:tblPrEx/>
        <w:trPr>
          <w:trHeight w:val="785" w:hRule="atLeast"/>
          <w:jc w:val="center"/>
        </w:trPr>
        <w:tc>
          <w:tcPr>
            <w:tcW w:w="1616" w:type="dxa"/>
            <w:vMerge w:val="restart"/>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拟采用的采购方式：（勾选）</w:t>
            </w:r>
          </w:p>
        </w:tc>
        <w:tc>
          <w:tcPr>
            <w:tcW w:w="2745" w:type="dxa"/>
            <w:tcBorders>
              <w:bottom w:val="single" w:sz="4" w:space="0" w:color="auto"/>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公开招标</w:t>
            </w:r>
            <w:r>
              <w:rPr>
                <w:rFonts w:ascii="MS Gothic" w:cs="MS Gothic" w:eastAsia="MS Gothic" w:hAnsi="MS Gothic" w:hint="eastAsia"/>
                <w:sz w:val="28"/>
                <w:szCs w:val="28"/>
              </w:rPr>
              <w:t>☑</w:t>
            </w:r>
          </w:p>
          <w:p>
            <w:pPr>
              <w:pStyle w:val="style0"/>
              <w:spacing w:lineRule="exact" w:line="500"/>
              <w:jc w:val="center"/>
              <w:rPr>
                <w:rFonts w:ascii="仿宋_GB2312" w:eastAsia="仿宋_GB2312"/>
                <w:sz w:val="28"/>
                <w:szCs w:val="28"/>
              </w:rPr>
            </w:pPr>
            <w:r>
              <w:rPr>
                <w:rFonts w:ascii="仿宋_GB2312" w:eastAsia="仿宋_GB2312" w:hint="eastAsia"/>
                <w:sz w:val="28"/>
                <w:szCs w:val="28"/>
              </w:rPr>
              <w:t>邀请招标□</w:t>
            </w:r>
          </w:p>
        </w:tc>
        <w:tc>
          <w:tcPr>
            <w:tcW w:w="5950" w:type="dxa"/>
            <w:gridSpan w:val="3"/>
            <w:tcBorders>
              <w:left w:val="single" w:sz="4" w:space="0" w:color="auto"/>
              <w:bottom w:val="single" w:sz="4" w:space="0" w:color="auto"/>
            </w:tcBorders>
            <w:vAlign w:val="center"/>
          </w:tcPr>
          <w:p>
            <w:pPr>
              <w:pStyle w:val="style0"/>
              <w:spacing w:lineRule="exact" w:line="360"/>
              <w:ind w:left="12"/>
              <w:jc w:val="left"/>
              <w:rPr>
                <w:rFonts w:ascii="仿宋_GB2312" w:eastAsia="仿宋_GB2312"/>
                <w:sz w:val="28"/>
                <w:szCs w:val="28"/>
              </w:rPr>
            </w:pPr>
            <w:r>
              <w:rPr>
                <w:rFonts w:ascii="仿宋_GB2312" w:eastAsia="仿宋_GB2312" w:hint="eastAsia"/>
                <w:sz w:val="28"/>
                <w:szCs w:val="28"/>
              </w:rPr>
              <w:t>评分方法分为最低评标价法、综合评分法。</w:t>
            </w:r>
          </w:p>
        </w:tc>
      </w:tr>
      <w:tr>
        <w:tblPrEx/>
        <w:trPr>
          <w:trHeight w:val="556" w:hRule="atLeast"/>
          <w:jc w:val="center"/>
        </w:trPr>
        <w:tc>
          <w:tcPr>
            <w:tcW w:w="1616" w:type="dxa"/>
            <w:vMerge w:val="continue"/>
            <w:tcBorders/>
            <w:vAlign w:val="center"/>
          </w:tcPr>
          <w:p>
            <w:pPr>
              <w:pStyle w:val="style0"/>
              <w:spacing w:lineRule="exact" w:line="500"/>
              <w:jc w:val="center"/>
              <w:rPr>
                <w:rFonts w:ascii="仿宋_GB2312" w:eastAsia="仿宋_GB2312"/>
                <w:sz w:val="28"/>
                <w:szCs w:val="28"/>
              </w:rPr>
            </w:pPr>
          </w:p>
        </w:tc>
        <w:tc>
          <w:tcPr>
            <w:tcW w:w="2745" w:type="dxa"/>
            <w:tcBorders>
              <w:top w:val="single" w:sz="4" w:space="0" w:color="auto"/>
              <w:bottom w:val="single" w:sz="4" w:space="0" w:color="auto"/>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竞争性谈判□</w:t>
            </w:r>
          </w:p>
        </w:tc>
        <w:tc>
          <w:tcPr>
            <w:tcW w:w="5950" w:type="dxa"/>
            <w:gridSpan w:val="3"/>
            <w:tcBorders>
              <w:top w:val="single" w:sz="4" w:space="0" w:color="auto"/>
              <w:left w:val="single" w:sz="4" w:space="0" w:color="auto"/>
              <w:bottom w:val="single" w:sz="4" w:space="0" w:color="auto"/>
            </w:tcBorders>
            <w:vAlign w:val="center"/>
          </w:tcPr>
          <w:p>
            <w:pPr>
              <w:pStyle w:val="style0"/>
              <w:spacing w:lineRule="exact" w:line="360"/>
              <w:jc w:val="left"/>
              <w:rPr>
                <w:rFonts w:ascii="仿宋_GB2312" w:eastAsia="仿宋_GB2312"/>
                <w:sz w:val="28"/>
                <w:szCs w:val="28"/>
              </w:rPr>
            </w:pPr>
            <w:r>
              <w:rPr>
                <w:rFonts w:ascii="仿宋_GB2312" w:eastAsia="仿宋_GB2312" w:hint="eastAsia"/>
                <w:sz w:val="28"/>
                <w:szCs w:val="28"/>
              </w:rPr>
              <w:t>最低价评分法</w:t>
            </w:r>
          </w:p>
        </w:tc>
      </w:tr>
      <w:tr>
        <w:tblPrEx/>
        <w:trPr>
          <w:trHeight w:val="564" w:hRule="atLeast"/>
          <w:jc w:val="center"/>
        </w:trPr>
        <w:tc>
          <w:tcPr>
            <w:tcW w:w="1616" w:type="dxa"/>
            <w:vMerge w:val="continue"/>
            <w:tcBorders/>
            <w:vAlign w:val="center"/>
          </w:tcPr>
          <w:p>
            <w:pPr>
              <w:pStyle w:val="style0"/>
              <w:spacing w:lineRule="exact" w:line="500"/>
              <w:jc w:val="center"/>
              <w:rPr>
                <w:rFonts w:ascii="仿宋_GB2312" w:eastAsia="仿宋_GB2312"/>
                <w:sz w:val="28"/>
                <w:szCs w:val="28"/>
              </w:rPr>
            </w:pPr>
          </w:p>
        </w:tc>
        <w:tc>
          <w:tcPr>
            <w:tcW w:w="2745" w:type="dxa"/>
            <w:tcBorders>
              <w:top w:val="single" w:sz="4" w:space="0" w:color="auto"/>
              <w:bottom w:val="single" w:sz="4" w:space="0" w:color="auto"/>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竞争性磋商□</w:t>
            </w:r>
          </w:p>
        </w:tc>
        <w:tc>
          <w:tcPr>
            <w:tcW w:w="5950" w:type="dxa"/>
            <w:gridSpan w:val="3"/>
            <w:tcBorders>
              <w:top w:val="single" w:sz="4" w:space="0" w:color="auto"/>
              <w:left w:val="single" w:sz="4" w:space="0" w:color="auto"/>
              <w:bottom w:val="single" w:sz="4" w:space="0" w:color="auto"/>
            </w:tcBorders>
            <w:vAlign w:val="center"/>
          </w:tcPr>
          <w:p>
            <w:pPr>
              <w:pStyle w:val="style0"/>
              <w:spacing w:lineRule="exact" w:line="360"/>
              <w:jc w:val="left"/>
              <w:rPr>
                <w:rFonts w:ascii="仿宋_GB2312" w:eastAsia="仿宋_GB2312"/>
                <w:sz w:val="28"/>
                <w:szCs w:val="28"/>
              </w:rPr>
            </w:pPr>
            <w:r>
              <w:rPr>
                <w:rFonts w:ascii="仿宋_GB2312" w:eastAsia="仿宋_GB2312" w:hint="eastAsia"/>
                <w:sz w:val="28"/>
                <w:szCs w:val="28"/>
              </w:rPr>
              <w:t>综合评分法</w:t>
            </w:r>
          </w:p>
        </w:tc>
      </w:tr>
      <w:tr>
        <w:tblPrEx/>
        <w:trPr>
          <w:trHeight w:val="545" w:hRule="atLeast"/>
          <w:jc w:val="center"/>
        </w:trPr>
        <w:tc>
          <w:tcPr>
            <w:tcW w:w="1616" w:type="dxa"/>
            <w:vMerge w:val="continue"/>
            <w:tcBorders/>
            <w:vAlign w:val="center"/>
          </w:tcPr>
          <w:p>
            <w:pPr>
              <w:pStyle w:val="style0"/>
              <w:spacing w:lineRule="exact" w:line="500"/>
              <w:jc w:val="left"/>
              <w:rPr>
                <w:rFonts w:ascii="仿宋_GB2312" w:eastAsia="仿宋_GB2312"/>
                <w:w w:val="90"/>
                <w:sz w:val="28"/>
                <w:szCs w:val="28"/>
              </w:rPr>
            </w:pPr>
          </w:p>
        </w:tc>
        <w:tc>
          <w:tcPr>
            <w:tcW w:w="2745" w:type="dxa"/>
            <w:tcBorders>
              <w:top w:val="single" w:sz="4" w:space="0" w:color="auto"/>
              <w:bottom w:val="single" w:sz="4" w:space="0" w:color="auto"/>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询价采购□</w:t>
            </w:r>
          </w:p>
        </w:tc>
        <w:tc>
          <w:tcPr>
            <w:tcW w:w="5950" w:type="dxa"/>
            <w:gridSpan w:val="3"/>
            <w:tcBorders>
              <w:top w:val="single" w:sz="4" w:space="0" w:color="auto"/>
              <w:left w:val="single" w:sz="4" w:space="0" w:color="auto"/>
              <w:bottom w:val="single" w:sz="4" w:space="0" w:color="auto"/>
            </w:tcBorders>
            <w:vAlign w:val="center"/>
          </w:tcPr>
          <w:p>
            <w:pPr>
              <w:pStyle w:val="style0"/>
              <w:spacing w:lineRule="exact" w:line="360"/>
              <w:jc w:val="left"/>
              <w:rPr>
                <w:rFonts w:ascii="仿宋_GB2312" w:eastAsia="仿宋_GB2312"/>
                <w:sz w:val="28"/>
                <w:szCs w:val="28"/>
              </w:rPr>
            </w:pPr>
            <w:r>
              <w:rPr>
                <w:rFonts w:ascii="仿宋_GB2312" w:eastAsia="仿宋_GB2312" w:hint="eastAsia"/>
                <w:sz w:val="28"/>
                <w:szCs w:val="28"/>
              </w:rPr>
              <w:t>最低价评分法</w:t>
            </w:r>
          </w:p>
        </w:tc>
      </w:tr>
      <w:tr>
        <w:tblPrEx/>
        <w:trPr>
          <w:trHeight w:val="546" w:hRule="atLeast"/>
          <w:jc w:val="center"/>
        </w:trPr>
        <w:tc>
          <w:tcPr>
            <w:tcW w:w="1616" w:type="dxa"/>
            <w:vMerge w:val="continue"/>
            <w:tcBorders/>
            <w:vAlign w:val="center"/>
          </w:tcPr>
          <w:p>
            <w:pPr>
              <w:pStyle w:val="style0"/>
              <w:spacing w:lineRule="exact" w:line="500"/>
              <w:jc w:val="left"/>
              <w:rPr>
                <w:rFonts w:ascii="仿宋_GB2312" w:eastAsia="仿宋_GB2312"/>
                <w:w w:val="90"/>
                <w:sz w:val="28"/>
                <w:szCs w:val="28"/>
              </w:rPr>
            </w:pPr>
          </w:p>
        </w:tc>
        <w:tc>
          <w:tcPr>
            <w:tcW w:w="2745" w:type="dxa"/>
            <w:tcBorders>
              <w:top w:val="single" w:sz="4" w:space="0" w:color="auto"/>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单一来源□</w:t>
            </w:r>
          </w:p>
        </w:tc>
        <w:tc>
          <w:tcPr>
            <w:tcW w:w="5950" w:type="dxa"/>
            <w:gridSpan w:val="3"/>
            <w:tcBorders>
              <w:top w:val="single" w:sz="4" w:space="0" w:color="auto"/>
              <w:left w:val="single" w:sz="4" w:space="0" w:color="auto"/>
            </w:tcBorders>
            <w:vAlign w:val="center"/>
          </w:tcPr>
          <w:p>
            <w:pPr>
              <w:pStyle w:val="style0"/>
              <w:spacing w:lineRule="exact" w:line="360"/>
              <w:rPr>
                <w:rFonts w:ascii="仿宋_GB2312" w:eastAsia="仿宋_GB2312"/>
                <w:sz w:val="28"/>
                <w:szCs w:val="28"/>
              </w:rPr>
            </w:pPr>
            <w:r>
              <w:rPr>
                <w:rFonts w:ascii="仿宋_GB2312" w:eastAsia="仿宋_GB2312" w:hint="eastAsia"/>
                <w:sz w:val="28"/>
                <w:szCs w:val="28"/>
              </w:rPr>
              <w:t>价格协商</w:t>
            </w:r>
          </w:p>
        </w:tc>
      </w:tr>
      <w:tr>
        <w:tblPrEx/>
        <w:trPr>
          <w:trHeight w:val="90" w:hRule="atLeast"/>
          <w:jc w:val="center"/>
        </w:trPr>
        <w:tc>
          <w:tcPr>
            <w:tcW w:w="1616" w:type="dxa"/>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供应商资质要求：</w:t>
            </w:r>
          </w:p>
        </w:tc>
        <w:tc>
          <w:tcPr>
            <w:tcW w:w="8695" w:type="dxa"/>
            <w:gridSpan w:val="4"/>
            <w:tcBorders/>
            <w:vAlign w:val="center"/>
          </w:tcPr>
          <w:p>
            <w:pPr>
              <w:pStyle w:val="style0"/>
              <w:numPr>
                <w:ilvl w:val="0"/>
                <w:numId w:val="2"/>
              </w:numPr>
              <w:rPr>
                <w:sz w:val="28"/>
                <w:szCs w:val="28"/>
              </w:rPr>
            </w:pPr>
            <w:r>
              <w:rPr>
                <w:rFonts w:ascii="仿宋" w:cs="仿宋" w:eastAsia="仿宋" w:hAnsi="仿宋" w:hint="eastAsia"/>
                <w:sz w:val="28"/>
                <w:szCs w:val="28"/>
              </w:rPr>
              <w:t>建筑工程施工总承包三级资质、建筑机电安装施工三级资质；</w:t>
            </w:r>
            <w:r>
              <w:rPr>
                <w:rFonts w:ascii="仿宋" w:cs="仿宋" w:eastAsia="仿宋" w:hAnsi="仿宋"/>
                <w:sz w:val="28"/>
                <w:szCs w:val="28"/>
              </w:rPr>
              <w:t xml:space="preserve">     </w:t>
            </w:r>
            <w:r>
              <w:rPr>
                <w:rFonts w:ascii="仿宋" w:cs="仿宋" w:eastAsia="仿宋" w:hAnsi="仿宋" w:hint="eastAsia"/>
                <w:sz w:val="28"/>
                <w:szCs w:val="28"/>
              </w:rPr>
              <w:t>政采云服务市场供应商</w:t>
            </w:r>
          </w:p>
          <w:p>
            <w:pPr>
              <w:pStyle w:val="style0"/>
              <w:numPr>
                <w:ilvl w:val="0"/>
                <w:numId w:val="2"/>
              </w:numPr>
              <w:rPr>
                <w:sz w:val="28"/>
                <w:szCs w:val="28"/>
              </w:rPr>
            </w:pPr>
            <w:r>
              <w:rPr>
                <w:rFonts w:hint="eastAsia"/>
                <w:sz w:val="28"/>
                <w:szCs w:val="28"/>
              </w:rPr>
              <w:t>具有独立承担民事责任能力；</w:t>
            </w:r>
          </w:p>
          <w:p>
            <w:pPr>
              <w:pStyle w:val="style0"/>
              <w:numPr>
                <w:ilvl w:val="0"/>
                <w:numId w:val="2"/>
              </w:numPr>
              <w:rPr>
                <w:sz w:val="28"/>
                <w:szCs w:val="28"/>
              </w:rPr>
            </w:pPr>
            <w:r>
              <w:rPr>
                <w:rFonts w:hint="eastAsia"/>
                <w:sz w:val="28"/>
                <w:szCs w:val="28"/>
              </w:rPr>
              <w:t>具有良好的商业信誉和健全的财务会计制度；</w:t>
            </w:r>
          </w:p>
          <w:p>
            <w:pPr>
              <w:pStyle w:val="style0"/>
              <w:numPr>
                <w:ilvl w:val="0"/>
                <w:numId w:val="2"/>
              </w:numPr>
              <w:rPr>
                <w:sz w:val="28"/>
                <w:szCs w:val="28"/>
              </w:rPr>
            </w:pPr>
            <w:r>
              <w:rPr>
                <w:rFonts w:hint="eastAsia"/>
                <w:sz w:val="28"/>
                <w:szCs w:val="28"/>
              </w:rPr>
              <w:t>具有履行合同所必需的设备和专业技术能力；</w:t>
            </w:r>
          </w:p>
          <w:p>
            <w:pPr>
              <w:pStyle w:val="style0"/>
              <w:numPr>
                <w:ilvl w:val="0"/>
                <w:numId w:val="2"/>
              </w:numPr>
              <w:rPr>
                <w:sz w:val="28"/>
                <w:szCs w:val="28"/>
              </w:rPr>
            </w:pPr>
            <w:r>
              <w:rPr>
                <w:rFonts w:hint="eastAsia"/>
                <w:sz w:val="28"/>
                <w:szCs w:val="28"/>
              </w:rPr>
              <w:t>有依法缴纳税收的良好记录；</w:t>
            </w:r>
          </w:p>
          <w:p>
            <w:pPr>
              <w:pStyle w:val="style0"/>
              <w:numPr>
                <w:ilvl w:val="0"/>
                <w:numId w:val="2"/>
              </w:numPr>
              <w:rPr>
                <w:sz w:val="28"/>
                <w:szCs w:val="28"/>
              </w:rPr>
            </w:pPr>
            <w:r>
              <w:rPr>
                <w:rFonts w:hint="eastAsia"/>
                <w:sz w:val="28"/>
                <w:szCs w:val="28"/>
              </w:rPr>
              <w:t>参加政府采购活动前三年内，在经营活动中没有重大违法记</w:t>
            </w:r>
          </w:p>
          <w:p>
            <w:pPr>
              <w:pStyle w:val="style0"/>
              <w:numPr>
                <w:ilvl w:val="0"/>
                <w:numId w:val="0"/>
              </w:numPr>
              <w:ind w:left="142" w:leftChars="0"/>
              <w:rPr>
                <w:sz w:val="28"/>
                <w:szCs w:val="28"/>
              </w:rPr>
            </w:pPr>
            <w:r>
              <w:rPr>
                <w:rFonts w:hint="eastAsia"/>
                <w:sz w:val="28"/>
                <w:szCs w:val="28"/>
              </w:rPr>
              <w:t>录；</w:t>
            </w:r>
          </w:p>
          <w:p>
            <w:pPr>
              <w:pStyle w:val="style0"/>
              <w:numPr>
                <w:ilvl w:val="0"/>
                <w:numId w:val="2"/>
              </w:numPr>
              <w:rPr>
                <w:sz w:val="28"/>
                <w:szCs w:val="28"/>
              </w:rPr>
            </w:pPr>
            <w:r>
              <w:rPr>
                <w:rFonts w:hint="eastAsia"/>
                <w:sz w:val="28"/>
                <w:szCs w:val="28"/>
              </w:rPr>
              <w:t>具备法律、行政法规规定的其他条件；</w:t>
            </w:r>
          </w:p>
          <w:p>
            <w:pPr>
              <w:pStyle w:val="style0"/>
              <w:numPr>
                <w:ilvl w:val="0"/>
                <w:numId w:val="2"/>
              </w:numPr>
              <w:rPr>
                <w:sz w:val="28"/>
                <w:szCs w:val="28"/>
              </w:rPr>
            </w:pPr>
            <w:r>
              <w:rPr>
                <w:rFonts w:hint="eastAsia"/>
                <w:sz w:val="28"/>
                <w:szCs w:val="28"/>
              </w:rPr>
              <w:t>本项目规定的特定资格条件：</w:t>
            </w:r>
          </w:p>
          <w:p>
            <w:pPr>
              <w:pStyle w:val="style0"/>
              <w:numPr>
                <w:ilvl w:val="0"/>
                <w:numId w:val="2"/>
              </w:numPr>
              <w:rPr>
                <w:rFonts w:ascii="仿宋_GB2312" w:eastAsia="仿宋_GB2312" w:hAnsi="宋体"/>
                <w:sz w:val="28"/>
                <w:szCs w:val="28"/>
              </w:rPr>
            </w:pPr>
            <w:r>
              <w:rPr>
                <w:rFonts w:hint="eastAsia"/>
                <w:sz w:val="28"/>
                <w:szCs w:val="28"/>
              </w:rPr>
              <w:t>本项目不接受联合体投标。</w:t>
            </w:r>
          </w:p>
        </w:tc>
      </w:tr>
      <w:tr>
        <w:tblPrEx/>
        <w:trPr>
          <w:trHeight w:val="466" w:hRule="atLeast"/>
          <w:jc w:val="center"/>
        </w:trPr>
        <w:tc>
          <w:tcPr>
            <w:tcW w:w="1616" w:type="dxa"/>
            <w:tcBorders>
              <w:right w:val="single" w:sz="4" w:space="0" w:color="auto"/>
            </w:tcBorders>
            <w:vAlign w:val="center"/>
          </w:tcPr>
          <w:p>
            <w:pPr>
              <w:pStyle w:val="style0"/>
              <w:spacing w:lineRule="exact" w:line="500"/>
              <w:jc w:val="center"/>
              <w:rPr>
                <w:rFonts w:ascii="仿宋_GB2312" w:eastAsia="仿宋_GB2312"/>
                <w:sz w:val="28"/>
                <w:szCs w:val="28"/>
              </w:rPr>
            </w:pPr>
          </w:p>
        </w:tc>
        <w:tc>
          <w:tcPr>
            <w:tcW w:w="8695" w:type="dxa"/>
            <w:gridSpan w:val="4"/>
            <w:tcBorders>
              <w:lef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sz w:val="28"/>
                <w:szCs w:val="28"/>
              </w:rPr>
              <w:t>1</w:t>
            </w:r>
          </w:p>
        </w:tc>
      </w:tr>
      <w:tr>
        <w:tblPrEx/>
        <w:trPr>
          <w:trHeight w:val="1165" w:hRule="atLeast"/>
          <w:jc w:val="center"/>
        </w:trPr>
        <w:tc>
          <w:tcPr>
            <w:tcW w:w="1616" w:type="dxa"/>
            <w:tcBorders>
              <w:bottom w:val="single" w:sz="4" w:space="0" w:color="auto"/>
              <w:right w:val="single" w:sz="4" w:space="0" w:color="auto"/>
            </w:tcBorders>
            <w:vAlign w:val="center"/>
          </w:tcPr>
          <w:p>
            <w:pPr>
              <w:pStyle w:val="style179"/>
              <w:spacing w:lineRule="exact" w:line="460"/>
              <w:ind w:left="31680" w:hanging="321" w:hangingChars="100"/>
              <w:rPr>
                <w:rFonts w:ascii="仿宋_GB2312" w:eastAsia="仿宋_GB2312" w:hAnsi="仿宋"/>
                <w:b/>
                <w:sz w:val="32"/>
                <w:szCs w:val="32"/>
              </w:rPr>
            </w:pPr>
            <w:r>
              <w:rPr>
                <w:rFonts w:ascii="仿宋_GB2312" w:eastAsia="仿宋_GB2312" w:hAnsi="仿宋" w:hint="eastAsia"/>
                <w:b/>
                <w:sz w:val="32"/>
                <w:szCs w:val="32"/>
              </w:rPr>
              <w:t>服务内容及要求</w:t>
            </w:r>
          </w:p>
          <w:p>
            <w:pPr>
              <w:pStyle w:val="style0"/>
              <w:spacing w:lineRule="exact" w:line="500"/>
              <w:jc w:val="center"/>
              <w:rPr>
                <w:rFonts w:ascii="仿宋_GB2312" w:eastAsia="仿宋_GB2312"/>
                <w:sz w:val="28"/>
                <w:szCs w:val="28"/>
              </w:rPr>
            </w:pPr>
          </w:p>
          <w:bookmarkStart w:id="0" w:name="_Toc29494"/>
        </w:tc>
        <w:tc>
          <w:tcPr>
            <w:tcW w:w="8695" w:type="dxa"/>
            <w:gridSpan w:val="4"/>
            <w:tcBorders>
              <w:left w:val="single" w:sz="4" w:space="0" w:color="auto"/>
              <w:bottom w:val="single" w:sz="4" w:space="0" w:color="auto"/>
            </w:tcBorders>
            <w:vAlign w:val="center"/>
          </w:tcPr>
          <w:p>
            <w:pPr>
              <w:pStyle w:val="style0"/>
              <w:snapToGrid w:val="false"/>
              <w:spacing w:lineRule="auto" w:line="360"/>
              <w:outlineLvl w:val="1"/>
              <w:rPr>
                <w:rFonts w:ascii="宋体" w:cs="宋体"/>
                <w:b/>
                <w:bCs/>
                <w:sz w:val="28"/>
                <w:szCs w:val="28"/>
              </w:rPr>
            </w:pPr>
            <w:r>
              <w:rPr>
                <w:rFonts w:ascii="宋体" w:cs="宋体" w:hAnsi="宋体" w:hint="eastAsia"/>
                <w:b/>
                <w:bCs/>
                <w:sz w:val="28"/>
                <w:szCs w:val="28"/>
              </w:rPr>
              <w:t>一、工程概况</w:t>
            </w:r>
            <w:bookmarkEnd w:id="0"/>
          </w:p>
          <w:p>
            <w:pPr>
              <w:pStyle w:val="style0"/>
              <w:widowControl/>
              <w:jc w:val="left"/>
              <w:rPr>
                <w:rFonts w:ascii="宋体" w:cs="宋体"/>
                <w:kern w:val="0"/>
                <w:sz w:val="28"/>
                <w:szCs w:val="28"/>
              </w:rPr>
            </w:pPr>
            <w:r>
              <w:rPr>
                <w:rFonts w:ascii="宋体" w:cs="宋体" w:hAnsi="宋体" w:hint="eastAsia"/>
                <w:kern w:val="0"/>
                <w:sz w:val="28"/>
                <w:szCs w:val="28"/>
              </w:rPr>
              <w:t>项目地点：克拉玛依市中西医结合医院（市人民医院）院外，天山路电视台对。</w:t>
            </w:r>
          </w:p>
          <w:p>
            <w:pPr>
              <w:pStyle w:val="style0"/>
              <w:numPr>
                <w:ilvl w:val="0"/>
                <w:numId w:val="3"/>
              </w:numPr>
              <w:spacing w:lineRule="exact" w:line="500"/>
              <w:rPr>
                <w:rFonts w:ascii="宋体" w:cs="宋体"/>
                <w:kern w:val="0"/>
                <w:sz w:val="28"/>
                <w:szCs w:val="28"/>
              </w:rPr>
            </w:pPr>
            <w:r>
              <w:rPr>
                <w:rFonts w:ascii="宋体" w:cs="宋体" w:hAnsi="宋体" w:hint="eastAsia"/>
                <w:kern w:val="0"/>
                <w:sz w:val="28"/>
                <w:szCs w:val="28"/>
              </w:rPr>
              <w:t>项目内容：建筑室内墙体、室内水、电、暖、消防、信息化、安防、室内装饰、装修（确定方案后交由院方审核，审核通过后方可施工）改造工程。新增混凝土送货坡道</w:t>
            </w:r>
            <w:r>
              <w:rPr>
                <w:rFonts w:ascii="宋体" w:cs="宋体" w:hAnsi="宋体"/>
                <w:kern w:val="0"/>
                <w:sz w:val="28"/>
                <w:szCs w:val="28"/>
              </w:rPr>
              <w:t>1.2m*4.5m,</w:t>
            </w:r>
            <w:r>
              <w:rPr>
                <w:rFonts w:ascii="宋体" w:cs="宋体" w:hAnsi="宋体" w:hint="eastAsia"/>
                <w:kern w:val="0"/>
                <w:sz w:val="28"/>
                <w:szCs w:val="28"/>
              </w:rPr>
              <w:t>新增不锈钢扶手</w:t>
            </w:r>
            <w:r>
              <w:rPr>
                <w:rFonts w:ascii="宋体" w:cs="宋体" w:hAnsi="宋体"/>
                <w:kern w:val="0"/>
                <w:sz w:val="28"/>
                <w:szCs w:val="28"/>
              </w:rPr>
              <w:t>4.5m*0.8m</w:t>
            </w:r>
            <w:r>
              <w:rPr>
                <w:rFonts w:ascii="宋体" w:cs="宋体" w:hAnsi="宋体" w:hint="eastAsia"/>
                <w:kern w:val="0"/>
                <w:sz w:val="28"/>
                <w:szCs w:val="28"/>
              </w:rPr>
              <w:t>。</w:t>
            </w:r>
          </w:p>
          <w:p>
            <w:pPr>
              <w:pStyle w:val="style0"/>
              <w:numPr>
                <w:ilvl w:val="0"/>
                <w:numId w:val="3"/>
              </w:numPr>
              <w:spacing w:lineRule="exact" w:line="500"/>
              <w:rPr>
                <w:rFonts w:ascii="宋体" w:cs="宋体"/>
                <w:kern w:val="0"/>
                <w:sz w:val="28"/>
                <w:szCs w:val="28"/>
              </w:rPr>
            </w:pPr>
            <w:r>
              <w:rPr>
                <w:rFonts w:ascii="宋体" w:cs="宋体" w:hAnsi="宋体" w:hint="eastAsia"/>
                <w:kern w:val="0"/>
                <w:sz w:val="28"/>
                <w:szCs w:val="28"/>
              </w:rPr>
              <w:t>拆除过道窗户及窗台</w:t>
            </w:r>
            <w:r>
              <w:rPr>
                <w:rFonts w:ascii="宋体" w:cs="宋体" w:hAnsi="宋体"/>
                <w:kern w:val="0"/>
                <w:sz w:val="28"/>
                <w:szCs w:val="28"/>
              </w:rPr>
              <w:t>2.7m*2.8m</w:t>
            </w:r>
            <w:r>
              <w:rPr>
                <w:rFonts w:ascii="宋体" w:cs="宋体" w:hAnsi="宋体" w:hint="eastAsia"/>
                <w:kern w:val="0"/>
                <w:sz w:val="28"/>
                <w:szCs w:val="28"/>
              </w:rPr>
              <w:t>，安装断桥铝隔断</w:t>
            </w:r>
            <w:r>
              <w:rPr>
                <w:rFonts w:ascii="宋体" w:cs="宋体" w:hAnsi="宋体"/>
                <w:kern w:val="0"/>
                <w:sz w:val="28"/>
                <w:szCs w:val="28"/>
              </w:rPr>
              <w:t>2.7m*2.8m</w:t>
            </w:r>
            <w:r>
              <w:rPr>
                <w:rFonts w:ascii="宋体" w:cs="宋体" w:hAnsi="宋体" w:hint="eastAsia"/>
                <w:kern w:val="0"/>
                <w:sz w:val="28"/>
                <w:szCs w:val="28"/>
              </w:rPr>
              <w:t>，新增断桥铝隔断</w:t>
            </w:r>
            <w:r>
              <w:rPr>
                <w:rFonts w:ascii="宋体" w:cs="宋体" w:hAnsi="宋体"/>
                <w:kern w:val="0"/>
                <w:sz w:val="28"/>
                <w:szCs w:val="28"/>
              </w:rPr>
              <w:t xml:space="preserve">2.7m*2.8m </w:t>
            </w:r>
            <w:r>
              <w:rPr>
                <w:rFonts w:ascii="宋体" w:cs="宋体" w:hAnsi="宋体" w:hint="eastAsia"/>
                <w:kern w:val="0"/>
                <w:sz w:val="28"/>
                <w:szCs w:val="28"/>
              </w:rPr>
              <w:t>新增断桥铝米一樘</w:t>
            </w:r>
            <w:r>
              <w:rPr>
                <w:rFonts w:ascii="宋体" w:cs="宋体" w:hAnsi="宋体"/>
                <w:kern w:val="0"/>
                <w:sz w:val="28"/>
                <w:szCs w:val="28"/>
              </w:rPr>
              <w:t>1.2m*2.1m</w:t>
            </w:r>
          </w:p>
          <w:p>
            <w:pPr>
              <w:pStyle w:val="style0"/>
              <w:numPr>
                <w:ilvl w:val="0"/>
                <w:numId w:val="3"/>
              </w:numPr>
              <w:spacing w:lineRule="exact" w:line="500"/>
              <w:rPr>
                <w:rFonts w:ascii="宋体" w:cs="宋体"/>
                <w:kern w:val="0"/>
                <w:sz w:val="28"/>
                <w:szCs w:val="28"/>
              </w:rPr>
            </w:pPr>
            <w:r>
              <w:rPr>
                <w:rFonts w:ascii="宋体" w:cs="宋体" w:hAnsi="宋体" w:hint="eastAsia"/>
                <w:kern w:val="0"/>
                <w:sz w:val="28"/>
                <w:szCs w:val="28"/>
              </w:rPr>
              <w:t>拆除过道红砖墙体</w:t>
            </w:r>
            <w:r>
              <w:rPr>
                <w:rFonts w:ascii="宋体" w:cs="宋体" w:hAnsi="宋体"/>
                <w:kern w:val="0"/>
                <w:sz w:val="28"/>
                <w:szCs w:val="28"/>
              </w:rPr>
              <w:t>2m*3m</w:t>
            </w:r>
            <w:r>
              <w:rPr>
                <w:rFonts w:ascii="宋体" w:cs="宋体" w:hAnsi="宋体" w:hint="eastAsia"/>
                <w:kern w:val="0"/>
                <w:sz w:val="28"/>
                <w:szCs w:val="28"/>
              </w:rPr>
              <w:t>，车库新开窗户洞口</w:t>
            </w:r>
            <w:r>
              <w:rPr>
                <w:rFonts w:ascii="宋体" w:cs="宋体" w:hAnsi="宋体"/>
                <w:kern w:val="0"/>
                <w:sz w:val="28"/>
                <w:szCs w:val="28"/>
              </w:rPr>
              <w:t>1.8m*1.8m*2</w:t>
            </w:r>
            <w:r>
              <w:rPr>
                <w:rFonts w:ascii="宋体" w:cs="宋体" w:hAnsi="宋体" w:hint="eastAsia"/>
                <w:kern w:val="0"/>
                <w:sz w:val="28"/>
                <w:szCs w:val="28"/>
              </w:rPr>
              <w:t>处。新增窗户</w:t>
            </w:r>
            <w:r>
              <w:rPr>
                <w:rFonts w:ascii="宋体" w:cs="宋体" w:hAnsi="宋体"/>
                <w:kern w:val="0"/>
                <w:sz w:val="28"/>
                <w:szCs w:val="28"/>
              </w:rPr>
              <w:t>1.8m*1.8m*2</w:t>
            </w:r>
            <w:r>
              <w:rPr>
                <w:rFonts w:ascii="宋体" w:cs="宋体" w:hAnsi="宋体" w:hint="eastAsia"/>
                <w:kern w:val="0"/>
                <w:sz w:val="28"/>
                <w:szCs w:val="28"/>
              </w:rPr>
              <w:t>处。</w:t>
            </w:r>
          </w:p>
          <w:p>
            <w:pPr>
              <w:pStyle w:val="style0"/>
              <w:numPr>
                <w:ilvl w:val="0"/>
                <w:numId w:val="3"/>
              </w:numPr>
              <w:spacing w:lineRule="exact" w:line="500"/>
              <w:rPr>
                <w:rFonts w:ascii="宋体" w:cs="宋体"/>
                <w:kern w:val="0"/>
                <w:sz w:val="28"/>
                <w:szCs w:val="28"/>
              </w:rPr>
            </w:pPr>
            <w:r>
              <w:rPr>
                <w:rFonts w:ascii="宋体" w:cs="宋体" w:hAnsi="宋体" w:hint="eastAsia"/>
                <w:kern w:val="0"/>
                <w:sz w:val="28"/>
                <w:szCs w:val="28"/>
              </w:rPr>
              <w:t>室外人工开挖沟槽、人工支模，钢筋混凝土浇筑地基，并用红砖砌</w:t>
            </w:r>
            <w:r>
              <w:rPr>
                <w:rFonts w:ascii="宋体" w:cs="宋体" w:hAnsi="宋体"/>
                <w:kern w:val="0"/>
                <w:sz w:val="28"/>
                <w:szCs w:val="28"/>
              </w:rPr>
              <w:t>24</w:t>
            </w:r>
            <w:r>
              <w:rPr>
                <w:rFonts w:ascii="宋体" w:cs="宋体" w:hAnsi="宋体" w:hint="eastAsia"/>
                <w:kern w:val="0"/>
                <w:sz w:val="28"/>
                <w:szCs w:val="28"/>
              </w:rPr>
              <w:t>墙至悬挑梁结合，浇筑混凝土找平跟室内高度一致，砌墙尺寸</w:t>
            </w:r>
            <w:r>
              <w:rPr>
                <w:rFonts w:ascii="宋体" w:cs="宋体" w:hAnsi="宋体"/>
                <w:kern w:val="0"/>
                <w:sz w:val="28"/>
                <w:szCs w:val="28"/>
              </w:rPr>
              <w:t>2.3m+2.2m*3.4m</w:t>
            </w:r>
            <w:r>
              <w:rPr>
                <w:rFonts w:ascii="宋体" w:cs="宋体" w:hAnsi="宋体" w:hint="eastAsia"/>
                <w:kern w:val="0"/>
                <w:sz w:val="28"/>
                <w:szCs w:val="28"/>
              </w:rPr>
              <w:t>。</w:t>
            </w:r>
          </w:p>
          <w:p>
            <w:pPr>
              <w:pStyle w:val="style0"/>
              <w:numPr>
                <w:ilvl w:val="0"/>
                <w:numId w:val="3"/>
              </w:numPr>
              <w:spacing w:lineRule="exact" w:line="500"/>
              <w:rPr>
                <w:rFonts w:ascii="宋体" w:cs="宋体"/>
                <w:kern w:val="0"/>
                <w:sz w:val="28"/>
                <w:szCs w:val="28"/>
              </w:rPr>
            </w:pPr>
            <w:r>
              <w:rPr>
                <w:rFonts w:ascii="宋体" w:cs="宋体" w:hAnsi="宋体" w:hint="eastAsia"/>
                <w:kern w:val="0"/>
                <w:sz w:val="28"/>
                <w:szCs w:val="28"/>
              </w:rPr>
              <w:t>人工配合机械开挖电梯井</w:t>
            </w:r>
            <w:r>
              <w:rPr>
                <w:rFonts w:ascii="宋体" w:cs="宋体" w:hAnsi="宋体"/>
                <w:kern w:val="0"/>
                <w:sz w:val="28"/>
                <w:szCs w:val="28"/>
              </w:rPr>
              <w:t>3m*3m*2m</w:t>
            </w:r>
            <w:r>
              <w:rPr>
                <w:rFonts w:ascii="宋体" w:cs="宋体" w:hAnsi="宋体" w:hint="eastAsia"/>
                <w:kern w:val="0"/>
                <w:sz w:val="28"/>
                <w:szCs w:val="28"/>
              </w:rPr>
              <w:t>。钢筋混凝土浇筑基础并做防水至地上</w:t>
            </w:r>
            <w:r>
              <w:rPr>
                <w:rFonts w:ascii="宋体" w:cs="宋体" w:hAnsi="宋体"/>
                <w:kern w:val="0"/>
                <w:sz w:val="28"/>
                <w:szCs w:val="28"/>
              </w:rPr>
              <w:t>1m</w:t>
            </w:r>
            <w:r>
              <w:rPr>
                <w:rFonts w:ascii="宋体" w:cs="宋体" w:hAnsi="宋体" w:hint="eastAsia"/>
                <w:kern w:val="0"/>
                <w:sz w:val="28"/>
                <w:szCs w:val="28"/>
              </w:rPr>
              <w:t>，电梯井采用加气块砌成，总高度</w:t>
            </w:r>
            <w:r>
              <w:rPr>
                <w:rFonts w:ascii="宋体" w:cs="宋体" w:hAnsi="宋体"/>
                <w:kern w:val="0"/>
                <w:sz w:val="28"/>
                <w:szCs w:val="28"/>
              </w:rPr>
              <w:t>8.4m</w:t>
            </w:r>
            <w:r>
              <w:rPr>
                <w:rFonts w:ascii="宋体" w:cs="宋体" w:hAnsi="宋体" w:hint="eastAsia"/>
                <w:kern w:val="0"/>
                <w:sz w:val="28"/>
                <w:szCs w:val="28"/>
              </w:rPr>
              <w:t>。三面砌墙</w:t>
            </w:r>
            <w:r>
              <w:rPr>
                <w:rFonts w:ascii="宋体" w:cs="宋体" w:hAnsi="宋体"/>
                <w:kern w:val="0"/>
                <w:sz w:val="28"/>
                <w:szCs w:val="28"/>
              </w:rPr>
              <w:t>2.95*8.4m*3</w:t>
            </w:r>
            <w:r>
              <w:rPr>
                <w:rFonts w:ascii="宋体" w:cs="宋体" w:hAnsi="宋体" w:hint="eastAsia"/>
                <w:kern w:val="0"/>
                <w:sz w:val="28"/>
                <w:szCs w:val="28"/>
              </w:rPr>
              <w:t>。</w:t>
            </w:r>
          </w:p>
          <w:p>
            <w:pPr>
              <w:pStyle w:val="style0"/>
              <w:numPr>
                <w:ilvl w:val="0"/>
                <w:numId w:val="3"/>
              </w:numPr>
              <w:spacing w:lineRule="exact" w:line="500"/>
              <w:rPr>
                <w:rFonts w:ascii="宋体" w:cs="宋体"/>
                <w:kern w:val="0"/>
                <w:sz w:val="28"/>
                <w:szCs w:val="28"/>
              </w:rPr>
            </w:pPr>
            <w:r>
              <w:rPr>
                <w:rFonts w:ascii="宋体" w:cs="宋体" w:hAnsi="宋体" w:hint="eastAsia"/>
                <w:kern w:val="0"/>
                <w:sz w:val="28"/>
                <w:szCs w:val="28"/>
              </w:rPr>
              <w:t>新增电梯一部依照施工设计图按甲方选定的品牌</w:t>
            </w:r>
          </w:p>
          <w:p>
            <w:pPr>
              <w:pStyle w:val="style0"/>
              <w:widowControl/>
              <w:jc w:val="left"/>
              <w:rPr/>
            </w:pPr>
            <w:r>
              <w:rPr>
                <w:rFonts w:ascii="宋体" w:cs="宋体" w:hAnsi="宋体"/>
                <w:kern w:val="0"/>
                <w:sz w:val="28"/>
                <w:szCs w:val="28"/>
              </w:rPr>
              <w:t>7</w:t>
            </w:r>
            <w:r>
              <w:rPr>
                <w:rFonts w:ascii="宋体" w:cs="宋体" w:hAnsi="宋体" w:hint="eastAsia"/>
                <w:kern w:val="0"/>
                <w:sz w:val="28"/>
                <w:szCs w:val="28"/>
              </w:rPr>
              <w:t>、施工时间每日上午</w:t>
            </w:r>
            <w:r>
              <w:rPr>
                <w:rFonts w:ascii="宋体" w:cs="宋体" w:hAnsi="宋体"/>
                <w:kern w:val="0"/>
                <w:sz w:val="28"/>
                <w:szCs w:val="28"/>
              </w:rPr>
              <w:t>11</w:t>
            </w:r>
            <w:r>
              <w:rPr>
                <w:rFonts w:ascii="宋体" w:cs="宋体" w:hAnsi="宋体" w:hint="eastAsia"/>
                <w:kern w:val="0"/>
                <w:sz w:val="28"/>
                <w:szCs w:val="28"/>
              </w:rPr>
              <w:t>点至中午</w:t>
            </w:r>
            <w:r>
              <w:rPr>
                <w:rFonts w:ascii="宋体" w:cs="宋体" w:hAnsi="宋体"/>
                <w:kern w:val="0"/>
                <w:sz w:val="28"/>
                <w:szCs w:val="28"/>
              </w:rPr>
              <w:t>13</w:t>
            </w:r>
            <w:r>
              <w:rPr>
                <w:rFonts w:ascii="宋体" w:cs="宋体" w:hAnsi="宋体" w:hint="eastAsia"/>
                <w:kern w:val="0"/>
                <w:sz w:val="28"/>
                <w:szCs w:val="28"/>
              </w:rPr>
              <w:t>点，下午</w:t>
            </w:r>
            <w:r>
              <w:rPr>
                <w:rFonts w:ascii="宋体" w:cs="宋体" w:hAnsi="宋体"/>
                <w:kern w:val="0"/>
                <w:sz w:val="28"/>
                <w:szCs w:val="28"/>
              </w:rPr>
              <w:t>16</w:t>
            </w:r>
            <w:r>
              <w:rPr>
                <w:rFonts w:ascii="宋体" w:cs="宋体" w:hAnsi="宋体" w:hint="eastAsia"/>
                <w:kern w:val="0"/>
                <w:sz w:val="28"/>
                <w:szCs w:val="28"/>
              </w:rPr>
              <w:t>点至下午</w:t>
            </w:r>
            <w:r>
              <w:rPr>
                <w:rFonts w:ascii="宋体" w:cs="宋体" w:hAnsi="宋体"/>
                <w:kern w:val="0"/>
                <w:sz w:val="28"/>
                <w:szCs w:val="28"/>
              </w:rPr>
              <w:t>20</w:t>
            </w:r>
            <w:r>
              <w:rPr>
                <w:rFonts w:ascii="宋体" w:cs="宋体" w:hAnsi="宋体" w:hint="eastAsia"/>
                <w:kern w:val="0"/>
                <w:sz w:val="28"/>
                <w:szCs w:val="28"/>
              </w:rPr>
              <w:t>点。</w:t>
            </w:r>
          </w:p>
          <w:p>
            <w:pPr>
              <w:pStyle w:val="style0"/>
              <w:widowControl/>
              <w:jc w:val="left"/>
              <w:rPr>
                <w:rFonts w:ascii="宋体" w:cs="宋体"/>
                <w:kern w:val="0"/>
                <w:sz w:val="28"/>
                <w:szCs w:val="28"/>
              </w:rPr>
            </w:pPr>
            <w:r>
              <w:rPr>
                <w:rFonts w:ascii="宋体" w:cs="宋体" w:hAnsi="宋体"/>
                <w:kern w:val="0"/>
                <w:sz w:val="28"/>
                <w:szCs w:val="28"/>
              </w:rPr>
              <w:t>8</w:t>
            </w:r>
            <w:r>
              <w:rPr>
                <w:rFonts w:ascii="宋体" w:cs="宋体" w:hAnsi="宋体" w:hint="eastAsia"/>
                <w:kern w:val="0"/>
                <w:sz w:val="28"/>
                <w:szCs w:val="28"/>
              </w:rPr>
              <w:t>、拆除墙体及固定设施时不能进行暴力强拆注意施工方式方法，每日做好施工降尘防尘工作。</w:t>
            </w:r>
          </w:p>
          <w:p>
            <w:pPr>
              <w:pStyle w:val="style0"/>
              <w:widowControl/>
              <w:jc w:val="left"/>
              <w:rPr>
                <w:rFonts w:ascii="宋体" w:cs="宋体"/>
                <w:kern w:val="0"/>
                <w:sz w:val="28"/>
                <w:szCs w:val="28"/>
              </w:rPr>
            </w:pPr>
            <w:r>
              <w:rPr>
                <w:rFonts w:ascii="宋体" w:cs="宋体" w:hAnsi="宋体"/>
                <w:kern w:val="0"/>
                <w:sz w:val="28"/>
                <w:szCs w:val="28"/>
              </w:rPr>
              <w:t>9</w:t>
            </w:r>
            <w:r>
              <w:rPr>
                <w:rFonts w:ascii="宋体" w:cs="宋体" w:hAnsi="宋体" w:hint="eastAsia"/>
                <w:kern w:val="0"/>
                <w:sz w:val="28"/>
                <w:szCs w:val="28"/>
              </w:rPr>
              <w:t>、每日施工垃圾必须日清，一次不清罚款</w:t>
            </w:r>
            <w:r>
              <w:rPr>
                <w:rFonts w:ascii="宋体" w:cs="宋体" w:hAnsi="宋体"/>
                <w:kern w:val="0"/>
                <w:sz w:val="28"/>
                <w:szCs w:val="28"/>
              </w:rPr>
              <w:t>500</w:t>
            </w:r>
            <w:r>
              <w:rPr>
                <w:rFonts w:ascii="宋体" w:cs="宋体" w:hAnsi="宋体" w:hint="eastAsia"/>
                <w:kern w:val="0"/>
                <w:sz w:val="28"/>
                <w:szCs w:val="28"/>
              </w:rPr>
              <w:t>元，垃圾必须装袋扎好口后运去施工区域，在运送垃圾或施工设备材料时应注意保护好电梯将电梯进行措施性保护如有损坏由中标方负全部维修责任。</w:t>
            </w:r>
          </w:p>
          <w:p>
            <w:pPr>
              <w:pStyle w:val="style0"/>
              <w:spacing w:lineRule="exact" w:line="320"/>
              <w:rPr>
                <w:sz w:val="28"/>
                <w:szCs w:val="28"/>
              </w:rPr>
            </w:pPr>
            <w:r>
              <w:rPr>
                <w:rFonts w:hint="eastAsia"/>
                <w:sz w:val="28"/>
                <w:szCs w:val="28"/>
              </w:rPr>
              <w:t>（二）现场勘验登记及查看</w:t>
            </w:r>
          </w:p>
          <w:p>
            <w:pPr>
              <w:pStyle w:val="style0"/>
              <w:spacing w:lineRule="exact" w:line="320"/>
              <w:ind w:firstLine="540"/>
              <w:rPr>
                <w:sz w:val="28"/>
                <w:szCs w:val="28"/>
              </w:rPr>
            </w:pPr>
          </w:p>
          <w:p>
            <w:pPr>
              <w:pStyle w:val="style0"/>
              <w:spacing w:lineRule="exact" w:line="320"/>
              <w:ind w:firstLine="540"/>
              <w:rPr>
                <w:rFonts w:ascii="宋体" w:cs="宋体"/>
                <w:sz w:val="28"/>
                <w:szCs w:val="28"/>
              </w:rPr>
            </w:pPr>
            <w:r>
              <w:rPr>
                <w:rFonts w:hint="eastAsia"/>
                <w:sz w:val="32"/>
                <w:szCs w:val="32"/>
              </w:rPr>
              <w:t>时间：</w:t>
            </w:r>
            <w:r>
              <w:rPr>
                <w:sz w:val="32"/>
                <w:szCs w:val="32"/>
              </w:rPr>
              <w:t>2024</w:t>
            </w:r>
            <w:r>
              <w:rPr>
                <w:rFonts w:hint="eastAsia"/>
                <w:sz w:val="32"/>
                <w:szCs w:val="32"/>
              </w:rPr>
              <w:t>年</w:t>
            </w:r>
            <w:r>
              <w:rPr>
                <w:rFonts w:hint="eastAsia"/>
                <w:sz w:val="32"/>
                <w:szCs w:val="32"/>
                <w:lang w:val="en-US" w:eastAsia="zh-CN"/>
              </w:rPr>
              <w:t>10</w:t>
            </w:r>
            <w:r>
              <w:rPr>
                <w:rFonts w:hint="eastAsia"/>
                <w:sz w:val="32"/>
                <w:szCs w:val="32"/>
              </w:rPr>
              <w:t>月</w:t>
            </w:r>
            <w:r>
              <w:rPr>
                <w:rFonts w:hint="eastAsia"/>
                <w:sz w:val="32"/>
                <w:szCs w:val="32"/>
                <w:lang w:val="en-US" w:eastAsia="zh-CN"/>
              </w:rPr>
              <w:t>21</w:t>
            </w:r>
            <w:r>
              <w:rPr>
                <w:rFonts w:hint="eastAsia"/>
                <w:sz w:val="32"/>
                <w:szCs w:val="32"/>
              </w:rPr>
              <w:t>日，</w:t>
            </w:r>
            <w:bookmarkStart w:id="1" w:name="_GoBack"/>
            <w:bookmarkEnd w:id="1"/>
            <w:r>
              <w:rPr>
                <w:rFonts w:hint="eastAsia"/>
                <w:sz w:val="32"/>
                <w:szCs w:val="32"/>
              </w:rPr>
              <w:t>上午</w:t>
            </w:r>
            <w:r>
              <w:rPr>
                <w:sz w:val="32"/>
                <w:szCs w:val="32"/>
              </w:rPr>
              <w:t>10</w:t>
            </w:r>
            <w:r>
              <w:rPr>
                <w:rFonts w:hint="eastAsia"/>
                <w:sz w:val="32"/>
                <w:szCs w:val="32"/>
              </w:rPr>
              <w:t>点</w:t>
            </w:r>
            <w:r>
              <w:rPr>
                <w:sz w:val="32"/>
                <w:szCs w:val="32"/>
              </w:rPr>
              <w:t>-13</w:t>
            </w:r>
            <w:r>
              <w:rPr>
                <w:rFonts w:hint="eastAsia"/>
                <w:sz w:val="32"/>
                <w:szCs w:val="32"/>
              </w:rPr>
              <w:t>点，下午</w:t>
            </w:r>
            <w:r>
              <w:rPr>
                <w:sz w:val="32"/>
                <w:szCs w:val="32"/>
              </w:rPr>
              <w:t>16</w:t>
            </w:r>
            <w:r>
              <w:rPr>
                <w:rFonts w:hint="eastAsia"/>
                <w:sz w:val="32"/>
                <w:szCs w:val="32"/>
              </w:rPr>
              <w:t>点</w:t>
            </w:r>
            <w:r>
              <w:rPr>
                <w:sz w:val="32"/>
                <w:szCs w:val="32"/>
              </w:rPr>
              <w:t>-19</w:t>
            </w:r>
            <w:r>
              <w:rPr>
                <w:rFonts w:hint="eastAsia"/>
                <w:sz w:val="32"/>
                <w:szCs w:val="32"/>
              </w:rPr>
              <w:t>点（北京时间，包含法定节假日）因涉及到施工区域紧邻病房及包含水电暖、气体等施工内容投标人必须在规定时间到现场实地勘验并报名登记；无实地勘验现场签名记录，视为无效报名。</w:t>
            </w:r>
          </w:p>
          <w:p>
            <w:pPr>
              <w:pStyle w:val="style0"/>
              <w:spacing w:lineRule="exact" w:line="460"/>
              <w:rPr>
                <w:rFonts w:ascii="仿宋_GB2312" w:eastAsia="仿宋_GB2312" w:hAnsi="仿宋"/>
                <w:color w:val="000000"/>
                <w:sz w:val="28"/>
                <w:szCs w:val="28"/>
              </w:rPr>
            </w:pPr>
            <w:r>
              <w:rPr>
                <w:rFonts w:ascii="仿宋_GB2312" w:eastAsia="仿宋_GB2312" w:hAnsi="仿宋" w:hint="eastAsia"/>
                <w:color w:val="000000"/>
                <w:sz w:val="28"/>
                <w:szCs w:val="28"/>
              </w:rPr>
              <w:t>（三）服务标准及考核办法</w:t>
            </w:r>
          </w:p>
          <w:p>
            <w:pPr>
              <w:pStyle w:val="style0"/>
              <w:numPr>
                <w:ilvl w:val="0"/>
                <w:numId w:val="4"/>
              </w:numPr>
              <w:spacing w:lineRule="exact" w:line="460"/>
              <w:ind w:left="0" w:firstLine="562" w:firstLineChars="200"/>
              <w:rPr>
                <w:rFonts w:ascii="宋体" w:cs="宋体"/>
                <w:color w:val="000000"/>
                <w:sz w:val="28"/>
                <w:szCs w:val="28"/>
              </w:rPr>
            </w:pPr>
            <w:r>
              <w:rPr>
                <w:rFonts w:ascii="宋体" w:cs="宋体" w:hAnsi="宋体" w:hint="eastAsia"/>
                <w:b/>
                <w:bCs/>
                <w:color w:val="000000"/>
                <w:sz w:val="28"/>
                <w:szCs w:val="28"/>
              </w:rPr>
              <w:t>响应时间：</w:t>
            </w:r>
            <w:r>
              <w:rPr>
                <w:rFonts w:ascii="宋体" w:cs="宋体" w:hAnsi="宋体" w:hint="eastAsia"/>
                <w:color w:val="000000"/>
                <w:sz w:val="28"/>
                <w:szCs w:val="28"/>
              </w:rPr>
              <w:t>质保期内，施工单位在接到维修通知后，</w:t>
            </w:r>
            <w:r>
              <w:rPr>
                <w:rFonts w:ascii="宋体" w:cs="宋体" w:hAnsi="宋体"/>
                <w:color w:val="000000"/>
                <w:sz w:val="28"/>
                <w:szCs w:val="28"/>
              </w:rPr>
              <w:t>20</w:t>
            </w:r>
            <w:r>
              <w:rPr>
                <w:rFonts w:ascii="宋体" w:cs="宋体" w:hAnsi="宋体" w:hint="eastAsia"/>
                <w:color w:val="000000"/>
                <w:sz w:val="28"/>
                <w:szCs w:val="28"/>
              </w:rPr>
              <w:t>分钟内必须到达现场，进行紧急处理。</w:t>
            </w:r>
          </w:p>
          <w:p>
            <w:pPr>
              <w:pStyle w:val="style0"/>
              <w:numPr>
                <w:ilvl w:val="0"/>
                <w:numId w:val="4"/>
              </w:numPr>
              <w:spacing w:lineRule="exact" w:line="460"/>
              <w:ind w:left="0" w:firstLine="562" w:firstLineChars="200"/>
              <w:rPr>
                <w:rFonts w:ascii="宋体" w:cs="宋体"/>
                <w:b/>
                <w:bCs/>
                <w:color w:val="000000"/>
                <w:sz w:val="28"/>
                <w:szCs w:val="28"/>
              </w:rPr>
            </w:pPr>
            <w:r>
              <w:rPr>
                <w:rFonts w:ascii="宋体" w:cs="宋体" w:hAnsi="宋体" w:hint="eastAsia"/>
                <w:b/>
                <w:bCs/>
                <w:color w:val="000000"/>
                <w:sz w:val="28"/>
                <w:szCs w:val="28"/>
              </w:rPr>
              <w:t>施工安全：</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医院范围内进行的改建、装修等施工项目，工程的设计，建筑材料的选用，施工组织方案，消防措施等须报医院后勤保障部基建办批准后，方可施工。</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施工单位进场施工之前，必须与医院签定消防安全责任书，施工现场的消防安全，由施工单位负主体责任，医院基建部门负责日常管理，医院安全保卫科对施工现场消防安全工作进行督导。</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施工单位进场施工时，必须先到医院安全保卫科办理进场施工登记。施工方必须确定一名施工现场负责人，全面负责施工现场的施工安全工作，必须做好施工区域的安全防护，避免施工过程中造成毗邻居民安全隐患。</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施工中使用的电器设备必须符合消防安全，严格防火措施，禁止违章作业，临时用电必须经过安全保卫科、后勤保障部基建办同意，在电工协助下接电源，施工打开的电缆孔洞须及时用进行防火封堵。</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施工中不准大面积使用脱漆剂等易燃液体，尽可能避免现场进行喷漆作业。如必须在现场喷漆时，要有良好的通风和防止明火的措施。不得将易燃易爆物品存放在施工现场内，施工中必须使用的易燃易爆化学物品，应限当日施工用量带入施工区域，禁止在作业场所分装、调料。</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焊、割等动火作业必须经医院安全保卫科审批办证，氧气瓶、乙炔瓶、易燃易爆物品的距离应符合有关规定，并采取有效的安全隔离措施。</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工程施工不得影响建筑消防设施，在施工前对各类消防监控探头进行防灰防尘保护，避免造成消防系统损坏和误报。</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如果施工中有局部、短时间影响原有消防设施．设备的使用功能时，须事先制定详细施工计划和防护措施，报医院安全保卫科同意后方可施工操作。</w:t>
            </w:r>
          </w:p>
          <w:p>
            <w:pPr>
              <w:pStyle w:val="style0"/>
              <w:numPr>
                <w:ilvl w:val="0"/>
                <w:numId w:val="5"/>
              </w:numPr>
              <w:autoSpaceDN w:val="false"/>
              <w:spacing w:lineRule="exact" w:line="560"/>
              <w:ind w:left="0" w:firstLine="560" w:firstLineChars="200"/>
              <w:jc w:val="left"/>
              <w:rPr>
                <w:rFonts w:ascii="宋体" w:cs="宋体"/>
                <w:sz w:val="28"/>
                <w:szCs w:val="28"/>
              </w:rPr>
            </w:pPr>
            <w:r>
              <w:rPr>
                <w:rFonts w:ascii="宋体" w:cs="宋体" w:hAnsi="宋体" w:hint="eastAsia"/>
                <w:sz w:val="28"/>
                <w:szCs w:val="28"/>
              </w:rPr>
              <w:t>施工的堆料临时存放指定地点，不得圈占消防设备及消防通道，不得堵塞走廊、楼梯和疏散通道，施工垃圾必须每日一清。</w:t>
            </w:r>
          </w:p>
          <w:p>
            <w:pPr>
              <w:pStyle w:val="style0"/>
              <w:numPr>
                <w:ilvl w:val="0"/>
                <w:numId w:val="5"/>
              </w:numPr>
              <w:autoSpaceDN w:val="false"/>
              <w:spacing w:lineRule="exact" w:line="560"/>
              <w:ind w:left="0" w:firstLine="560" w:firstLineChars="200"/>
              <w:jc w:val="left"/>
              <w:rPr>
                <w:rFonts w:ascii="宋体" w:cs="宋体"/>
                <w:color w:val="000000"/>
                <w:sz w:val="28"/>
                <w:szCs w:val="28"/>
              </w:rPr>
            </w:pPr>
            <w:r>
              <w:rPr>
                <w:rFonts w:ascii="宋体" w:cs="宋体" w:hAnsi="宋体" w:hint="eastAsia"/>
                <w:sz w:val="28"/>
                <w:szCs w:val="28"/>
              </w:rPr>
              <w:t>对违反本规定的违规行为处以</w:t>
            </w:r>
            <w:r>
              <w:rPr>
                <w:rFonts w:ascii="宋体" w:cs="宋体" w:hAnsi="宋体"/>
                <w:sz w:val="28"/>
                <w:szCs w:val="28"/>
              </w:rPr>
              <w:t>500</w:t>
            </w:r>
            <w:r>
              <w:rPr>
                <w:rFonts w:ascii="宋体" w:cs="宋体" w:hAnsi="宋体" w:hint="eastAsia"/>
                <w:sz w:val="28"/>
                <w:szCs w:val="28"/>
              </w:rPr>
              <w:t>元</w:t>
            </w:r>
            <w:r>
              <w:rPr>
                <w:rFonts w:ascii="宋体" w:cs="宋体" w:hAnsi="宋体"/>
                <w:sz w:val="28"/>
                <w:szCs w:val="28"/>
              </w:rPr>
              <w:t>-5000</w:t>
            </w:r>
            <w:r>
              <w:rPr>
                <w:rFonts w:ascii="宋体" w:cs="宋体" w:hAnsi="宋体" w:hint="eastAsia"/>
                <w:sz w:val="28"/>
                <w:szCs w:val="28"/>
              </w:rPr>
              <w:t>元处罚；造成损失的照价赔偿或修复，并分别根据情节轻重，依据《中华人民共和国消防法》及有关法规，追究其法律责任。</w:t>
            </w:r>
          </w:p>
          <w:p>
            <w:pPr>
              <w:pStyle w:val="style0"/>
              <w:adjustRightInd w:val="false"/>
              <w:spacing w:lineRule="auto" w:line="360"/>
              <w:outlineLvl w:val="1"/>
              <w:rPr>
                <w:rFonts w:ascii="宋体" w:cs="宋体"/>
                <w:b/>
                <w:bCs/>
                <w:sz w:val="28"/>
                <w:szCs w:val="28"/>
              </w:rPr>
            </w:pPr>
          </w:p>
          <w:p>
            <w:pPr>
              <w:pStyle w:val="style0"/>
              <w:numPr>
                <w:ilvl w:val="0"/>
                <w:numId w:val="4"/>
              </w:numPr>
              <w:spacing w:lineRule="exact" w:line="460"/>
              <w:ind w:left="0" w:firstLine="562" w:firstLineChars="200"/>
              <w:rPr>
                <w:rFonts w:ascii="宋体" w:cs="宋体"/>
                <w:b/>
                <w:bCs/>
                <w:color w:val="000000"/>
                <w:sz w:val="28"/>
                <w:szCs w:val="28"/>
              </w:rPr>
            </w:pPr>
            <w:r>
              <w:rPr>
                <w:rFonts w:ascii="宋体" w:cs="宋体" w:hAnsi="宋体" w:hint="eastAsia"/>
                <w:b/>
                <w:bCs/>
                <w:color w:val="000000"/>
                <w:sz w:val="28"/>
                <w:szCs w:val="28"/>
              </w:rPr>
              <w:t>工程质量：</w:t>
            </w:r>
            <w:r>
              <w:rPr>
                <w:rFonts w:ascii="宋体" w:cs="宋体" w:hAnsi="宋体" w:hint="eastAsia"/>
                <w:color w:val="000000"/>
                <w:sz w:val="28"/>
                <w:szCs w:val="28"/>
              </w:rPr>
              <w:t>质保两年。施工中需要用到的材料，进场前一天必须通知基建管理人员进行现场验料（原材料进场三证齐全），品牌，规格、材料、质量、数量等符合要求后，才能施工。如若瞒报验料，擅自使用非国标材料，返工造成的经济损失由施工方承担。</w:t>
            </w:r>
          </w:p>
          <w:p>
            <w:pPr>
              <w:pStyle w:val="style0"/>
              <w:numPr>
                <w:ilvl w:val="0"/>
                <w:numId w:val="4"/>
              </w:numPr>
              <w:spacing w:lineRule="exact" w:line="460"/>
              <w:ind w:left="0" w:firstLine="560" w:firstLineChars="200"/>
              <w:rPr>
                <w:rFonts w:ascii="宋体" w:cs="宋体"/>
                <w:b/>
                <w:bCs/>
                <w:color w:val="000000"/>
                <w:sz w:val="28"/>
                <w:szCs w:val="28"/>
              </w:rPr>
            </w:pPr>
            <w:r>
              <w:rPr>
                <w:rFonts w:ascii="宋体" w:cs="宋体" w:hAnsi="宋体"/>
                <w:color w:val="000000"/>
                <w:sz w:val="28"/>
                <w:szCs w:val="28"/>
              </w:rPr>
              <w:t xml:space="preserve"> </w:t>
            </w:r>
            <w:r>
              <w:rPr>
                <w:rFonts w:ascii="宋体" w:cs="宋体" w:hAnsi="宋体" w:hint="eastAsia"/>
                <w:b/>
                <w:bCs/>
                <w:color w:val="000000"/>
                <w:sz w:val="28"/>
                <w:szCs w:val="28"/>
              </w:rPr>
              <w:t>工程材料使用要求及品牌：</w:t>
            </w:r>
          </w:p>
          <w:tbl>
            <w:tblPr>
              <w:tblStyle w:val="style105"/>
              <w:tblW w:w="8578" w:type="dxa"/>
              <w:tblInd w:w="93" w:type="dxa"/>
              <w:tblLayout w:type="fixed"/>
              <w:tblCellMar>
                <w:top w:w="0" w:type="dxa"/>
                <w:left w:w="108" w:type="dxa"/>
                <w:bottom w:w="0" w:type="dxa"/>
                <w:right w:w="108" w:type="dxa"/>
              </w:tblCellMar>
            </w:tblPr>
            <w:tblGrid>
              <w:gridCol w:w="581"/>
              <w:gridCol w:w="2888"/>
              <w:gridCol w:w="1704"/>
              <w:gridCol w:w="3405"/>
            </w:tblGrid>
            <w:tr>
              <w:trPr>
                <w:trHeight w:val="160"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序号</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材料名称</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规格</w:t>
                  </w: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品牌</w:t>
                  </w:r>
                </w:p>
              </w:tc>
            </w:tr>
            <w:tr>
              <w:tblPrEx/>
              <w:trPr>
                <w:trHeight w:val="919"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1</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int="eastAsia"/>
                      <w:color w:val="000000"/>
                      <w:sz w:val="24"/>
                      <w:szCs w:val="24"/>
                    </w:rPr>
                    <w:t>橡胶地板</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4"/>
                      <w:szCs w:val="24"/>
                    </w:rPr>
                  </w:pPr>
                  <w:r>
                    <w:rPr>
                      <w:rFonts w:ascii="宋体" w:cs="宋体" w:hint="eastAsia"/>
                      <w:color w:val="000000"/>
                      <w:kern w:val="0"/>
                      <w:sz w:val="24"/>
                      <w:szCs w:val="24"/>
                    </w:rPr>
                    <w:t>法国洁福品牌！</w:t>
                  </w:r>
                </w:p>
                <w:p>
                  <w:pPr>
                    <w:pStyle w:val="style0"/>
                    <w:widowControl/>
                    <w:jc w:val="center"/>
                    <w:textAlignment w:val="center"/>
                    <w:rPr>
                      <w:rFonts w:ascii="宋体" w:cs="宋体"/>
                      <w:color w:val="000000"/>
                      <w:kern w:val="0"/>
                      <w:sz w:val="24"/>
                      <w:szCs w:val="24"/>
                    </w:rPr>
                  </w:pPr>
                  <w:r>
                    <w:rPr>
                      <w:rFonts w:ascii="宋体" w:cs="宋体" w:hint="eastAsia"/>
                      <w:color w:val="000000"/>
                      <w:kern w:val="0"/>
                      <w:sz w:val="24"/>
                      <w:szCs w:val="24"/>
                    </w:rPr>
                    <w:t>韩国</w:t>
                  </w:r>
                  <w:r>
                    <w:rPr>
                      <w:rFonts w:ascii="宋体" w:cs="宋体"/>
                      <w:color w:val="000000"/>
                      <w:kern w:val="0"/>
                      <w:sz w:val="24"/>
                      <w:szCs w:val="24"/>
                    </w:rPr>
                    <w:t>LG</w:t>
                  </w:r>
                  <w:r>
                    <w:rPr>
                      <w:rFonts w:ascii="宋体" w:cs="宋体" w:hint="eastAsia"/>
                      <w:color w:val="000000"/>
                      <w:kern w:val="0"/>
                      <w:sz w:val="24"/>
                      <w:szCs w:val="24"/>
                    </w:rPr>
                    <w:t>品牌！</w:t>
                  </w:r>
                </w:p>
                <w:p>
                  <w:pPr>
                    <w:pStyle w:val="style0"/>
                    <w:widowControl/>
                    <w:jc w:val="center"/>
                    <w:textAlignment w:val="center"/>
                    <w:rPr>
                      <w:rFonts w:ascii="宋体" w:cs="宋体"/>
                      <w:color w:val="000000"/>
                      <w:sz w:val="28"/>
                      <w:szCs w:val="28"/>
                    </w:rPr>
                  </w:pPr>
                  <w:r>
                    <w:rPr>
                      <w:rFonts w:ascii="宋体" w:cs="宋体" w:hint="eastAsia"/>
                      <w:color w:val="000000"/>
                      <w:kern w:val="0"/>
                      <w:sz w:val="24"/>
                      <w:szCs w:val="24"/>
                    </w:rPr>
                    <w:t>英国雅卓品牌！</w:t>
                  </w:r>
                </w:p>
              </w:tc>
            </w:tr>
            <w:tr>
              <w:tblPrEx/>
              <w:trPr>
                <w:trHeight w:val="160"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2</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陶瓷地砖</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4"/>
                      <w:szCs w:val="24"/>
                    </w:rPr>
                  </w:pPr>
                </w:p>
                <w:p>
                  <w:pPr>
                    <w:pStyle w:val="style0"/>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卡米亚瓷砖</w:t>
                  </w:r>
                </w:p>
                <w:p>
                  <w:pPr>
                    <w:pStyle w:val="style0"/>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汇亚瓷砖</w:t>
                  </w:r>
                </w:p>
                <w:p>
                  <w:pPr>
                    <w:pStyle w:val="style0"/>
                    <w:widowControl/>
                    <w:jc w:val="center"/>
                    <w:textAlignment w:val="center"/>
                    <w:rPr>
                      <w:rFonts w:ascii="宋体" w:cs="宋体"/>
                      <w:color w:val="000000"/>
                      <w:kern w:val="0"/>
                      <w:sz w:val="28"/>
                      <w:szCs w:val="28"/>
                    </w:rPr>
                  </w:pPr>
                  <w:r>
                    <w:rPr>
                      <w:rFonts w:ascii="宋体" w:cs="宋体" w:hAnsi="宋体" w:hint="eastAsia"/>
                      <w:color w:val="000000"/>
                      <w:kern w:val="0"/>
                      <w:sz w:val="24"/>
                      <w:szCs w:val="24"/>
                    </w:rPr>
                    <w:t>永利安</w:t>
                  </w:r>
                </w:p>
              </w:tc>
            </w:tr>
            <w:tr>
              <w:tblPrEx/>
              <w:trPr>
                <w:trHeight w:val="727"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3</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int="eastAsia"/>
                      <w:color w:val="000000"/>
                      <w:sz w:val="24"/>
                      <w:szCs w:val="24"/>
                    </w:rPr>
                    <w:t>洁具</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4"/>
                      <w:szCs w:val="24"/>
                    </w:rPr>
                  </w:pPr>
                  <w:r>
                    <w:rPr>
                      <w:rFonts w:ascii="宋体" w:cs="宋体" w:hint="eastAsia"/>
                      <w:color w:val="000000"/>
                      <w:kern w:val="0"/>
                      <w:sz w:val="24"/>
                      <w:szCs w:val="24"/>
                    </w:rPr>
                    <w:t>新帝标洁具</w:t>
                  </w:r>
                </w:p>
                <w:p>
                  <w:pPr>
                    <w:pStyle w:val="style0"/>
                    <w:widowControl/>
                    <w:jc w:val="center"/>
                    <w:textAlignment w:val="center"/>
                    <w:rPr>
                      <w:rFonts w:ascii="宋体" w:cs="宋体"/>
                      <w:color w:val="000000"/>
                      <w:kern w:val="0"/>
                      <w:sz w:val="24"/>
                      <w:szCs w:val="24"/>
                    </w:rPr>
                  </w:pPr>
                  <w:r>
                    <w:rPr>
                      <w:rFonts w:ascii="宋体" w:cs="宋体" w:hint="eastAsia"/>
                      <w:color w:val="000000"/>
                      <w:kern w:val="0"/>
                      <w:sz w:val="24"/>
                      <w:szCs w:val="24"/>
                    </w:rPr>
                    <w:t>名居洁具</w:t>
                  </w:r>
                </w:p>
                <w:p>
                  <w:pPr>
                    <w:pStyle w:val="style0"/>
                    <w:widowControl/>
                    <w:jc w:val="center"/>
                    <w:textAlignment w:val="center"/>
                    <w:rPr>
                      <w:rFonts w:ascii="宋体" w:cs="宋体"/>
                      <w:color w:val="000000"/>
                      <w:kern w:val="0"/>
                      <w:sz w:val="28"/>
                      <w:szCs w:val="28"/>
                    </w:rPr>
                  </w:pPr>
                  <w:r>
                    <w:rPr>
                      <w:rFonts w:ascii="宋体" w:cs="宋体" w:hint="eastAsia"/>
                      <w:color w:val="000000"/>
                      <w:kern w:val="0"/>
                      <w:sz w:val="24"/>
                      <w:szCs w:val="24"/>
                    </w:rPr>
                    <w:t>美标洁具</w:t>
                  </w:r>
                </w:p>
              </w:tc>
            </w:tr>
            <w:tr>
              <w:tblPrEx/>
              <w:trPr>
                <w:trHeight w:val="227"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4</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钢质防火门</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8"/>
                      <w:szCs w:val="28"/>
                    </w:rPr>
                  </w:pPr>
                  <w:r>
                    <w:rPr>
                      <w:rFonts w:ascii="宋体" w:cs="宋体" w:hAnsi="宋体" w:hint="eastAsia"/>
                      <w:color w:val="000000"/>
                      <w:kern w:val="0"/>
                      <w:sz w:val="24"/>
                      <w:szCs w:val="24"/>
                    </w:rPr>
                    <w:t>金盾、盼盼、美心</w:t>
                  </w:r>
                </w:p>
              </w:tc>
            </w:tr>
            <w:tr>
              <w:tblPrEx/>
              <w:trPr>
                <w:trHeight w:val="160"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5</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乳胶漆内墙用</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8"/>
                      <w:szCs w:val="28"/>
                    </w:rPr>
                  </w:pPr>
                  <w:r>
                    <w:rPr>
                      <w:rFonts w:ascii="宋体" w:cs="宋体" w:hAnsi="宋体" w:hint="eastAsia"/>
                      <w:color w:val="000000"/>
                      <w:kern w:val="0"/>
                      <w:sz w:val="24"/>
                      <w:szCs w:val="24"/>
                    </w:rPr>
                    <w:t>多乐士、立邦、华润</w:t>
                  </w:r>
                </w:p>
              </w:tc>
            </w:tr>
            <w:tr>
              <w:tblPrEx/>
              <w:trPr>
                <w:trHeight w:val="160"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6</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电线电缆</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8"/>
                      <w:szCs w:val="28"/>
                    </w:rPr>
                  </w:pPr>
                  <w:r>
                    <w:rPr>
                      <w:rFonts w:ascii="宋体" w:cs="宋体" w:hAnsi="宋体" w:hint="eastAsia"/>
                      <w:color w:val="000000"/>
                      <w:kern w:val="0"/>
                      <w:sz w:val="24"/>
                      <w:szCs w:val="24"/>
                    </w:rPr>
                    <w:t>特变、百商、东风</w:t>
                  </w:r>
                </w:p>
              </w:tc>
            </w:tr>
            <w:tr>
              <w:tblPrEx/>
              <w:trPr>
                <w:trHeight w:val="160"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7</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开关插座</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8"/>
                      <w:szCs w:val="28"/>
                    </w:rPr>
                  </w:pPr>
                  <w:r>
                    <w:rPr>
                      <w:rFonts w:ascii="宋体" w:cs="宋体" w:hAnsi="宋体" w:hint="eastAsia"/>
                      <w:color w:val="000000"/>
                      <w:kern w:val="0"/>
                      <w:sz w:val="24"/>
                      <w:szCs w:val="24"/>
                    </w:rPr>
                    <w:t>雷士、飞利浦、三雄极光</w:t>
                  </w:r>
                </w:p>
              </w:tc>
            </w:tr>
            <w:tr>
              <w:tblPrEx/>
              <w:trPr>
                <w:trHeight w:val="160"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8</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hint="eastAsia"/>
                      <w:color w:val="000000"/>
                      <w:kern w:val="0"/>
                      <w:sz w:val="24"/>
                      <w:szCs w:val="24"/>
                    </w:rPr>
                    <w:t>双头应急灯</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8"/>
                      <w:szCs w:val="28"/>
                    </w:rPr>
                  </w:pPr>
                  <w:r>
                    <w:rPr>
                      <w:rFonts w:ascii="宋体" w:cs="宋体" w:hAnsi="宋体" w:hint="eastAsia"/>
                      <w:color w:val="000000"/>
                      <w:kern w:val="0"/>
                      <w:sz w:val="24"/>
                      <w:szCs w:val="24"/>
                    </w:rPr>
                    <w:t>雷士、飞利浦、三雄极光</w:t>
                  </w:r>
                </w:p>
              </w:tc>
            </w:tr>
            <w:tr>
              <w:tblPrEx/>
              <w:trPr>
                <w:trHeight w:val="160"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9</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sz w:val="28"/>
                      <w:szCs w:val="28"/>
                    </w:rPr>
                  </w:pPr>
                  <w:r>
                    <w:rPr>
                      <w:rFonts w:ascii="宋体" w:cs="宋体" w:hAnsi="宋体"/>
                      <w:color w:val="000000"/>
                      <w:kern w:val="0"/>
                      <w:sz w:val="24"/>
                      <w:szCs w:val="24"/>
                    </w:rPr>
                    <w:t>LED</w:t>
                  </w:r>
                  <w:r>
                    <w:rPr>
                      <w:rFonts w:ascii="宋体" w:cs="宋体" w:hAnsi="宋体" w:hint="eastAsia"/>
                      <w:color w:val="000000"/>
                      <w:kern w:val="0"/>
                      <w:sz w:val="24"/>
                      <w:szCs w:val="24"/>
                    </w:rPr>
                    <w:t>平板灯</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8"/>
                      <w:szCs w:val="28"/>
                    </w:rPr>
                  </w:pP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8"/>
                      <w:szCs w:val="28"/>
                    </w:rPr>
                  </w:pPr>
                  <w:r>
                    <w:rPr>
                      <w:rFonts w:ascii="宋体" w:cs="宋体" w:hAnsi="宋体" w:hint="eastAsia"/>
                      <w:color w:val="000000"/>
                      <w:kern w:val="0"/>
                      <w:sz w:val="24"/>
                      <w:szCs w:val="24"/>
                    </w:rPr>
                    <w:t>雷士、飞利浦、三雄极光</w:t>
                  </w:r>
                </w:p>
              </w:tc>
            </w:tr>
            <w:tr>
              <w:tblPrEx/>
              <w:trPr>
                <w:trHeight w:val="160" w:hRule="atLeast"/>
              </w:trPr>
              <w:tc>
                <w:tcPr>
                  <w:tcW w:w="581"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4"/>
                      <w:szCs w:val="24"/>
                    </w:rPr>
                  </w:pPr>
                  <w:r>
                    <w:rPr>
                      <w:rFonts w:ascii="宋体" w:cs="宋体" w:hAnsi="宋体"/>
                      <w:color w:val="000000"/>
                      <w:kern w:val="0"/>
                      <w:sz w:val="24"/>
                      <w:szCs w:val="24"/>
                    </w:rPr>
                    <w:t>10</w:t>
                  </w:r>
                </w:p>
              </w:tc>
              <w:tc>
                <w:tcPr>
                  <w:tcW w:w="2888"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center"/>
                    <w:textAlignment w:val="center"/>
                    <w:rPr>
                      <w:rFonts w:ascii="宋体" w:cs="宋体"/>
                      <w:color w:val="000000"/>
                      <w:kern w:val="0"/>
                      <w:sz w:val="24"/>
                      <w:szCs w:val="24"/>
                    </w:rPr>
                  </w:pPr>
                  <w:r>
                    <w:rPr>
                      <w:rFonts w:ascii="宋体" w:cs="宋体" w:hAnsi="宋体" w:hint="eastAsia"/>
                      <w:color w:val="000000"/>
                      <w:kern w:val="0"/>
                      <w:sz w:val="24"/>
                      <w:szCs w:val="24"/>
                    </w:rPr>
                    <w:t>电梯</w:t>
                  </w:r>
                </w:p>
              </w:tc>
              <w:tc>
                <w:tcPr>
                  <w:tcW w:w="1704" w:type="dxa"/>
                  <w:tcBorders>
                    <w:top w:val="single" w:sz="4" w:space="0" w:color="000000"/>
                    <w:left w:val="single" w:sz="4" w:space="0" w:color="000000"/>
                    <w:bottom w:val="single" w:sz="4" w:space="0" w:color="000000"/>
                    <w:right w:val="single" w:sz="4" w:space="0" w:color="000000"/>
                  </w:tcBorders>
                  <w:noWrap/>
                  <w:vAlign w:val="center"/>
                </w:tcPr>
                <w:p>
                  <w:pPr>
                    <w:pStyle w:val="style0"/>
                    <w:jc w:val="center"/>
                    <w:rPr>
                      <w:rFonts w:ascii="宋体" w:cs="宋体"/>
                      <w:color w:val="000000"/>
                      <w:sz w:val="24"/>
                      <w:szCs w:val="24"/>
                    </w:rPr>
                  </w:pPr>
                  <w:r>
                    <w:rPr>
                      <w:rFonts w:ascii="宋体" w:cs="宋体" w:hint="eastAsia"/>
                      <w:color w:val="000000"/>
                      <w:sz w:val="24"/>
                      <w:szCs w:val="24"/>
                      <w:lang w:eastAsia="zh-CN"/>
                    </w:rPr>
                    <w:t>无机房，载重</w:t>
                  </w:r>
                  <w:r>
                    <w:rPr>
                      <w:rFonts w:ascii="宋体" w:cs="宋体" w:hint="default"/>
                      <w:color w:val="000000"/>
                      <w:sz w:val="24"/>
                      <w:szCs w:val="24"/>
                      <w:lang w:val="en-US" w:eastAsia="zh-CN"/>
                    </w:rPr>
                    <w:t>800</w:t>
                  </w:r>
                  <w:r>
                    <w:rPr>
                      <w:rFonts w:ascii="宋体" w:cs="宋体" w:hint="eastAsia"/>
                      <w:color w:val="000000"/>
                      <w:sz w:val="24"/>
                      <w:szCs w:val="24"/>
                      <w:lang w:val="en-US" w:eastAsia="zh-CN"/>
                    </w:rPr>
                    <w:t>公斤，速度</w:t>
                  </w:r>
                  <w:r>
                    <w:rPr>
                      <w:rFonts w:ascii="宋体" w:cs="宋体" w:hint="default"/>
                      <w:color w:val="000000"/>
                      <w:sz w:val="24"/>
                      <w:szCs w:val="24"/>
                      <w:lang w:val="en-US" w:eastAsia="zh-CN"/>
                    </w:rPr>
                    <w:t>1m/s</w:t>
                  </w:r>
                  <w:r>
                    <w:rPr>
                      <w:rFonts w:ascii="宋体" w:cs="宋体" w:hint="eastAsia"/>
                      <w:color w:val="000000"/>
                      <w:sz w:val="24"/>
                      <w:szCs w:val="24"/>
                      <w:lang w:val="en-US" w:eastAsia="zh-CN"/>
                    </w:rPr>
                    <w:t>，两层两站单开门，井道尺寸</w:t>
                  </w:r>
                  <w:r>
                    <w:rPr>
                      <w:rFonts w:ascii="宋体" w:cs="宋体" w:hint="default"/>
                      <w:color w:val="000000"/>
                      <w:sz w:val="24"/>
                      <w:szCs w:val="24"/>
                      <w:lang w:val="en-US" w:eastAsia="zh-CN"/>
                    </w:rPr>
                    <w:t>2300*2000</w:t>
                  </w:r>
                  <w:r>
                    <w:rPr>
                      <w:rFonts w:ascii="宋体" w:cs="宋体" w:hint="eastAsia"/>
                      <w:color w:val="000000"/>
                      <w:sz w:val="24"/>
                      <w:szCs w:val="24"/>
                      <w:lang w:val="en-US" w:eastAsia="zh-CN"/>
                    </w:rPr>
                    <w:t>，轿厢</w:t>
                  </w:r>
                  <w:r>
                    <w:rPr>
                      <w:rFonts w:ascii="宋体" w:cs="宋体" w:hint="default"/>
                      <w:color w:val="000000"/>
                      <w:sz w:val="24"/>
                      <w:szCs w:val="24"/>
                      <w:lang w:val="en-US" w:eastAsia="zh-CN"/>
                    </w:rPr>
                    <w:t>1400*1350</w:t>
                  </w:r>
                </w:p>
              </w:tc>
              <w:tc>
                <w:tcPr>
                  <w:tcW w:w="3405" w:type="dxa"/>
                  <w:tcBorders>
                    <w:top w:val="single" w:sz="4" w:space="0" w:color="000000"/>
                    <w:left w:val="single" w:sz="4" w:space="0" w:color="000000"/>
                    <w:bottom w:val="single" w:sz="4" w:space="0" w:color="000000"/>
                    <w:right w:val="single" w:sz="4" w:space="0" w:color="000000"/>
                  </w:tcBorders>
                  <w:noWrap/>
                  <w:vAlign w:val="center"/>
                </w:tcPr>
                <w:p>
                  <w:pPr>
                    <w:pStyle w:val="style0"/>
                    <w:widowControl/>
                    <w:jc w:val="left"/>
                    <w:textAlignment w:val="center"/>
                    <w:rPr>
                      <w:rFonts w:ascii="宋体" w:cs="宋体"/>
                      <w:color w:val="000000"/>
                      <w:kern w:val="0"/>
                      <w:sz w:val="24"/>
                      <w:szCs w:val="24"/>
                    </w:rPr>
                  </w:pPr>
                  <w:r>
                    <w:rPr>
                      <w:rFonts w:ascii="宋体" w:cs="宋体" w:hAnsi="宋体"/>
                      <w:color w:val="000000"/>
                      <w:kern w:val="0"/>
                      <w:sz w:val="24"/>
                      <w:szCs w:val="24"/>
                    </w:rPr>
                    <w:t>1</w:t>
                  </w:r>
                  <w:r>
                    <w:rPr>
                      <w:rFonts w:ascii="宋体" w:cs="宋体" w:hAnsi="宋体" w:hint="eastAsia"/>
                      <w:color w:val="000000"/>
                      <w:kern w:val="0"/>
                      <w:sz w:val="24"/>
                      <w:szCs w:val="24"/>
                      <w:lang w:eastAsia="zh-CN"/>
                    </w:rPr>
                    <w:t>、</w:t>
                  </w:r>
                  <w:r>
                    <w:rPr>
                      <w:rFonts w:ascii="宋体" w:cs="宋体" w:hAnsi="宋体" w:hint="eastAsia"/>
                      <w:color w:val="000000"/>
                      <w:kern w:val="0"/>
                      <w:sz w:val="24"/>
                      <w:szCs w:val="24"/>
                    </w:rPr>
                    <w:t>莱茵菲尔德</w:t>
                  </w:r>
                </w:p>
                <w:p>
                  <w:pPr>
                    <w:pStyle w:val="style0"/>
                    <w:widowControl/>
                    <w:jc w:val="left"/>
                    <w:textAlignment w:val="center"/>
                    <w:rPr>
                      <w:rFonts w:ascii="宋体" w:cs="宋体"/>
                      <w:color w:val="000000"/>
                      <w:kern w:val="0"/>
                      <w:sz w:val="24"/>
                      <w:szCs w:val="24"/>
                    </w:rPr>
                  </w:pPr>
                  <w:r>
                    <w:rPr>
                      <w:rFonts w:ascii="宋体" w:cs="宋体" w:hAnsi="宋体"/>
                      <w:color w:val="000000"/>
                      <w:kern w:val="0"/>
                      <w:sz w:val="24"/>
                      <w:szCs w:val="24"/>
                    </w:rPr>
                    <w:t>2</w:t>
                  </w:r>
                  <w:r>
                    <w:rPr>
                      <w:rFonts w:ascii="宋体" w:cs="宋体" w:hAnsi="宋体" w:hint="eastAsia"/>
                      <w:color w:val="000000"/>
                      <w:kern w:val="0"/>
                      <w:sz w:val="24"/>
                      <w:szCs w:val="24"/>
                      <w:lang w:eastAsia="zh-CN"/>
                    </w:rPr>
                    <w:t>、</w:t>
                  </w:r>
                  <w:r>
                    <w:rPr>
                      <w:rFonts w:ascii="宋体" w:cs="宋体" w:hAnsi="宋体" w:hint="eastAsia"/>
                      <w:color w:val="000000"/>
                      <w:kern w:val="0"/>
                      <w:sz w:val="24"/>
                      <w:szCs w:val="24"/>
                    </w:rPr>
                    <w:t>富士达（日本）</w:t>
                  </w:r>
                </w:p>
                <w:p>
                  <w:pPr>
                    <w:pStyle w:val="style0"/>
                    <w:widowControl/>
                    <w:jc w:val="both"/>
                    <w:textAlignment w:val="center"/>
                    <w:rPr>
                      <w:rFonts w:ascii="宋体" w:cs="宋体"/>
                      <w:color w:val="000000"/>
                      <w:kern w:val="0"/>
                      <w:sz w:val="24"/>
                      <w:szCs w:val="24"/>
                    </w:rPr>
                  </w:pPr>
                  <w:r>
                    <w:rPr>
                      <w:rFonts w:ascii="宋体" w:cs="宋体" w:hAnsi="宋体"/>
                      <w:color w:val="000000"/>
                      <w:kern w:val="0"/>
                      <w:sz w:val="24"/>
                      <w:szCs w:val="24"/>
                    </w:rPr>
                    <w:t>3</w:t>
                  </w:r>
                  <w:r>
                    <w:rPr>
                      <w:rFonts w:ascii="宋体" w:cs="宋体" w:hAnsi="宋体" w:hint="eastAsia"/>
                      <w:color w:val="000000"/>
                      <w:kern w:val="0"/>
                      <w:sz w:val="24"/>
                      <w:szCs w:val="24"/>
                      <w:lang w:eastAsia="zh-CN"/>
                    </w:rPr>
                    <w:t>、</w:t>
                  </w:r>
                  <w:r>
                    <w:rPr>
                      <w:rFonts w:ascii="宋体" w:cs="宋体" w:hAnsi="宋体" w:hint="eastAsia"/>
                      <w:color w:val="000000"/>
                      <w:kern w:val="0"/>
                      <w:sz w:val="24"/>
                      <w:szCs w:val="24"/>
                    </w:rPr>
                    <w:t>上海三菱电梯</w:t>
                  </w:r>
                </w:p>
              </w:tc>
            </w:tr>
          </w:tbl>
          <w:p>
            <w:pPr>
              <w:pStyle w:val="style0"/>
              <w:numPr>
                <w:ilvl w:val="0"/>
                <w:numId w:val="4"/>
              </w:numPr>
              <w:spacing w:lineRule="exact" w:line="460"/>
              <w:ind w:left="0" w:firstLine="562" w:firstLineChars="200"/>
              <w:rPr>
                <w:rFonts w:ascii="宋体" w:cs="宋体"/>
                <w:color w:val="000000"/>
                <w:sz w:val="28"/>
                <w:szCs w:val="28"/>
              </w:rPr>
            </w:pPr>
            <w:r>
              <w:rPr>
                <w:rFonts w:ascii="宋体" w:cs="宋体" w:hAnsi="宋体" w:hint="eastAsia"/>
                <w:b/>
                <w:bCs/>
                <w:color w:val="000000"/>
                <w:sz w:val="28"/>
                <w:szCs w:val="28"/>
              </w:rPr>
              <w:t>竣工验收合格标准：</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电改造工程施工工艺及验收标准</w:t>
            </w:r>
          </w:p>
          <w:p>
            <w:pPr>
              <w:pStyle w:val="style0"/>
              <w:numPr>
                <w:ilvl w:val="0"/>
                <w:numId w:val="7"/>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同一房间同一类型的开关、插座高度一致，相邻面板间的间距一致，安装牢固、盖板端正、位置合理、表面清洁。</w:t>
            </w:r>
          </w:p>
          <w:p>
            <w:pPr>
              <w:pStyle w:val="style0"/>
              <w:numPr>
                <w:ilvl w:val="0"/>
                <w:numId w:val="7"/>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所有房间灯具使用正常。</w:t>
            </w:r>
          </w:p>
          <w:p>
            <w:pPr>
              <w:pStyle w:val="style0"/>
              <w:numPr>
                <w:ilvl w:val="0"/>
                <w:numId w:val="7"/>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所有房间电源及空调插座使用正常。</w:t>
            </w:r>
          </w:p>
          <w:p>
            <w:pPr>
              <w:pStyle w:val="style0"/>
              <w:numPr>
                <w:ilvl w:val="0"/>
                <w:numId w:val="7"/>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所有房间电话、音响、电视、网络线可正常使用。</w:t>
            </w:r>
          </w:p>
          <w:p>
            <w:pPr>
              <w:pStyle w:val="style0"/>
              <w:numPr>
                <w:ilvl w:val="0"/>
                <w:numId w:val="7"/>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提供本次装修线路改造的竣工图给客户，标明导线规格及线路走向。</w:t>
            </w:r>
          </w:p>
          <w:p>
            <w:pPr>
              <w:pStyle w:val="style0"/>
              <w:numPr>
                <w:ilvl w:val="0"/>
                <w:numId w:val="7"/>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所有安装的电器设备（如排气扇、浴霸、感应设备等）使用正常。</w:t>
            </w:r>
          </w:p>
          <w:p>
            <w:pPr>
              <w:pStyle w:val="style0"/>
              <w:numPr>
                <w:ilvl w:val="0"/>
                <w:numId w:val="7"/>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原建筑所有系统（如消防系统、排烟系统、通风系统、物流系统、院感系统等）使用正常。</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水改造工程施工工艺及验收标准</w:t>
            </w:r>
          </w:p>
          <w:p>
            <w:pPr>
              <w:pStyle w:val="style0"/>
              <w:numPr>
                <w:ilvl w:val="0"/>
                <w:numId w:val="8"/>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所有龙头使用方便、滤网清洁干净，左热右冷安装无误。</w:t>
            </w:r>
          </w:p>
          <w:p>
            <w:pPr>
              <w:pStyle w:val="style0"/>
              <w:numPr>
                <w:ilvl w:val="0"/>
                <w:numId w:val="8"/>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卫生器具安装牢固平稳，无损伤，使用方便、无渗漏、排水通畅。</w:t>
            </w:r>
          </w:p>
          <w:p>
            <w:pPr>
              <w:pStyle w:val="style0"/>
              <w:numPr>
                <w:ilvl w:val="0"/>
                <w:numId w:val="8"/>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所有接有软管的用水器在接口处都已安装三角减压阀，并调节到合理位置。</w:t>
            </w:r>
          </w:p>
          <w:p>
            <w:pPr>
              <w:pStyle w:val="style0"/>
              <w:numPr>
                <w:ilvl w:val="0"/>
                <w:numId w:val="8"/>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地漏低于安装处的排水表面。</w:t>
            </w:r>
          </w:p>
          <w:p>
            <w:pPr>
              <w:pStyle w:val="style0"/>
              <w:numPr>
                <w:ilvl w:val="0"/>
                <w:numId w:val="8"/>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热水器进气、进出水安装正确，正常使用。</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墙砖工程施工工艺及验收标准</w:t>
            </w:r>
          </w:p>
          <w:p>
            <w:pPr>
              <w:pStyle w:val="style0"/>
              <w:numPr>
                <w:ilvl w:val="0"/>
                <w:numId w:val="9"/>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表面洁净，不得有划痕，色泽均匀，图案清晰，接缝均匀，板块无裂纹、缺棱掉角等现象；</w:t>
            </w:r>
          </w:p>
          <w:p>
            <w:pPr>
              <w:pStyle w:val="style0"/>
              <w:numPr>
                <w:ilvl w:val="0"/>
                <w:numId w:val="9"/>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墙砖粘贴时，平整度用</w:t>
            </w:r>
            <w:r>
              <w:rPr>
                <w:rFonts w:ascii="宋体" w:cs="宋体" w:hAnsi="宋体"/>
                <w:color w:val="000000"/>
                <w:sz w:val="28"/>
                <w:szCs w:val="28"/>
              </w:rPr>
              <w:t>2M</w:t>
            </w:r>
            <w:r>
              <w:rPr>
                <w:rFonts w:ascii="宋体" w:cs="宋体" w:hAnsi="宋体" w:hint="eastAsia"/>
                <w:color w:val="000000"/>
                <w:sz w:val="28"/>
                <w:szCs w:val="28"/>
              </w:rPr>
              <w:t>靠尺检查，平整度≤</w:t>
            </w:r>
            <w:r>
              <w:rPr>
                <w:rFonts w:ascii="宋体" w:cs="宋体" w:hAnsi="宋体"/>
                <w:color w:val="000000"/>
                <w:sz w:val="28"/>
                <w:szCs w:val="28"/>
              </w:rPr>
              <w:t>2</w:t>
            </w:r>
            <w:r>
              <w:rPr>
                <w:rFonts w:ascii="宋体" w:cs="宋体" w:hAnsi="宋体" w:hint="eastAsia"/>
                <w:color w:val="000000"/>
                <w:sz w:val="28"/>
                <w:szCs w:val="28"/>
              </w:rPr>
              <w:t>㎜，相邻间缝隙宽度≤</w:t>
            </w:r>
            <w:r>
              <w:rPr>
                <w:rFonts w:ascii="宋体" w:cs="宋体" w:hAnsi="宋体"/>
                <w:color w:val="000000"/>
                <w:sz w:val="28"/>
                <w:szCs w:val="28"/>
              </w:rPr>
              <w:t>2</w:t>
            </w:r>
            <w:r>
              <w:rPr>
                <w:rFonts w:ascii="宋体" w:cs="宋体" w:hAnsi="宋体" w:hint="eastAsia"/>
                <w:color w:val="000000"/>
                <w:sz w:val="28"/>
                <w:szCs w:val="28"/>
              </w:rPr>
              <w:t>㎜，平直度≤</w:t>
            </w:r>
            <w:r>
              <w:rPr>
                <w:rFonts w:ascii="宋体" w:cs="宋体" w:hAnsi="宋体"/>
                <w:color w:val="000000"/>
                <w:sz w:val="28"/>
                <w:szCs w:val="28"/>
              </w:rPr>
              <w:t>3</w:t>
            </w:r>
            <w:r>
              <w:rPr>
                <w:rFonts w:ascii="宋体" w:cs="宋体" w:hAnsi="宋体" w:hint="eastAsia"/>
                <w:color w:val="000000"/>
                <w:sz w:val="28"/>
                <w:szCs w:val="28"/>
              </w:rPr>
              <w:t>㎜，接缝高低差≤</w:t>
            </w:r>
            <w:r>
              <w:rPr>
                <w:rFonts w:ascii="宋体" w:cs="宋体" w:hAnsi="宋体"/>
                <w:color w:val="000000"/>
                <w:sz w:val="28"/>
                <w:szCs w:val="28"/>
              </w:rPr>
              <w:t>1</w:t>
            </w:r>
            <w:r>
              <w:rPr>
                <w:rFonts w:ascii="宋体" w:cs="宋体" w:hAnsi="宋体" w:hint="eastAsia"/>
                <w:color w:val="000000"/>
                <w:sz w:val="28"/>
                <w:szCs w:val="28"/>
              </w:rPr>
              <w:t>㎜。</w:t>
            </w:r>
          </w:p>
          <w:p>
            <w:pPr>
              <w:pStyle w:val="style0"/>
              <w:numPr>
                <w:ilvl w:val="0"/>
                <w:numId w:val="9"/>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墙砖粘贴时必须牢固，无歪斜。空鼓控制在总数的</w:t>
            </w:r>
            <w:r>
              <w:rPr>
                <w:rFonts w:ascii="宋体" w:cs="宋体" w:hAnsi="宋体"/>
                <w:color w:val="000000"/>
                <w:sz w:val="28"/>
                <w:szCs w:val="28"/>
              </w:rPr>
              <w:t>5%</w:t>
            </w:r>
            <w:r>
              <w:rPr>
                <w:rFonts w:ascii="宋体" w:cs="宋体" w:hAnsi="宋体" w:hint="eastAsia"/>
                <w:color w:val="000000"/>
                <w:sz w:val="28"/>
                <w:szCs w:val="28"/>
              </w:rPr>
              <w:t>，单片空鼓面积不超过</w:t>
            </w:r>
            <w:r>
              <w:rPr>
                <w:rFonts w:ascii="宋体" w:cs="宋体" w:hAnsi="宋体"/>
                <w:color w:val="000000"/>
                <w:sz w:val="28"/>
                <w:szCs w:val="28"/>
              </w:rPr>
              <w:t>10%</w:t>
            </w:r>
            <w:r>
              <w:rPr>
                <w:rFonts w:ascii="宋体" w:cs="宋体" w:hAnsi="宋体" w:hint="eastAsia"/>
                <w:color w:val="000000"/>
                <w:sz w:val="28"/>
                <w:szCs w:val="28"/>
              </w:rPr>
              <w:t>。</w:t>
            </w:r>
          </w:p>
          <w:p>
            <w:pPr>
              <w:pStyle w:val="style0"/>
              <w:numPr>
                <w:ilvl w:val="0"/>
                <w:numId w:val="9"/>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墙砖粘贴阴阳角必须用角尺检查成</w:t>
            </w:r>
            <w:r>
              <w:rPr>
                <w:rFonts w:ascii="宋体" w:cs="宋体" w:hAnsi="宋体"/>
                <w:color w:val="000000"/>
                <w:sz w:val="28"/>
                <w:szCs w:val="28"/>
              </w:rPr>
              <w:t>90</w:t>
            </w:r>
            <w:r>
              <w:rPr>
                <w:rFonts w:ascii="宋体" w:cs="宋体" w:hAnsi="宋体" w:hint="eastAsia"/>
                <w:color w:val="000000"/>
                <w:sz w:val="28"/>
                <w:szCs w:val="28"/>
              </w:rPr>
              <w:t>度，砖粘贴阳角必须</w:t>
            </w:r>
            <w:r>
              <w:rPr>
                <w:rFonts w:ascii="宋体" w:cs="宋体" w:hAnsi="宋体"/>
                <w:color w:val="000000"/>
                <w:sz w:val="28"/>
                <w:szCs w:val="28"/>
              </w:rPr>
              <w:t>45</w:t>
            </w:r>
            <w:r>
              <w:rPr>
                <w:rFonts w:ascii="宋体" w:cs="宋体" w:hAnsi="宋体" w:hint="eastAsia"/>
                <w:color w:val="000000"/>
                <w:sz w:val="28"/>
                <w:szCs w:val="28"/>
              </w:rPr>
              <w:t>°碰角，碰角严密，缝隙贯通。</w:t>
            </w:r>
          </w:p>
          <w:p>
            <w:pPr>
              <w:pStyle w:val="style0"/>
              <w:numPr>
                <w:ilvl w:val="0"/>
                <w:numId w:val="9"/>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墙砖切开关插座位置时</w:t>
            </w:r>
            <w:r>
              <w:rPr>
                <w:rFonts w:ascii="宋体" w:cs="宋体"/>
                <w:color w:val="000000"/>
                <w:sz w:val="28"/>
                <w:szCs w:val="28"/>
              </w:rPr>
              <w:t>,</w:t>
            </w:r>
            <w:r>
              <w:rPr>
                <w:rFonts w:ascii="宋体" w:cs="宋体" w:hAnsi="宋体" w:hint="eastAsia"/>
                <w:color w:val="000000"/>
                <w:sz w:val="28"/>
                <w:szCs w:val="28"/>
              </w:rPr>
              <w:t>位置必须准确</w:t>
            </w:r>
            <w:r>
              <w:rPr>
                <w:rFonts w:ascii="宋体" w:cs="宋体"/>
                <w:color w:val="000000"/>
                <w:sz w:val="28"/>
                <w:szCs w:val="28"/>
              </w:rPr>
              <w:t>,</w:t>
            </w:r>
            <w:r>
              <w:rPr>
                <w:rFonts w:ascii="宋体" w:cs="宋体" w:hAnsi="宋体" w:hint="eastAsia"/>
                <w:color w:val="000000"/>
                <w:sz w:val="28"/>
                <w:szCs w:val="28"/>
              </w:rPr>
              <w:t>保证开关面板装好后缝隙严缝。</w:t>
            </w:r>
          </w:p>
          <w:p>
            <w:pPr>
              <w:pStyle w:val="style0"/>
              <w:numPr>
                <w:ilvl w:val="0"/>
                <w:numId w:val="9"/>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墙砖的管道出口位掏孔处理，掏孔应严密。</w:t>
            </w:r>
          </w:p>
          <w:p>
            <w:pPr>
              <w:pStyle w:val="style0"/>
              <w:numPr>
                <w:ilvl w:val="0"/>
                <w:numId w:val="9"/>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墙砖镶贴时，与门洞的交口应平整，缝隙顺直均匀。</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地砖工程施工工艺及验收标准</w:t>
            </w:r>
          </w:p>
          <w:p>
            <w:pPr>
              <w:pStyle w:val="style0"/>
              <w:numPr>
                <w:ilvl w:val="0"/>
                <w:numId w:val="10"/>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表面洁净，纹路一致，无划痕，无色差，无裂纹、无污染、缺棱掉角等现象。</w:t>
            </w:r>
          </w:p>
          <w:p>
            <w:pPr>
              <w:pStyle w:val="style0"/>
              <w:numPr>
                <w:ilvl w:val="0"/>
                <w:numId w:val="10"/>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地砖边与墙交接处缝隙合适，踢脚线能完全将缝隙盖住。</w:t>
            </w:r>
          </w:p>
          <w:p>
            <w:pPr>
              <w:pStyle w:val="style0"/>
              <w:numPr>
                <w:ilvl w:val="0"/>
                <w:numId w:val="10"/>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地砖平整度用</w:t>
            </w:r>
            <w:r>
              <w:rPr>
                <w:rFonts w:ascii="宋体" w:cs="宋体" w:hAnsi="宋体"/>
                <w:color w:val="000000"/>
                <w:sz w:val="28"/>
                <w:szCs w:val="28"/>
              </w:rPr>
              <w:t>2M</w:t>
            </w:r>
            <w:r>
              <w:rPr>
                <w:rFonts w:ascii="宋体" w:cs="宋体" w:hAnsi="宋体" w:hint="eastAsia"/>
                <w:color w:val="000000"/>
                <w:sz w:val="28"/>
                <w:szCs w:val="28"/>
              </w:rPr>
              <w:t>水平尺检查，误差不得超过</w:t>
            </w:r>
            <w:r>
              <w:rPr>
                <w:rFonts w:ascii="宋体" w:cs="宋体" w:hAnsi="宋体"/>
                <w:color w:val="000000"/>
                <w:sz w:val="28"/>
                <w:szCs w:val="28"/>
              </w:rPr>
              <w:t>2</w:t>
            </w:r>
            <w:r>
              <w:rPr>
                <w:rFonts w:ascii="宋体" w:cs="宋体" w:hAnsi="宋体" w:hint="eastAsia"/>
                <w:color w:val="000000"/>
                <w:sz w:val="28"/>
                <w:szCs w:val="28"/>
              </w:rPr>
              <w:t>㎜，相邻砖高差不得超过</w:t>
            </w:r>
            <w:r>
              <w:rPr>
                <w:rFonts w:ascii="宋体" w:cs="宋体" w:hAnsi="宋体"/>
                <w:color w:val="000000"/>
                <w:sz w:val="28"/>
                <w:szCs w:val="28"/>
              </w:rPr>
              <w:t>1</w:t>
            </w:r>
            <w:r>
              <w:rPr>
                <w:rFonts w:ascii="宋体" w:cs="宋体" w:hAnsi="宋体" w:hint="eastAsia"/>
                <w:color w:val="000000"/>
                <w:sz w:val="28"/>
                <w:szCs w:val="28"/>
              </w:rPr>
              <w:t>㎜。</w:t>
            </w:r>
          </w:p>
          <w:p>
            <w:pPr>
              <w:pStyle w:val="style0"/>
              <w:numPr>
                <w:ilvl w:val="0"/>
                <w:numId w:val="10"/>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地砖粘贴时必须牢固，空鼓控制在总数的</w:t>
            </w:r>
            <w:r>
              <w:rPr>
                <w:rFonts w:ascii="宋体" w:cs="宋体" w:hAnsi="宋体"/>
                <w:color w:val="000000"/>
                <w:sz w:val="28"/>
                <w:szCs w:val="28"/>
              </w:rPr>
              <w:t>5%</w:t>
            </w:r>
            <w:r>
              <w:rPr>
                <w:rFonts w:ascii="宋体" w:cs="宋体" w:hAnsi="宋体" w:hint="eastAsia"/>
                <w:color w:val="000000"/>
                <w:sz w:val="28"/>
                <w:szCs w:val="28"/>
              </w:rPr>
              <w:t>，单片空鼓面积不超过</w:t>
            </w:r>
            <w:r>
              <w:rPr>
                <w:rFonts w:ascii="宋体" w:cs="宋体" w:hAnsi="宋体"/>
                <w:color w:val="000000"/>
                <w:sz w:val="28"/>
                <w:szCs w:val="28"/>
              </w:rPr>
              <w:t>10%</w:t>
            </w:r>
            <w:r>
              <w:rPr>
                <w:rFonts w:ascii="宋体" w:cs="宋体" w:hAnsi="宋体" w:hint="eastAsia"/>
                <w:color w:val="000000"/>
                <w:sz w:val="28"/>
                <w:szCs w:val="28"/>
              </w:rPr>
              <w:t>（主要通道上不得有空鼓）。</w:t>
            </w:r>
          </w:p>
          <w:p>
            <w:pPr>
              <w:pStyle w:val="style0"/>
              <w:numPr>
                <w:ilvl w:val="0"/>
                <w:numId w:val="10"/>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地砖缝宽</w:t>
            </w:r>
            <w:r>
              <w:rPr>
                <w:rFonts w:ascii="宋体" w:cs="宋体" w:hAnsi="宋体"/>
                <w:color w:val="000000"/>
                <w:sz w:val="28"/>
                <w:szCs w:val="28"/>
              </w:rPr>
              <w:t>1</w:t>
            </w:r>
            <w:r>
              <w:rPr>
                <w:rFonts w:ascii="宋体" w:cs="宋体" w:hAnsi="宋体" w:hint="eastAsia"/>
                <w:color w:val="000000"/>
                <w:sz w:val="28"/>
                <w:szCs w:val="28"/>
              </w:rPr>
              <w:t>㎜，不得超过</w:t>
            </w:r>
            <w:r>
              <w:rPr>
                <w:rFonts w:ascii="宋体" w:cs="宋体" w:hAnsi="宋体"/>
                <w:color w:val="000000"/>
                <w:sz w:val="28"/>
                <w:szCs w:val="28"/>
              </w:rPr>
              <w:t>2</w:t>
            </w:r>
            <w:r>
              <w:rPr>
                <w:rFonts w:ascii="宋体" w:cs="宋体" w:hAnsi="宋体" w:hint="eastAsia"/>
                <w:color w:val="000000"/>
                <w:sz w:val="28"/>
                <w:szCs w:val="28"/>
              </w:rPr>
              <w:t>㎜，勾缝均匀，顺直。</w:t>
            </w:r>
          </w:p>
          <w:p>
            <w:pPr>
              <w:pStyle w:val="style0"/>
              <w:numPr>
                <w:ilvl w:val="0"/>
                <w:numId w:val="10"/>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水平误差不超过</w:t>
            </w:r>
            <w:r>
              <w:rPr>
                <w:rFonts w:ascii="宋体" w:cs="宋体" w:hAnsi="宋体"/>
                <w:color w:val="000000"/>
                <w:sz w:val="28"/>
                <w:szCs w:val="28"/>
              </w:rPr>
              <w:t>3</w:t>
            </w:r>
            <w:r>
              <w:rPr>
                <w:rFonts w:ascii="宋体" w:cs="宋体" w:hAnsi="宋体" w:hint="eastAsia"/>
                <w:color w:val="000000"/>
                <w:sz w:val="28"/>
                <w:szCs w:val="28"/>
              </w:rPr>
              <w:t>㎜。</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门窗工程施工工艺及验收标准</w:t>
            </w:r>
          </w:p>
          <w:p>
            <w:pPr>
              <w:pStyle w:val="style0"/>
              <w:numPr>
                <w:ilvl w:val="0"/>
                <w:numId w:val="11"/>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门套垂直度允许误差≤</w:t>
            </w:r>
            <w:r>
              <w:rPr>
                <w:rFonts w:ascii="宋体" w:cs="宋体" w:hAnsi="宋体"/>
                <w:color w:val="000000"/>
                <w:sz w:val="28"/>
                <w:szCs w:val="28"/>
              </w:rPr>
              <w:t>1</w:t>
            </w:r>
            <w:r>
              <w:rPr>
                <w:rFonts w:ascii="宋体" w:cs="宋体" w:hAnsi="宋体" w:hint="eastAsia"/>
                <w:color w:val="000000"/>
                <w:sz w:val="28"/>
                <w:szCs w:val="28"/>
              </w:rPr>
              <w:t>㎜，对角线允许误差≤</w:t>
            </w:r>
            <w:r>
              <w:rPr>
                <w:rFonts w:ascii="宋体" w:cs="宋体" w:hAnsi="宋体"/>
                <w:color w:val="000000"/>
                <w:sz w:val="28"/>
                <w:szCs w:val="28"/>
              </w:rPr>
              <w:t>2</w:t>
            </w:r>
            <w:r>
              <w:rPr>
                <w:rFonts w:ascii="宋体" w:cs="宋体" w:hAnsi="宋体" w:hint="eastAsia"/>
                <w:color w:val="000000"/>
                <w:sz w:val="28"/>
                <w:szCs w:val="28"/>
              </w:rPr>
              <w:t>㎜，相同类型的门应作到高度一致。</w:t>
            </w:r>
          </w:p>
          <w:p>
            <w:pPr>
              <w:pStyle w:val="style0"/>
              <w:numPr>
                <w:ilvl w:val="0"/>
                <w:numId w:val="11"/>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门窗扇安装：安装后应开关灵活，门窗与地面（面层高度）距离</w:t>
            </w:r>
            <w:r>
              <w:rPr>
                <w:rFonts w:ascii="宋体" w:cs="宋体" w:hAnsi="宋体"/>
                <w:color w:val="000000"/>
                <w:sz w:val="28"/>
                <w:szCs w:val="28"/>
              </w:rPr>
              <w:t>5-8mm</w:t>
            </w:r>
            <w:r>
              <w:rPr>
                <w:rFonts w:ascii="宋体" w:cs="宋体" w:hAnsi="宋体" w:hint="eastAsia"/>
                <w:color w:val="000000"/>
                <w:sz w:val="28"/>
                <w:szCs w:val="28"/>
              </w:rPr>
              <w:t>，门扇左，右，上口间隙</w:t>
            </w:r>
            <w:r>
              <w:rPr>
                <w:rFonts w:ascii="宋体" w:cs="宋体" w:hAnsi="宋体"/>
                <w:color w:val="000000"/>
                <w:sz w:val="28"/>
                <w:szCs w:val="28"/>
              </w:rPr>
              <w:t>2-3mm</w:t>
            </w:r>
            <w:r>
              <w:rPr>
                <w:rFonts w:ascii="宋体" w:cs="宋体" w:hAnsi="宋体" w:hint="eastAsia"/>
                <w:color w:val="000000"/>
                <w:sz w:val="28"/>
                <w:szCs w:val="28"/>
              </w:rPr>
              <w:t>，门扇与门档结合严密，缝隙≤</w:t>
            </w:r>
            <w:r>
              <w:rPr>
                <w:rFonts w:ascii="宋体" w:cs="宋体" w:hAnsi="宋体"/>
                <w:color w:val="000000"/>
                <w:sz w:val="28"/>
                <w:szCs w:val="28"/>
              </w:rPr>
              <w:t>2mm</w:t>
            </w:r>
            <w:r>
              <w:rPr>
                <w:rFonts w:ascii="宋体" w:cs="宋体" w:hAnsi="宋体" w:hint="eastAsia"/>
                <w:color w:val="000000"/>
                <w:sz w:val="28"/>
                <w:szCs w:val="28"/>
              </w:rPr>
              <w:t>，门扇装好后，不得高于边线厚度。</w:t>
            </w:r>
          </w:p>
          <w:p>
            <w:pPr>
              <w:pStyle w:val="style0"/>
              <w:numPr>
                <w:ilvl w:val="0"/>
                <w:numId w:val="11"/>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合页安装位置适宜、固定可靠，螺钉齐全，不得车胚、滑丝，平整、牢固。门碰安装固定牢实，位置合理。</w:t>
            </w:r>
          </w:p>
          <w:p>
            <w:pPr>
              <w:pStyle w:val="style0"/>
              <w:numPr>
                <w:ilvl w:val="0"/>
                <w:numId w:val="11"/>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门锁离地高度</w:t>
            </w:r>
            <w:r>
              <w:rPr>
                <w:rFonts w:ascii="宋体" w:cs="宋体" w:hAnsi="宋体"/>
                <w:color w:val="000000"/>
                <w:sz w:val="28"/>
                <w:szCs w:val="28"/>
              </w:rPr>
              <w:t>900-1000mm</w:t>
            </w:r>
            <w:r>
              <w:rPr>
                <w:rFonts w:ascii="宋体" w:cs="宋体" w:hAnsi="宋体" w:hint="eastAsia"/>
                <w:color w:val="000000"/>
                <w:sz w:val="28"/>
                <w:szCs w:val="28"/>
              </w:rPr>
              <w:t>（锁中心位），安装牢固，开启自如。锁具无污染、划痕。</w:t>
            </w:r>
          </w:p>
          <w:p>
            <w:pPr>
              <w:pStyle w:val="style0"/>
              <w:numPr>
                <w:ilvl w:val="0"/>
                <w:numId w:val="11"/>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推拉门开启自如、轻松，无擦挂，横竖缝应均匀、严密。</w:t>
            </w:r>
          </w:p>
          <w:p>
            <w:pPr>
              <w:pStyle w:val="style0"/>
              <w:numPr>
                <w:ilvl w:val="0"/>
                <w:numId w:val="11"/>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门窗外观表面洁净，无划痕、碰伤、浸蚀。</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家俱工程施工工艺及验收标准</w:t>
            </w:r>
          </w:p>
          <w:p>
            <w:pPr>
              <w:pStyle w:val="style0"/>
              <w:numPr>
                <w:ilvl w:val="0"/>
                <w:numId w:val="12"/>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外观面板木纹顺直、美观，色差小，板面无瑕疵、划痕等损伤。</w:t>
            </w:r>
          </w:p>
          <w:p>
            <w:pPr>
              <w:pStyle w:val="style0"/>
              <w:numPr>
                <w:ilvl w:val="0"/>
                <w:numId w:val="12"/>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收口线条挑选使用，色泽均匀，无明显缺陷，接缝顺直、清洁，修边时未修伤面板。</w:t>
            </w:r>
          </w:p>
          <w:p>
            <w:pPr>
              <w:pStyle w:val="style0"/>
              <w:numPr>
                <w:ilvl w:val="0"/>
                <w:numId w:val="12"/>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门扇无变形，开启自如，门板间隙缝均匀，尺寸为</w:t>
            </w:r>
            <w:r>
              <w:rPr>
                <w:rFonts w:ascii="宋体" w:cs="宋体" w:hAnsi="宋体"/>
                <w:color w:val="000000"/>
                <w:sz w:val="28"/>
                <w:szCs w:val="28"/>
              </w:rPr>
              <w:t>1-2</w:t>
            </w:r>
            <w:r>
              <w:rPr>
                <w:rFonts w:ascii="宋体" w:cs="宋体" w:hAnsi="宋体" w:hint="eastAsia"/>
                <w:color w:val="000000"/>
                <w:sz w:val="28"/>
                <w:szCs w:val="28"/>
              </w:rPr>
              <w:t>㎜，门扇关闭时不得超出柜帽。</w:t>
            </w:r>
          </w:p>
          <w:p>
            <w:pPr>
              <w:pStyle w:val="style0"/>
              <w:numPr>
                <w:ilvl w:val="0"/>
                <w:numId w:val="12"/>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合页及其它柜内五金件安装紧固，开启灵活</w:t>
            </w:r>
            <w:r>
              <w:rPr>
                <w:rFonts w:ascii="宋体" w:cs="宋体"/>
                <w:color w:val="000000"/>
                <w:sz w:val="28"/>
                <w:szCs w:val="28"/>
              </w:rPr>
              <w:t>,</w:t>
            </w:r>
            <w:r>
              <w:rPr>
                <w:rFonts w:ascii="宋体" w:cs="宋体" w:hAnsi="宋体" w:hint="eastAsia"/>
                <w:color w:val="000000"/>
                <w:sz w:val="28"/>
                <w:szCs w:val="28"/>
              </w:rPr>
              <w:t>螺钉齐全，滑轨清松自如。</w:t>
            </w:r>
          </w:p>
          <w:p>
            <w:pPr>
              <w:pStyle w:val="style0"/>
              <w:numPr>
                <w:ilvl w:val="0"/>
                <w:numId w:val="12"/>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柜内清洁干净</w:t>
            </w:r>
            <w:r>
              <w:rPr>
                <w:rFonts w:ascii="宋体" w:cs="宋体"/>
                <w:color w:val="000000"/>
                <w:sz w:val="28"/>
                <w:szCs w:val="28"/>
              </w:rPr>
              <w:t>,</w:t>
            </w:r>
            <w:r>
              <w:rPr>
                <w:rFonts w:ascii="宋体" w:cs="宋体" w:hAnsi="宋体" w:hint="eastAsia"/>
                <w:color w:val="000000"/>
                <w:sz w:val="28"/>
                <w:szCs w:val="28"/>
              </w:rPr>
              <w:t>无污染，背板应固定牢固。</w:t>
            </w:r>
          </w:p>
          <w:p>
            <w:pPr>
              <w:pStyle w:val="style0"/>
              <w:numPr>
                <w:ilvl w:val="0"/>
                <w:numId w:val="12"/>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柜体垂直度≤</w:t>
            </w:r>
            <w:r>
              <w:rPr>
                <w:rFonts w:ascii="宋体" w:cs="宋体" w:hAnsi="宋体"/>
                <w:color w:val="000000"/>
                <w:sz w:val="28"/>
                <w:szCs w:val="28"/>
              </w:rPr>
              <w:t>2</w:t>
            </w:r>
            <w:r>
              <w:rPr>
                <w:rFonts w:ascii="宋体" w:cs="宋体" w:hAnsi="宋体" w:hint="eastAsia"/>
                <w:color w:val="000000"/>
                <w:sz w:val="28"/>
                <w:szCs w:val="28"/>
              </w:rPr>
              <w:t>㎜，水平误差≤</w:t>
            </w:r>
            <w:r>
              <w:rPr>
                <w:rFonts w:ascii="宋体" w:cs="宋体" w:hAnsi="宋体"/>
                <w:color w:val="000000"/>
                <w:sz w:val="28"/>
                <w:szCs w:val="28"/>
              </w:rPr>
              <w:t>1</w:t>
            </w:r>
            <w:r>
              <w:rPr>
                <w:rFonts w:ascii="宋体" w:cs="宋体" w:hAnsi="宋体" w:hint="eastAsia"/>
                <w:color w:val="000000"/>
                <w:sz w:val="28"/>
                <w:szCs w:val="28"/>
              </w:rPr>
              <w:t>㎜，翘曲度≤</w:t>
            </w:r>
            <w:r>
              <w:rPr>
                <w:rFonts w:ascii="宋体" w:cs="宋体" w:hAnsi="宋体"/>
                <w:color w:val="000000"/>
                <w:sz w:val="28"/>
                <w:szCs w:val="28"/>
              </w:rPr>
              <w:t>2</w:t>
            </w:r>
            <w:r>
              <w:rPr>
                <w:rFonts w:ascii="宋体" w:cs="宋体" w:hAnsi="宋体" w:hint="eastAsia"/>
                <w:color w:val="000000"/>
                <w:sz w:val="28"/>
                <w:szCs w:val="28"/>
              </w:rPr>
              <w:t>㎜，对角线误差≤</w:t>
            </w:r>
            <w:r>
              <w:rPr>
                <w:rFonts w:ascii="宋体" w:cs="宋体" w:hAnsi="宋体"/>
                <w:color w:val="000000"/>
                <w:sz w:val="28"/>
                <w:szCs w:val="28"/>
              </w:rPr>
              <w:t>3</w:t>
            </w:r>
            <w:r>
              <w:rPr>
                <w:rFonts w:ascii="宋体" w:cs="宋体" w:hAnsi="宋体" w:hint="eastAsia"/>
                <w:color w:val="000000"/>
                <w:sz w:val="28"/>
                <w:szCs w:val="28"/>
              </w:rPr>
              <w:t>㎜。</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油漆工程施工工艺及验收标准</w:t>
            </w:r>
          </w:p>
          <w:p>
            <w:pPr>
              <w:pStyle w:val="style0"/>
              <w:numPr>
                <w:ilvl w:val="0"/>
                <w:numId w:val="13"/>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手感光滑、无颗粒感。</w:t>
            </w:r>
          </w:p>
          <w:p>
            <w:pPr>
              <w:pStyle w:val="style0"/>
              <w:numPr>
                <w:ilvl w:val="0"/>
                <w:numId w:val="13"/>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漆面饱和。</w:t>
            </w:r>
          </w:p>
          <w:p>
            <w:pPr>
              <w:pStyle w:val="style0"/>
              <w:numPr>
                <w:ilvl w:val="0"/>
                <w:numId w:val="13"/>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光泽合适、（清面漆清亮、透明度高）。</w:t>
            </w:r>
          </w:p>
          <w:p>
            <w:pPr>
              <w:pStyle w:val="style0"/>
              <w:numPr>
                <w:ilvl w:val="0"/>
                <w:numId w:val="13"/>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无流坠、刷痕。</w:t>
            </w:r>
          </w:p>
          <w:p>
            <w:pPr>
              <w:pStyle w:val="style0"/>
              <w:numPr>
                <w:ilvl w:val="0"/>
                <w:numId w:val="13"/>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对其它工种无污染。</w:t>
            </w:r>
          </w:p>
          <w:p>
            <w:pPr>
              <w:pStyle w:val="style0"/>
              <w:numPr>
                <w:ilvl w:val="0"/>
                <w:numId w:val="13"/>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清漆基层无污染。</w:t>
            </w:r>
          </w:p>
          <w:p>
            <w:pPr>
              <w:pStyle w:val="style0"/>
              <w:numPr>
                <w:ilvl w:val="0"/>
                <w:numId w:val="13"/>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混油基层平整、光滑，无挡手感。</w:t>
            </w:r>
          </w:p>
          <w:p>
            <w:pPr>
              <w:pStyle w:val="style0"/>
              <w:numPr>
                <w:ilvl w:val="0"/>
                <w:numId w:val="13"/>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透底有色漆施工色彩、深浅均匀一致。</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乳胶漆工程施工工艺及验收标准</w:t>
            </w:r>
          </w:p>
          <w:p>
            <w:pPr>
              <w:pStyle w:val="style0"/>
              <w:numPr>
                <w:ilvl w:val="0"/>
                <w:numId w:val="14"/>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无刷纹、流坠。</w:t>
            </w:r>
          </w:p>
          <w:p>
            <w:pPr>
              <w:pStyle w:val="style0"/>
              <w:numPr>
                <w:ilvl w:val="0"/>
                <w:numId w:val="14"/>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手感平整、光滑，无挡手感、无明显颗粒感。</w:t>
            </w:r>
          </w:p>
          <w:p>
            <w:pPr>
              <w:pStyle w:val="style0"/>
              <w:numPr>
                <w:ilvl w:val="0"/>
                <w:numId w:val="14"/>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无掉粉、起皮、裂缝现象。</w:t>
            </w:r>
          </w:p>
          <w:p>
            <w:pPr>
              <w:pStyle w:val="style0"/>
              <w:numPr>
                <w:ilvl w:val="0"/>
                <w:numId w:val="14"/>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无透底、反碱、咬色现象，色彩均匀一致。</w:t>
            </w:r>
          </w:p>
          <w:p>
            <w:pPr>
              <w:pStyle w:val="style0"/>
              <w:numPr>
                <w:ilvl w:val="0"/>
                <w:numId w:val="14"/>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未污染其它工种（与木作、开关面板等的接口必须严密、平整，不得漏缝未刷及污染）。</w:t>
            </w:r>
          </w:p>
          <w:p>
            <w:pPr>
              <w:pStyle w:val="style0"/>
              <w:numPr>
                <w:ilvl w:val="0"/>
                <w:numId w:val="14"/>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乳胶漆做线条饰面时，应线条纹理应清楚、贯通。</w:t>
            </w:r>
          </w:p>
          <w:p>
            <w:pPr>
              <w:pStyle w:val="style0"/>
              <w:numPr>
                <w:ilvl w:val="0"/>
                <w:numId w:val="6"/>
              </w:numPr>
              <w:spacing w:lineRule="exact" w:line="460"/>
              <w:rPr>
                <w:rFonts w:ascii="宋体" w:cs="宋体"/>
                <w:color w:val="000000"/>
                <w:sz w:val="28"/>
                <w:szCs w:val="28"/>
              </w:rPr>
            </w:pPr>
            <w:r>
              <w:rPr>
                <w:rFonts w:ascii="宋体" w:cs="宋体" w:hAnsi="宋体" w:hint="eastAsia"/>
                <w:color w:val="000000"/>
                <w:sz w:val="28"/>
                <w:szCs w:val="28"/>
              </w:rPr>
              <w:t>吊顶工程施工工艺及验收标准</w:t>
            </w:r>
          </w:p>
          <w:p>
            <w:pPr>
              <w:pStyle w:val="style0"/>
              <w:numPr>
                <w:ilvl w:val="0"/>
                <w:numId w:val="15"/>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表面应平整，不得有污染、折裂、缺棱掉角或锤伤等缺陷，接缝应均匀一致。</w:t>
            </w:r>
          </w:p>
          <w:p>
            <w:pPr>
              <w:pStyle w:val="style0"/>
              <w:numPr>
                <w:ilvl w:val="0"/>
                <w:numId w:val="15"/>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用</w:t>
            </w:r>
            <w:r>
              <w:rPr>
                <w:rFonts w:ascii="宋体" w:cs="宋体" w:hAnsi="宋体"/>
                <w:color w:val="000000"/>
                <w:sz w:val="28"/>
                <w:szCs w:val="28"/>
              </w:rPr>
              <w:t>2</w:t>
            </w:r>
            <w:r>
              <w:rPr>
                <w:rFonts w:ascii="宋体" w:cs="宋体" w:hAnsi="宋体" w:hint="eastAsia"/>
                <w:color w:val="000000"/>
                <w:sz w:val="28"/>
                <w:szCs w:val="28"/>
              </w:rPr>
              <w:t>米靠尺检查，平整度误差在</w:t>
            </w:r>
            <w:r>
              <w:rPr>
                <w:rFonts w:ascii="宋体" w:cs="宋体" w:hAnsi="宋体"/>
                <w:color w:val="000000"/>
                <w:sz w:val="28"/>
                <w:szCs w:val="28"/>
              </w:rPr>
              <w:t>3</w:t>
            </w:r>
            <w:r>
              <w:rPr>
                <w:rFonts w:ascii="宋体" w:cs="宋体" w:hAnsi="宋体" w:hint="eastAsia"/>
                <w:color w:val="000000"/>
                <w:sz w:val="28"/>
                <w:szCs w:val="28"/>
              </w:rPr>
              <w:t>㎜以内。</w:t>
            </w:r>
          </w:p>
          <w:p>
            <w:pPr>
              <w:pStyle w:val="style0"/>
              <w:numPr>
                <w:ilvl w:val="0"/>
                <w:numId w:val="15"/>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光带、造型部分平直、无波浪，弧形、圆形吊顶光滑、顺畅。</w:t>
            </w:r>
          </w:p>
          <w:p>
            <w:pPr>
              <w:pStyle w:val="style0"/>
              <w:numPr>
                <w:ilvl w:val="0"/>
                <w:numId w:val="15"/>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装饰线条接缝光滑、顺畅，色差小，阴阳角接口严密。</w:t>
            </w:r>
          </w:p>
          <w:p>
            <w:pPr>
              <w:pStyle w:val="style0"/>
              <w:numPr>
                <w:ilvl w:val="0"/>
                <w:numId w:val="15"/>
              </w:numPr>
              <w:spacing w:lineRule="exact" w:line="460"/>
              <w:ind w:firstLine="560" w:firstLineChars="200"/>
              <w:rPr>
                <w:rFonts w:ascii="宋体" w:cs="宋体"/>
                <w:color w:val="000000"/>
                <w:sz w:val="28"/>
                <w:szCs w:val="28"/>
              </w:rPr>
            </w:pPr>
            <w:r>
              <w:rPr>
                <w:rFonts w:ascii="宋体" w:cs="宋体" w:hAnsi="宋体" w:hint="eastAsia"/>
                <w:color w:val="000000"/>
                <w:sz w:val="28"/>
                <w:szCs w:val="28"/>
              </w:rPr>
              <w:t>扣板施工，平整顺直，板面不被有污染、划痕、损伤，收口线接缝应严密。</w:t>
            </w:r>
          </w:p>
          <w:p>
            <w:pPr>
              <w:pStyle w:val="style0"/>
              <w:numPr>
                <w:ilvl w:val="0"/>
                <w:numId w:val="4"/>
              </w:numPr>
              <w:spacing w:lineRule="exact" w:line="460"/>
              <w:ind w:left="0" w:firstLine="562" w:firstLineChars="200"/>
              <w:rPr>
                <w:rFonts w:ascii="宋体" w:cs="宋体"/>
                <w:b/>
                <w:bCs/>
                <w:sz w:val="28"/>
                <w:szCs w:val="28"/>
              </w:rPr>
            </w:pPr>
            <w:r>
              <w:rPr>
                <w:rFonts w:ascii="宋体" w:cs="宋体" w:hAnsi="宋体" w:hint="eastAsia"/>
                <w:b/>
                <w:bCs/>
                <w:color w:val="000000"/>
                <w:sz w:val="28"/>
                <w:szCs w:val="28"/>
              </w:rPr>
              <w:t>水电保障：</w:t>
            </w:r>
            <w:r>
              <w:rPr>
                <w:rFonts w:ascii="宋体" w:cs="宋体" w:hAnsi="宋体" w:hint="eastAsia"/>
                <w:color w:val="000000"/>
                <w:sz w:val="28"/>
                <w:szCs w:val="28"/>
              </w:rPr>
              <w:t>施工过程中不得擅自停水，如若需要停水必须上报基建管理人员，听从停水时间安排。临时接水需打用水报告；临时接电需打接电报告，经我院电工进行现场指定接电点后，方可接电；施工区做到成品保护、烟感防护；</w:t>
            </w:r>
          </w:p>
          <w:p>
            <w:pPr>
              <w:pStyle w:val="style0"/>
              <w:numPr>
                <w:ilvl w:val="0"/>
                <w:numId w:val="4"/>
              </w:numPr>
              <w:spacing w:lineRule="exact" w:line="460"/>
              <w:ind w:left="0" w:firstLine="562" w:firstLineChars="200"/>
              <w:rPr>
                <w:rFonts w:ascii="宋体" w:cs="宋体"/>
                <w:b/>
                <w:bCs/>
                <w:sz w:val="28"/>
                <w:szCs w:val="28"/>
              </w:rPr>
            </w:pPr>
            <w:r>
              <w:rPr>
                <w:rFonts w:ascii="宋体" w:cs="宋体" w:hAnsi="宋体" w:hint="eastAsia"/>
                <w:b/>
                <w:bCs/>
                <w:color w:val="000000"/>
                <w:sz w:val="28"/>
                <w:szCs w:val="28"/>
              </w:rPr>
              <w:t>考核办法：</w:t>
            </w:r>
          </w:p>
          <w:p>
            <w:pPr>
              <w:pStyle w:val="style0"/>
              <w:numPr>
                <w:ilvl w:val="0"/>
                <w:numId w:val="16"/>
              </w:numPr>
              <w:spacing w:lineRule="exact" w:line="460"/>
              <w:ind w:left="0" w:firstLine="560" w:firstLineChars="200"/>
              <w:rPr>
                <w:rFonts w:ascii="宋体" w:cs="宋体"/>
                <w:sz w:val="28"/>
                <w:szCs w:val="28"/>
              </w:rPr>
            </w:pPr>
            <w:r>
              <w:rPr>
                <w:rFonts w:ascii="宋体" w:cs="宋体" w:hAnsi="宋体" w:hint="eastAsia"/>
                <w:sz w:val="28"/>
                <w:szCs w:val="28"/>
              </w:rPr>
              <w:t>施工单位未经医院后勤保障部基建办允许擅自开工，处罚</w:t>
            </w:r>
            <w:r>
              <w:rPr>
                <w:rFonts w:ascii="宋体" w:cs="宋体" w:hAnsi="宋体"/>
                <w:sz w:val="28"/>
                <w:szCs w:val="28"/>
              </w:rPr>
              <w:t>1000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施工期间影响医疗工作和毗连居民休息，处罚</w:t>
            </w:r>
            <w:r>
              <w:rPr>
                <w:rFonts w:ascii="宋体" w:cs="宋体" w:hAnsi="宋体"/>
                <w:sz w:val="28"/>
                <w:szCs w:val="28"/>
              </w:rPr>
              <w:t>1000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施工前未办理动电报告、动火报告，处罚</w:t>
            </w:r>
            <w:r>
              <w:rPr>
                <w:rFonts w:ascii="宋体" w:cs="宋体" w:hAnsi="宋体"/>
                <w:sz w:val="28"/>
                <w:szCs w:val="28"/>
              </w:rPr>
              <w:t>1000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施工期间擅自停水、停电，处罚</w:t>
            </w:r>
            <w:r>
              <w:rPr>
                <w:rFonts w:ascii="宋体" w:cs="宋体" w:hAnsi="宋体"/>
                <w:sz w:val="28"/>
                <w:szCs w:val="28"/>
              </w:rPr>
              <w:t>500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施工期间造成跑水、断电情况，由施工单位承担一切后果，赔偿一切损失并处罚</w:t>
            </w:r>
            <w:r>
              <w:rPr>
                <w:rFonts w:ascii="宋体" w:cs="宋体" w:hAnsi="宋体"/>
                <w:sz w:val="28"/>
                <w:szCs w:val="28"/>
              </w:rPr>
              <w:t>1000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施工过程中产生大量粉尘，造成毗连居民投诉或者报警，处罚</w:t>
            </w:r>
            <w:r>
              <w:rPr>
                <w:rFonts w:ascii="宋体" w:cs="宋体" w:hAnsi="宋体"/>
                <w:sz w:val="28"/>
                <w:szCs w:val="28"/>
              </w:rPr>
              <w:t>1000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将建筑垃圾倒入生活垃圾箱，处罚</w:t>
            </w:r>
            <w:r>
              <w:rPr>
                <w:rFonts w:ascii="宋体" w:cs="宋体" w:hAnsi="宋体"/>
                <w:sz w:val="28"/>
                <w:szCs w:val="28"/>
              </w:rPr>
              <w:t>1000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建筑垃圾堆放在生活垃圾箱旁，影响生活垃圾回收，处罚</w:t>
            </w:r>
            <w:r>
              <w:rPr>
                <w:rFonts w:ascii="宋体" w:cs="宋体" w:hAnsi="宋体"/>
                <w:sz w:val="28"/>
                <w:szCs w:val="28"/>
              </w:rPr>
              <w:t>500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施工人员在工地抽烟、随地大小便，处罚</w:t>
            </w:r>
            <w:r>
              <w:rPr>
                <w:rFonts w:ascii="宋体" w:cs="宋体" w:hAnsi="宋体"/>
                <w:sz w:val="28"/>
                <w:szCs w:val="28"/>
              </w:rPr>
              <w:t>500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特殊环境作业（如高处作业、受限空间作业、深度开挖作业等等）没有岗前安全教育、没有应急预案、没有安全防护、出现安全隐患的行为等不安全现象，立刻停工整改，并处罚</w:t>
            </w:r>
            <w:r>
              <w:rPr>
                <w:rFonts w:ascii="宋体" w:cs="宋体" w:hAnsi="宋体"/>
                <w:sz w:val="28"/>
                <w:szCs w:val="28"/>
              </w:rPr>
              <w:t>5000</w:t>
            </w:r>
            <w:r>
              <w:rPr>
                <w:rFonts w:ascii="宋体" w:cs="宋体" w:hAnsi="宋体" w:hint="eastAsia"/>
                <w:sz w:val="28"/>
                <w:szCs w:val="28"/>
              </w:rPr>
              <w:t>元。</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隐蔽工程必须上报医院后勤保障部基建办公室相关管理人员，到达现场核量及拍照，如瞒报、迟报没有现场拍照，基建管理人员一律不予签字确认，视为没有发生的工作量，一切经济损失由施工方承担。</w:t>
            </w:r>
          </w:p>
          <w:p>
            <w:pPr>
              <w:pStyle w:val="style0"/>
              <w:numPr>
                <w:ilvl w:val="0"/>
                <w:numId w:val="16"/>
              </w:numPr>
              <w:spacing w:lineRule="exact" w:line="460"/>
              <w:ind w:left="0" w:firstLine="560" w:firstLineChars="200"/>
              <w:jc w:val="left"/>
              <w:rPr>
                <w:rFonts w:ascii="宋体" w:cs="宋体"/>
                <w:sz w:val="28"/>
                <w:szCs w:val="28"/>
              </w:rPr>
            </w:pPr>
            <w:r>
              <w:rPr>
                <w:rFonts w:ascii="宋体" w:cs="宋体" w:hAnsi="宋体" w:hint="eastAsia"/>
                <w:sz w:val="28"/>
                <w:szCs w:val="28"/>
              </w:rPr>
              <w:t>工期延期交工一天扣除合同金额</w:t>
            </w:r>
            <w:r>
              <w:rPr>
                <w:rFonts w:ascii="宋体" w:cs="宋体" w:hAnsi="宋体"/>
                <w:sz w:val="28"/>
                <w:szCs w:val="28"/>
              </w:rPr>
              <w:t>1000</w:t>
            </w:r>
            <w:r>
              <w:rPr>
                <w:rFonts w:ascii="宋体" w:cs="宋体" w:hAnsi="宋体" w:hint="eastAsia"/>
                <w:sz w:val="28"/>
                <w:szCs w:val="28"/>
              </w:rPr>
              <w:t>元</w:t>
            </w:r>
            <w:r>
              <w:rPr>
                <w:rFonts w:ascii="宋体" w:cs="宋体" w:hAnsi="宋体"/>
                <w:sz w:val="28"/>
                <w:szCs w:val="28"/>
              </w:rPr>
              <w:t>/</w:t>
            </w:r>
            <w:r>
              <w:rPr>
                <w:rFonts w:ascii="宋体" w:cs="宋体" w:hAnsi="宋体" w:hint="eastAsia"/>
                <w:sz w:val="28"/>
                <w:szCs w:val="28"/>
              </w:rPr>
              <w:t>天，延期超过</w:t>
            </w:r>
            <w:r>
              <w:rPr>
                <w:rFonts w:ascii="宋体" w:cs="宋体" w:hAnsi="宋体"/>
                <w:sz w:val="28"/>
                <w:szCs w:val="28"/>
              </w:rPr>
              <w:t>10</w:t>
            </w:r>
            <w:r>
              <w:rPr>
                <w:rFonts w:ascii="宋体" w:cs="宋体" w:hAnsi="宋体" w:hint="eastAsia"/>
                <w:sz w:val="28"/>
                <w:szCs w:val="28"/>
              </w:rPr>
              <w:t>天以上扣除合同金额</w:t>
            </w:r>
            <w:r>
              <w:rPr>
                <w:rFonts w:ascii="宋体" w:cs="宋体" w:hAnsi="宋体"/>
                <w:sz w:val="28"/>
                <w:szCs w:val="28"/>
              </w:rPr>
              <w:t>2000</w:t>
            </w:r>
            <w:r>
              <w:rPr>
                <w:rFonts w:ascii="宋体" w:cs="宋体" w:hAnsi="宋体" w:hint="eastAsia"/>
                <w:sz w:val="28"/>
                <w:szCs w:val="28"/>
              </w:rPr>
              <w:t>元</w:t>
            </w:r>
            <w:r>
              <w:rPr>
                <w:rFonts w:ascii="宋体" w:cs="宋体" w:hAnsi="宋体"/>
                <w:sz w:val="28"/>
                <w:szCs w:val="28"/>
              </w:rPr>
              <w:t>/</w:t>
            </w:r>
            <w:r>
              <w:rPr>
                <w:rFonts w:ascii="宋体" w:cs="宋体" w:hAnsi="宋体" w:hint="eastAsia"/>
                <w:sz w:val="28"/>
                <w:szCs w:val="28"/>
              </w:rPr>
              <w:t>天；</w:t>
            </w:r>
          </w:p>
          <w:p>
            <w:pPr>
              <w:pStyle w:val="style0"/>
              <w:spacing w:lineRule="auto" w:line="276"/>
              <w:ind w:firstLine="560" w:firstLineChars="200"/>
              <w:rPr>
                <w:rFonts w:ascii="仿宋_GB2312" w:eastAsia="仿宋_GB2312"/>
                <w:sz w:val="28"/>
                <w:szCs w:val="28"/>
              </w:rPr>
            </w:pPr>
          </w:p>
        </w:tc>
      </w:tr>
      <w:tr>
        <w:tblPrEx/>
        <w:trPr>
          <w:trHeight w:val="566" w:hRule="atLeast"/>
          <w:jc w:val="center"/>
        </w:trPr>
        <w:tc>
          <w:tcPr>
            <w:tcW w:w="1616" w:type="dxa"/>
            <w:tcBorders>
              <w:top w:val="single" w:sz="4" w:space="0" w:color="auto"/>
              <w:bottom w:val="single" w:sz="4" w:space="0" w:color="auto"/>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材质标准：</w:t>
            </w:r>
          </w:p>
        </w:tc>
        <w:tc>
          <w:tcPr>
            <w:tcW w:w="8695" w:type="dxa"/>
            <w:gridSpan w:val="4"/>
            <w:tcBorders>
              <w:top w:val="single" w:sz="4" w:space="0" w:color="auto"/>
              <w:left w:val="single" w:sz="4" w:space="0" w:color="auto"/>
              <w:bottom w:val="single" w:sz="4" w:space="0" w:color="auto"/>
            </w:tcBorders>
            <w:vAlign w:val="center"/>
          </w:tcPr>
          <w:p>
            <w:pPr>
              <w:pStyle w:val="style0"/>
              <w:spacing w:lineRule="exact" w:line="500"/>
              <w:jc w:val="left"/>
              <w:rPr>
                <w:rFonts w:ascii="仿宋_GB2312" w:eastAsia="仿宋_GB2312"/>
                <w:color w:val="ff0000"/>
                <w:sz w:val="28"/>
                <w:szCs w:val="28"/>
              </w:rPr>
            </w:pPr>
            <w:r>
              <w:rPr>
                <w:rFonts w:ascii="仿宋_GB2312" w:eastAsia="仿宋_GB2312" w:hint="eastAsia"/>
                <w:sz w:val="28"/>
                <w:szCs w:val="28"/>
              </w:rPr>
              <w:t>符合国家相关标准</w:t>
            </w:r>
          </w:p>
        </w:tc>
      </w:tr>
      <w:tr>
        <w:tblPrEx/>
        <w:trPr>
          <w:trHeight w:val="546" w:hRule="atLeast"/>
          <w:jc w:val="center"/>
        </w:trPr>
        <w:tc>
          <w:tcPr>
            <w:tcW w:w="1616" w:type="dxa"/>
            <w:tcBorders>
              <w:top w:val="single" w:sz="4" w:space="0" w:color="auto"/>
              <w:bottom w:val="single" w:sz="4" w:space="0" w:color="auto"/>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安全标准：</w:t>
            </w:r>
          </w:p>
        </w:tc>
        <w:tc>
          <w:tcPr>
            <w:tcW w:w="8695" w:type="dxa"/>
            <w:gridSpan w:val="4"/>
            <w:tcBorders>
              <w:top w:val="single" w:sz="4" w:space="0" w:color="auto"/>
              <w:left w:val="single" w:sz="4" w:space="0" w:color="auto"/>
              <w:bottom w:val="single" w:sz="4" w:space="0" w:color="auto"/>
            </w:tcBorders>
            <w:vAlign w:val="center"/>
          </w:tcPr>
          <w:p>
            <w:pPr>
              <w:pStyle w:val="style0"/>
              <w:spacing w:lineRule="exact" w:line="500"/>
              <w:jc w:val="left"/>
              <w:rPr>
                <w:rFonts w:ascii="仿宋_GB2312" w:eastAsia="仿宋_GB2312"/>
                <w:kern w:val="0"/>
                <w:sz w:val="28"/>
                <w:szCs w:val="28"/>
              </w:rPr>
            </w:pPr>
            <w:r>
              <w:rPr>
                <w:rFonts w:ascii="仿宋_GB2312" w:eastAsia="仿宋_GB2312" w:hint="eastAsia"/>
                <w:kern w:val="0"/>
                <w:sz w:val="28"/>
                <w:szCs w:val="28"/>
              </w:rPr>
              <w:t>符合国家相关法律法规</w:t>
            </w:r>
          </w:p>
        </w:tc>
      </w:tr>
      <w:tr>
        <w:tblPrEx/>
        <w:trPr>
          <w:trHeight w:val="1097" w:hRule="atLeast"/>
          <w:jc w:val="center"/>
        </w:trPr>
        <w:tc>
          <w:tcPr>
            <w:tcW w:w="1616" w:type="dxa"/>
            <w:tcBorders>
              <w:top w:val="single" w:sz="4" w:space="0" w:color="auto"/>
              <w:bottom w:val="single" w:sz="4" w:space="0" w:color="auto"/>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Ansi="仿宋" w:hint="eastAsia"/>
                <w:b/>
                <w:sz w:val="28"/>
                <w:szCs w:val="28"/>
              </w:rPr>
              <w:t>服务地点</w:t>
            </w:r>
          </w:p>
        </w:tc>
        <w:tc>
          <w:tcPr>
            <w:tcW w:w="8695" w:type="dxa"/>
            <w:gridSpan w:val="4"/>
            <w:tcBorders>
              <w:top w:val="single" w:sz="4" w:space="0" w:color="auto"/>
              <w:left w:val="single" w:sz="4" w:space="0" w:color="auto"/>
              <w:bottom w:val="single" w:sz="4" w:space="0" w:color="auto"/>
            </w:tcBorders>
            <w:vAlign w:val="center"/>
          </w:tcPr>
          <w:p>
            <w:pPr>
              <w:pStyle w:val="style0"/>
              <w:widowControl/>
              <w:jc w:val="left"/>
              <w:rPr>
                <w:rFonts w:ascii="仿宋_GB2312" w:eastAsia="宋体" w:hint="default"/>
                <w:sz w:val="28"/>
                <w:szCs w:val="28"/>
                <w:lang w:val="en-US" w:eastAsia="zh-CN"/>
              </w:rPr>
            </w:pPr>
            <w:r>
              <w:rPr>
                <w:rFonts w:ascii="仿宋_GB2312" w:hint="eastAsia"/>
                <w:sz w:val="28"/>
                <w:szCs w:val="28"/>
                <w:lang w:val="en-US" w:eastAsia="zh-CN"/>
              </w:rPr>
              <w:t>原克拉玛依市卫生监督所院内</w:t>
            </w:r>
          </w:p>
        </w:tc>
      </w:tr>
      <w:tr>
        <w:tblPrEx/>
        <w:trPr>
          <w:trHeight w:val="588" w:hRule="atLeast"/>
          <w:jc w:val="center"/>
        </w:trPr>
        <w:tc>
          <w:tcPr>
            <w:tcW w:w="1616" w:type="dxa"/>
            <w:tcBorders>
              <w:right w:val="single" w:sz="4" w:space="0" w:color="auto"/>
            </w:tcBorders>
            <w:vAlign w:val="center"/>
          </w:tcPr>
          <w:p>
            <w:pPr>
              <w:pStyle w:val="style0"/>
              <w:spacing w:lineRule="exact" w:line="500"/>
              <w:jc w:val="center"/>
              <w:rPr>
                <w:rFonts w:ascii="仿宋_GB2312" w:eastAsia="仿宋_GB2312"/>
                <w:sz w:val="28"/>
                <w:szCs w:val="28"/>
              </w:rPr>
            </w:pPr>
            <w:r>
              <w:rPr>
                <w:rFonts w:ascii="仿宋_GB2312" w:eastAsia="仿宋_GB2312" w:hAnsi="仿宋" w:hint="eastAsia"/>
                <w:b/>
                <w:sz w:val="28"/>
                <w:szCs w:val="28"/>
              </w:rPr>
              <w:t>付款方式</w:t>
            </w:r>
          </w:p>
        </w:tc>
        <w:tc>
          <w:tcPr>
            <w:tcW w:w="8695" w:type="dxa"/>
            <w:gridSpan w:val="4"/>
            <w:tcBorders>
              <w:left w:val="single" w:sz="4" w:space="0" w:color="auto"/>
            </w:tcBorders>
            <w:vAlign w:val="center"/>
          </w:tcPr>
          <w:p>
            <w:pPr>
              <w:pStyle w:val="style0"/>
              <w:spacing w:lineRule="exact" w:line="460"/>
              <w:ind w:firstLine="495" w:firstLineChars="177"/>
              <w:rPr>
                <w:rFonts w:ascii="宋体" w:cs="宋体"/>
                <w:kern w:val="0"/>
                <w:sz w:val="28"/>
                <w:szCs w:val="28"/>
              </w:rPr>
            </w:pPr>
            <w:r>
              <w:rPr>
                <w:rFonts w:ascii="宋体" w:cs="宋体" w:hint="eastAsia"/>
                <w:kern w:val="0"/>
                <w:sz w:val="28"/>
                <w:szCs w:val="28"/>
              </w:rPr>
              <w:t>中标后与甲方协商后在合同内确定</w:t>
            </w:r>
          </w:p>
          <w:p>
            <w:pPr>
              <w:pStyle w:val="style179"/>
              <w:spacing w:lineRule="auto" w:line="360"/>
              <w:ind w:firstLine="31680"/>
              <w:jc w:val="left"/>
              <w:rPr>
                <w:rFonts w:ascii="仿宋_GB2312" w:eastAsia="仿宋_GB2312"/>
                <w:sz w:val="28"/>
                <w:szCs w:val="28"/>
              </w:rPr>
            </w:pPr>
          </w:p>
        </w:tc>
      </w:tr>
      <w:bookmarkStart w:id="2" w:name="_Hlk499887063"/>
      <w:tr>
        <w:tblPrEx/>
        <w:trPr>
          <w:trHeight w:val="1086" w:hRule="atLeast"/>
          <w:jc w:val="center"/>
        </w:trPr>
        <w:tc>
          <w:tcPr>
            <w:tcW w:w="1616" w:type="dxa"/>
            <w:vMerge w:val="restart"/>
            <w:tcBorders>
              <w:right w:val="single" w:sz="2" w:space="0" w:color="000000"/>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论证专家意见</w:t>
            </w:r>
          </w:p>
        </w:tc>
        <w:tc>
          <w:tcPr>
            <w:tcW w:w="5554" w:type="dxa"/>
            <w:gridSpan w:val="3"/>
            <w:tcBorders>
              <w:left w:val="single" w:sz="2" w:space="0" w:color="000000"/>
              <w:bottom w:val="single" w:sz="4" w:space="0" w:color="auto"/>
              <w:right w:val="single" w:sz="4" w:space="0" w:color="auto"/>
            </w:tcBorders>
            <w:vAlign w:val="center"/>
          </w:tcPr>
          <w:p>
            <w:pPr>
              <w:pStyle w:val="style0"/>
              <w:tabs>
                <w:tab w:val="left" w:leader="none" w:pos="4286"/>
              </w:tabs>
              <w:spacing w:lineRule="exact" w:line="500"/>
              <w:jc w:val="left"/>
              <w:rPr>
                <w:rFonts w:ascii="仿宋_GB2312" w:eastAsia="仿宋_GB2312" w:hAnsi="宋体"/>
                <w:sz w:val="28"/>
                <w:szCs w:val="28"/>
              </w:rPr>
            </w:pPr>
            <w:r>
              <w:rPr>
                <w:rFonts w:ascii="仿宋_GB2312" w:eastAsia="仿宋_GB2312" w:hint="eastAsia"/>
                <w:sz w:val="28"/>
                <w:szCs w:val="28"/>
              </w:rPr>
              <w:t>采购需求是否有倾向性、排他性条款：</w:t>
            </w:r>
            <w:r>
              <w:rPr>
                <w:rFonts w:ascii="仿宋_GB2312" w:eastAsia="仿宋_GB2312"/>
                <w:sz w:val="28"/>
                <w:szCs w:val="28"/>
              </w:rPr>
              <w:t xml:space="preserve">   </w:t>
            </w:r>
          </w:p>
          <w:p>
            <w:pPr>
              <w:pStyle w:val="style0"/>
              <w:tabs>
                <w:tab w:val="left" w:leader="none" w:pos="4286"/>
              </w:tabs>
              <w:spacing w:lineRule="exact" w:line="500"/>
              <w:jc w:val="left"/>
              <w:rPr>
                <w:rFonts w:ascii="仿宋_GB2312" w:eastAsia="仿宋_GB2312"/>
                <w:sz w:val="28"/>
                <w:szCs w:val="28"/>
              </w:rPr>
            </w:pPr>
            <w:r>
              <w:rPr>
                <w:rFonts w:ascii="仿宋_GB2312" w:eastAsia="仿宋_GB2312" w:hint="eastAsia"/>
                <w:b/>
                <w:sz w:val="28"/>
                <w:szCs w:val="28"/>
              </w:rPr>
              <w:t>（采购需求必须满足</w:t>
            </w:r>
            <w:r>
              <w:rPr>
                <w:rFonts w:ascii="仿宋_GB2312" w:eastAsia="仿宋_GB2312"/>
                <w:b/>
                <w:sz w:val="28"/>
                <w:szCs w:val="28"/>
              </w:rPr>
              <w:t>3</w:t>
            </w:r>
            <w:r>
              <w:rPr>
                <w:rFonts w:ascii="仿宋_GB2312" w:eastAsia="仿宋_GB2312" w:hint="eastAsia"/>
                <w:b/>
                <w:sz w:val="28"/>
                <w:szCs w:val="28"/>
              </w:rPr>
              <w:t>家以上符合条件）</w:t>
            </w:r>
          </w:p>
        </w:tc>
        <w:tc>
          <w:tcPr>
            <w:tcW w:w="3141" w:type="dxa"/>
            <w:tcBorders>
              <w:left w:val="single" w:sz="4" w:space="0" w:color="auto"/>
              <w:bottom w:val="single" w:sz="4" w:space="0" w:color="auto"/>
            </w:tcBorders>
            <w:vAlign w:val="center"/>
          </w:tcPr>
          <w:p>
            <w:pPr>
              <w:pStyle w:val="style0"/>
              <w:tabs>
                <w:tab w:val="left" w:leader="none" w:pos="4286"/>
              </w:tabs>
              <w:spacing w:lineRule="exact" w:line="500"/>
              <w:jc w:val="left"/>
              <w:rPr>
                <w:rFonts w:ascii="仿宋_GB2312" w:eastAsia="仿宋_GB2312" w:hAnsi="宋体"/>
                <w:sz w:val="28"/>
                <w:szCs w:val="28"/>
              </w:rPr>
            </w:pPr>
            <w:r>
              <w:rPr>
                <w:rFonts w:ascii="仿宋_GB2312" w:eastAsia="仿宋_GB2312" w:hint="eastAsia"/>
                <w:sz w:val="28"/>
                <w:szCs w:val="28"/>
              </w:rPr>
              <w:t>有</w:t>
            </w:r>
            <w:r>
              <w:rPr>
                <w:rFonts w:ascii="仿宋_GB2312" w:eastAsia="仿宋_GB2312"/>
                <w:sz w:val="28"/>
                <w:szCs w:val="28"/>
              </w:rPr>
              <w:t xml:space="preserve">   </w:t>
            </w:r>
            <w:r>
              <w:rPr>
                <w:rFonts w:ascii="仿宋_GB2312" w:eastAsia="仿宋_GB2312" w:hAnsi="宋体" w:hint="eastAsia"/>
                <w:sz w:val="28"/>
                <w:szCs w:val="28"/>
              </w:rPr>
              <w:t>□</w:t>
            </w:r>
          </w:p>
          <w:p>
            <w:pPr>
              <w:pStyle w:val="style0"/>
              <w:tabs>
                <w:tab w:val="left" w:leader="none" w:pos="4286"/>
              </w:tabs>
              <w:spacing w:lineRule="exact" w:line="500"/>
              <w:jc w:val="left"/>
              <w:rPr>
                <w:rFonts w:ascii="仿宋_GB2312" w:eastAsia="仿宋_GB2312"/>
                <w:sz w:val="28"/>
                <w:szCs w:val="28"/>
              </w:rPr>
            </w:pPr>
            <w:r>
              <w:rPr>
                <w:rFonts w:ascii="仿宋_GB2312" w:eastAsia="仿宋_GB2312" w:hint="eastAsia"/>
                <w:sz w:val="28"/>
                <w:szCs w:val="28"/>
              </w:rPr>
              <w:t>无</w:t>
            </w:r>
            <w:r>
              <w:rPr>
                <w:rFonts w:ascii="仿宋_GB2312" w:eastAsia="仿宋_GB2312"/>
                <w:sz w:val="28"/>
                <w:szCs w:val="28"/>
              </w:rPr>
              <w:t xml:space="preserve">   </w:t>
            </w:r>
            <w:r>
              <w:rPr>
                <w:rFonts w:ascii="仿宋_GB2312" w:eastAsia="仿宋_GB2312" w:hAnsi="宋体" w:hint="eastAsia"/>
                <w:sz w:val="28"/>
                <w:szCs w:val="28"/>
              </w:rPr>
              <w:t>□</w:t>
            </w:r>
          </w:p>
        </w:tc>
      </w:tr>
      <w:tr>
        <w:tblPrEx/>
        <w:trPr>
          <w:trHeight w:val="1097" w:hRule="atLeast"/>
          <w:jc w:val="center"/>
        </w:trPr>
        <w:tc>
          <w:tcPr>
            <w:tcW w:w="1616" w:type="dxa"/>
            <w:vMerge w:val="continue"/>
            <w:tcBorders>
              <w:right w:val="single" w:sz="2" w:space="0" w:color="000000"/>
            </w:tcBorders>
            <w:vAlign w:val="center"/>
          </w:tcPr>
          <w:p>
            <w:pPr>
              <w:pStyle w:val="style0"/>
              <w:spacing w:lineRule="exact" w:line="500"/>
              <w:jc w:val="center"/>
              <w:rPr>
                <w:rFonts w:ascii="仿宋_GB2312" w:eastAsia="仿宋_GB2312"/>
                <w:sz w:val="28"/>
                <w:szCs w:val="28"/>
              </w:rPr>
            </w:pPr>
          </w:p>
        </w:tc>
        <w:tc>
          <w:tcPr>
            <w:tcW w:w="8695" w:type="dxa"/>
            <w:gridSpan w:val="4"/>
            <w:tcBorders>
              <w:top w:val="single" w:sz="4" w:space="0" w:color="auto"/>
              <w:left w:val="single" w:sz="2" w:space="0" w:color="000000"/>
            </w:tcBorders>
            <w:vAlign w:val="center"/>
          </w:tcPr>
          <w:p>
            <w:pPr>
              <w:pStyle w:val="style0"/>
              <w:spacing w:lineRule="exact" w:line="500"/>
              <w:jc w:val="left"/>
              <w:rPr>
                <w:rFonts w:ascii="仿宋_GB2312" w:eastAsia="仿宋_GB2312"/>
                <w:sz w:val="28"/>
                <w:szCs w:val="28"/>
              </w:rPr>
            </w:pPr>
            <w:r>
              <w:rPr>
                <w:rFonts w:ascii="仿宋_GB2312" w:eastAsia="仿宋_GB2312" w:hint="eastAsia"/>
                <w:sz w:val="28"/>
                <w:szCs w:val="28"/>
              </w:rPr>
              <w:t>其他意见：</w:t>
            </w:r>
          </w:p>
          <w:p>
            <w:pPr>
              <w:pStyle w:val="style0"/>
              <w:spacing w:lineRule="exact" w:line="500"/>
              <w:jc w:val="left"/>
              <w:rPr>
                <w:rFonts w:ascii="仿宋_GB2312" w:eastAsia="仿宋_GB2312"/>
                <w:sz w:val="28"/>
                <w:szCs w:val="28"/>
              </w:rPr>
            </w:pPr>
          </w:p>
          <w:p>
            <w:pPr>
              <w:pStyle w:val="style0"/>
              <w:tabs>
                <w:tab w:val="left" w:leader="none" w:pos="5137"/>
              </w:tabs>
              <w:spacing w:lineRule="exact" w:line="500"/>
              <w:rPr>
                <w:rFonts w:ascii="仿宋_GB2312" w:eastAsia="仿宋_GB2312"/>
                <w:sz w:val="28"/>
                <w:szCs w:val="28"/>
              </w:rPr>
            </w:pPr>
            <w:r>
              <w:rPr>
                <w:rFonts w:ascii="仿宋_GB2312" w:eastAsia="仿宋_GB2312" w:hint="eastAsia"/>
                <w:sz w:val="28"/>
                <w:szCs w:val="28"/>
              </w:rPr>
              <w:t>签名：</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bookmarkStart w:id="3" w:name="_Hlk499889479"/>
      <w:bookmarkStart w:id="4" w:name="_Hlk499889442"/>
      <w:tr>
        <w:tblPrEx/>
        <w:trPr>
          <w:trHeight w:val="1059" w:hRule="atLeast"/>
          <w:jc w:val="center"/>
        </w:trPr>
        <w:tc>
          <w:tcPr>
            <w:tcW w:w="1616" w:type="dxa"/>
            <w:vMerge w:val="restart"/>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论证专家意见</w:t>
            </w:r>
          </w:p>
        </w:tc>
        <w:tc>
          <w:tcPr>
            <w:tcW w:w="5527" w:type="dxa"/>
            <w:gridSpan w:val="2"/>
            <w:tcBorders>
              <w:bottom w:val="single" w:sz="4" w:space="0" w:color="auto"/>
              <w:right w:val="single" w:sz="4" w:space="0" w:color="auto"/>
            </w:tcBorders>
            <w:vAlign w:val="center"/>
          </w:tcPr>
          <w:p>
            <w:pPr>
              <w:pStyle w:val="style0"/>
              <w:tabs>
                <w:tab w:val="left" w:leader="none" w:pos="4286"/>
              </w:tabs>
              <w:spacing w:lineRule="exact" w:line="500"/>
              <w:jc w:val="left"/>
              <w:rPr>
                <w:rFonts w:ascii="仿宋_GB2312" w:eastAsia="仿宋_GB2312" w:hAnsi="宋体"/>
                <w:sz w:val="28"/>
                <w:szCs w:val="28"/>
              </w:rPr>
            </w:pPr>
            <w:r>
              <w:rPr>
                <w:rFonts w:ascii="仿宋_GB2312" w:eastAsia="仿宋_GB2312" w:hint="eastAsia"/>
                <w:sz w:val="28"/>
                <w:szCs w:val="28"/>
              </w:rPr>
              <w:t>采购需求是否有倾向性、排他性条款：</w:t>
            </w:r>
            <w:r>
              <w:rPr>
                <w:rFonts w:ascii="仿宋_GB2312" w:eastAsia="仿宋_GB2312"/>
                <w:sz w:val="28"/>
                <w:szCs w:val="28"/>
              </w:rPr>
              <w:t xml:space="preserve">   </w:t>
            </w:r>
          </w:p>
          <w:p>
            <w:pPr>
              <w:pStyle w:val="style0"/>
              <w:tabs>
                <w:tab w:val="left" w:leader="none" w:pos="4286"/>
              </w:tabs>
              <w:spacing w:lineRule="exact" w:line="500"/>
              <w:jc w:val="left"/>
              <w:rPr>
                <w:rFonts w:ascii="仿宋_GB2312" w:eastAsia="仿宋_GB2312"/>
                <w:sz w:val="28"/>
                <w:szCs w:val="28"/>
              </w:rPr>
            </w:pPr>
            <w:r>
              <w:rPr>
                <w:rFonts w:ascii="仿宋_GB2312" w:eastAsia="仿宋_GB2312" w:hint="eastAsia"/>
                <w:b/>
                <w:sz w:val="28"/>
                <w:szCs w:val="28"/>
              </w:rPr>
              <w:t>（采购需求必须满足</w:t>
            </w:r>
            <w:r>
              <w:rPr>
                <w:rFonts w:ascii="仿宋_GB2312" w:eastAsia="仿宋_GB2312"/>
                <w:b/>
                <w:sz w:val="28"/>
                <w:szCs w:val="28"/>
              </w:rPr>
              <w:t>3</w:t>
            </w:r>
            <w:r>
              <w:rPr>
                <w:rFonts w:ascii="仿宋_GB2312" w:eastAsia="仿宋_GB2312" w:hint="eastAsia"/>
                <w:b/>
                <w:sz w:val="28"/>
                <w:szCs w:val="28"/>
              </w:rPr>
              <w:t>家以上符合条件）</w:t>
            </w:r>
          </w:p>
        </w:tc>
        <w:tc>
          <w:tcPr>
            <w:tcW w:w="3168" w:type="dxa"/>
            <w:gridSpan w:val="2"/>
            <w:tcBorders>
              <w:left w:val="single" w:sz="4" w:space="0" w:color="auto"/>
              <w:bottom w:val="single" w:sz="4" w:space="0" w:color="auto"/>
            </w:tcBorders>
            <w:vAlign w:val="center"/>
          </w:tcPr>
          <w:p>
            <w:pPr>
              <w:pStyle w:val="style0"/>
              <w:tabs>
                <w:tab w:val="left" w:leader="none" w:pos="4286"/>
              </w:tabs>
              <w:spacing w:lineRule="exact" w:line="500"/>
              <w:jc w:val="left"/>
              <w:rPr>
                <w:rFonts w:ascii="仿宋_GB2312" w:eastAsia="仿宋_GB2312" w:hAnsi="宋体"/>
                <w:sz w:val="28"/>
                <w:szCs w:val="28"/>
              </w:rPr>
            </w:pPr>
            <w:r>
              <w:rPr>
                <w:rFonts w:ascii="仿宋_GB2312" w:eastAsia="仿宋_GB2312" w:hint="eastAsia"/>
                <w:sz w:val="28"/>
                <w:szCs w:val="28"/>
              </w:rPr>
              <w:t>有</w:t>
            </w:r>
            <w:r>
              <w:rPr>
                <w:rFonts w:ascii="仿宋_GB2312" w:eastAsia="仿宋_GB2312"/>
                <w:sz w:val="28"/>
                <w:szCs w:val="28"/>
              </w:rPr>
              <w:t xml:space="preserve">   </w:t>
            </w:r>
            <w:r>
              <w:rPr>
                <w:rFonts w:ascii="仿宋_GB2312" w:eastAsia="仿宋_GB2312" w:hAnsi="宋体" w:hint="eastAsia"/>
                <w:sz w:val="28"/>
                <w:szCs w:val="28"/>
              </w:rPr>
              <w:t>□</w:t>
            </w:r>
          </w:p>
          <w:p>
            <w:pPr>
              <w:pStyle w:val="style0"/>
              <w:tabs>
                <w:tab w:val="left" w:leader="none" w:pos="4286"/>
              </w:tabs>
              <w:spacing w:lineRule="exact" w:line="500"/>
              <w:jc w:val="left"/>
              <w:rPr>
                <w:rFonts w:ascii="仿宋_GB2312" w:eastAsia="仿宋_GB2312"/>
                <w:sz w:val="28"/>
                <w:szCs w:val="28"/>
              </w:rPr>
            </w:pPr>
            <w:r>
              <w:rPr>
                <w:rFonts w:ascii="仿宋_GB2312" w:eastAsia="仿宋_GB2312" w:hint="eastAsia"/>
                <w:sz w:val="28"/>
                <w:szCs w:val="28"/>
              </w:rPr>
              <w:t>无</w:t>
            </w:r>
            <w:r>
              <w:rPr>
                <w:rFonts w:ascii="仿宋_GB2312" w:eastAsia="仿宋_GB2312"/>
                <w:sz w:val="28"/>
                <w:szCs w:val="28"/>
              </w:rPr>
              <w:t xml:space="preserve">   </w:t>
            </w:r>
            <w:r>
              <w:rPr>
                <w:rFonts w:ascii="仿宋_GB2312" w:eastAsia="仿宋_GB2312" w:hAnsi="宋体" w:hint="eastAsia"/>
                <w:sz w:val="28"/>
                <w:szCs w:val="28"/>
              </w:rPr>
              <w:t>□</w:t>
            </w:r>
          </w:p>
        </w:tc>
      </w:tr>
      <w:bookmarkEnd w:id="3"/>
      <w:tr>
        <w:tblPrEx/>
        <w:trPr>
          <w:trHeight w:val="1017" w:hRule="atLeast"/>
          <w:jc w:val="center"/>
        </w:trPr>
        <w:tc>
          <w:tcPr>
            <w:tcW w:w="1616" w:type="dxa"/>
            <w:vMerge w:val="continue"/>
            <w:tcBorders/>
            <w:vAlign w:val="center"/>
          </w:tcPr>
          <w:p>
            <w:pPr>
              <w:pStyle w:val="style0"/>
              <w:spacing w:lineRule="exact" w:line="500"/>
              <w:jc w:val="center"/>
              <w:rPr>
                <w:rFonts w:ascii="仿宋_GB2312" w:eastAsia="仿宋_GB2312"/>
                <w:sz w:val="28"/>
                <w:szCs w:val="28"/>
              </w:rPr>
            </w:pPr>
          </w:p>
        </w:tc>
        <w:tc>
          <w:tcPr>
            <w:tcW w:w="8695" w:type="dxa"/>
            <w:gridSpan w:val="4"/>
            <w:tcBorders>
              <w:top w:val="single" w:sz="4" w:space="0" w:color="auto"/>
              <w:bottom w:val="single" w:sz="4" w:space="0" w:color="auto"/>
            </w:tcBorders>
            <w:vAlign w:val="center"/>
          </w:tcPr>
          <w:p>
            <w:pPr>
              <w:pStyle w:val="style0"/>
              <w:spacing w:lineRule="exact" w:line="500"/>
              <w:jc w:val="left"/>
              <w:rPr>
                <w:rFonts w:ascii="仿宋_GB2312" w:eastAsia="仿宋_GB2312"/>
                <w:sz w:val="28"/>
                <w:szCs w:val="28"/>
              </w:rPr>
            </w:pPr>
            <w:r>
              <w:rPr>
                <w:rFonts w:ascii="仿宋_GB2312" w:eastAsia="仿宋_GB2312" w:hint="eastAsia"/>
                <w:sz w:val="28"/>
                <w:szCs w:val="28"/>
              </w:rPr>
              <w:t>其他意见：</w:t>
            </w:r>
          </w:p>
          <w:p>
            <w:pPr>
              <w:pStyle w:val="style0"/>
              <w:spacing w:lineRule="exact" w:line="500"/>
              <w:jc w:val="left"/>
              <w:rPr>
                <w:rFonts w:ascii="仿宋_GB2312" w:eastAsia="仿宋_GB2312"/>
                <w:sz w:val="28"/>
                <w:szCs w:val="28"/>
              </w:rPr>
            </w:pPr>
          </w:p>
          <w:p>
            <w:pPr>
              <w:pStyle w:val="style0"/>
              <w:tabs>
                <w:tab w:val="left" w:leader="none" w:pos="5137"/>
              </w:tabs>
              <w:spacing w:lineRule="exact" w:line="500"/>
              <w:rPr>
                <w:rFonts w:ascii="仿宋_GB2312" w:eastAsia="仿宋_GB2312"/>
                <w:sz w:val="28"/>
                <w:szCs w:val="28"/>
              </w:rPr>
            </w:pPr>
            <w:r>
              <w:rPr>
                <w:rFonts w:ascii="仿宋_GB2312" w:eastAsia="仿宋_GB2312" w:hint="eastAsia"/>
                <w:sz w:val="28"/>
                <w:szCs w:val="28"/>
              </w:rPr>
              <w:t>签名：</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bookmarkEnd w:id="2"/>
      <w:bookmarkEnd w:id="4"/>
      <w:tr>
        <w:tblPrEx/>
        <w:trPr>
          <w:trHeight w:val="1100" w:hRule="atLeast"/>
          <w:jc w:val="center"/>
        </w:trPr>
        <w:tc>
          <w:tcPr>
            <w:tcW w:w="1616" w:type="dxa"/>
            <w:vMerge w:val="restart"/>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论证专家意见</w:t>
            </w:r>
          </w:p>
        </w:tc>
        <w:tc>
          <w:tcPr>
            <w:tcW w:w="5554" w:type="dxa"/>
            <w:gridSpan w:val="3"/>
            <w:tcBorders>
              <w:top w:val="single" w:sz="4" w:space="0" w:color="auto"/>
              <w:bottom w:val="single" w:sz="4" w:space="0" w:color="auto"/>
              <w:right w:val="single" w:sz="4" w:space="0" w:color="auto"/>
            </w:tcBorders>
            <w:vAlign w:val="center"/>
          </w:tcPr>
          <w:p>
            <w:pPr>
              <w:pStyle w:val="style0"/>
              <w:tabs>
                <w:tab w:val="left" w:leader="none" w:pos="4286"/>
              </w:tabs>
              <w:spacing w:lineRule="exact" w:line="500"/>
              <w:jc w:val="left"/>
              <w:rPr>
                <w:rFonts w:ascii="仿宋_GB2312" w:eastAsia="仿宋_GB2312" w:hAnsi="宋体"/>
                <w:sz w:val="28"/>
                <w:szCs w:val="28"/>
              </w:rPr>
            </w:pPr>
            <w:r>
              <w:rPr>
                <w:rFonts w:ascii="仿宋_GB2312" w:eastAsia="仿宋_GB2312" w:hint="eastAsia"/>
                <w:sz w:val="28"/>
                <w:szCs w:val="28"/>
              </w:rPr>
              <w:t>采购需求是否有倾向性、排他性条款：</w:t>
            </w:r>
            <w:r>
              <w:rPr>
                <w:rFonts w:ascii="仿宋_GB2312" w:eastAsia="仿宋_GB2312"/>
                <w:sz w:val="28"/>
                <w:szCs w:val="28"/>
              </w:rPr>
              <w:t xml:space="preserve">   </w:t>
            </w:r>
          </w:p>
          <w:p>
            <w:pPr>
              <w:pStyle w:val="style0"/>
              <w:tabs>
                <w:tab w:val="left" w:leader="none" w:pos="4286"/>
              </w:tabs>
              <w:spacing w:lineRule="exact" w:line="500"/>
              <w:jc w:val="left"/>
              <w:rPr>
                <w:rFonts w:ascii="仿宋_GB2312" w:eastAsia="仿宋_GB2312"/>
                <w:sz w:val="28"/>
                <w:szCs w:val="28"/>
              </w:rPr>
            </w:pPr>
            <w:r>
              <w:rPr>
                <w:rFonts w:ascii="仿宋_GB2312" w:eastAsia="仿宋_GB2312" w:hint="eastAsia"/>
                <w:b/>
                <w:sz w:val="28"/>
                <w:szCs w:val="28"/>
              </w:rPr>
              <w:t>（采购需求必须满足</w:t>
            </w:r>
            <w:r>
              <w:rPr>
                <w:rFonts w:ascii="仿宋_GB2312" w:eastAsia="仿宋_GB2312"/>
                <w:b/>
                <w:sz w:val="28"/>
                <w:szCs w:val="28"/>
              </w:rPr>
              <w:t>3</w:t>
            </w:r>
            <w:r>
              <w:rPr>
                <w:rFonts w:ascii="仿宋_GB2312" w:eastAsia="仿宋_GB2312" w:hint="eastAsia"/>
                <w:b/>
                <w:sz w:val="28"/>
                <w:szCs w:val="28"/>
              </w:rPr>
              <w:t>家以上符合条件）</w:t>
            </w:r>
          </w:p>
        </w:tc>
        <w:tc>
          <w:tcPr>
            <w:tcW w:w="3141" w:type="dxa"/>
            <w:tcBorders>
              <w:top w:val="single" w:sz="4" w:space="0" w:color="auto"/>
              <w:left w:val="single" w:sz="4" w:space="0" w:color="auto"/>
              <w:bottom w:val="single" w:sz="4" w:space="0" w:color="auto"/>
            </w:tcBorders>
            <w:vAlign w:val="center"/>
          </w:tcPr>
          <w:p>
            <w:pPr>
              <w:pStyle w:val="style0"/>
              <w:tabs>
                <w:tab w:val="left" w:leader="none" w:pos="4286"/>
              </w:tabs>
              <w:spacing w:lineRule="exact" w:line="500"/>
              <w:jc w:val="left"/>
              <w:rPr>
                <w:rFonts w:ascii="仿宋_GB2312" w:eastAsia="仿宋_GB2312" w:hAnsi="宋体"/>
                <w:sz w:val="28"/>
                <w:szCs w:val="28"/>
              </w:rPr>
            </w:pPr>
            <w:r>
              <w:rPr>
                <w:rFonts w:ascii="仿宋_GB2312" w:eastAsia="仿宋_GB2312" w:hint="eastAsia"/>
                <w:sz w:val="28"/>
                <w:szCs w:val="28"/>
              </w:rPr>
              <w:t>有</w:t>
            </w:r>
            <w:r>
              <w:rPr>
                <w:rFonts w:ascii="仿宋_GB2312" w:eastAsia="仿宋_GB2312"/>
                <w:sz w:val="28"/>
                <w:szCs w:val="28"/>
              </w:rPr>
              <w:t xml:space="preserve">   </w:t>
            </w:r>
            <w:r>
              <w:rPr>
                <w:rFonts w:ascii="仿宋_GB2312" w:eastAsia="仿宋_GB2312" w:hAnsi="宋体" w:hint="eastAsia"/>
                <w:sz w:val="28"/>
                <w:szCs w:val="28"/>
              </w:rPr>
              <w:t>□</w:t>
            </w:r>
          </w:p>
          <w:p>
            <w:pPr>
              <w:pStyle w:val="style0"/>
              <w:tabs>
                <w:tab w:val="left" w:leader="none" w:pos="4286"/>
              </w:tabs>
              <w:spacing w:lineRule="exact" w:line="500"/>
              <w:jc w:val="left"/>
              <w:rPr>
                <w:rFonts w:ascii="仿宋_GB2312" w:eastAsia="仿宋_GB2312"/>
                <w:sz w:val="28"/>
                <w:szCs w:val="28"/>
              </w:rPr>
            </w:pPr>
            <w:r>
              <w:rPr>
                <w:rFonts w:ascii="仿宋_GB2312" w:eastAsia="仿宋_GB2312" w:hint="eastAsia"/>
                <w:sz w:val="28"/>
                <w:szCs w:val="28"/>
              </w:rPr>
              <w:t>无</w:t>
            </w:r>
            <w:r>
              <w:rPr>
                <w:rFonts w:ascii="仿宋_GB2312" w:eastAsia="仿宋_GB2312"/>
                <w:sz w:val="28"/>
                <w:szCs w:val="28"/>
              </w:rPr>
              <w:t xml:space="preserve">   </w:t>
            </w:r>
            <w:r>
              <w:rPr>
                <w:rFonts w:ascii="仿宋_GB2312" w:eastAsia="仿宋_GB2312" w:hAnsi="宋体" w:hint="eastAsia"/>
                <w:sz w:val="28"/>
                <w:szCs w:val="28"/>
              </w:rPr>
              <w:t>□</w:t>
            </w:r>
          </w:p>
        </w:tc>
      </w:tr>
      <w:tr>
        <w:tblPrEx/>
        <w:trPr>
          <w:trHeight w:val="1651" w:hRule="atLeast"/>
          <w:jc w:val="center"/>
        </w:trPr>
        <w:tc>
          <w:tcPr>
            <w:tcW w:w="1616" w:type="dxa"/>
            <w:vMerge w:val="continue"/>
            <w:tcBorders/>
            <w:vAlign w:val="center"/>
          </w:tcPr>
          <w:p>
            <w:pPr>
              <w:pStyle w:val="style0"/>
              <w:spacing w:lineRule="exact" w:line="500"/>
              <w:jc w:val="center"/>
              <w:rPr>
                <w:rFonts w:ascii="仿宋_GB2312" w:eastAsia="仿宋_GB2312"/>
                <w:sz w:val="28"/>
                <w:szCs w:val="28"/>
              </w:rPr>
            </w:pPr>
          </w:p>
        </w:tc>
        <w:tc>
          <w:tcPr>
            <w:tcW w:w="8695" w:type="dxa"/>
            <w:gridSpan w:val="4"/>
            <w:tcBorders>
              <w:top w:val="single" w:sz="4" w:space="0" w:color="auto"/>
            </w:tcBorders>
            <w:vAlign w:val="center"/>
          </w:tcPr>
          <w:p>
            <w:pPr>
              <w:pStyle w:val="style0"/>
              <w:spacing w:lineRule="exact" w:line="500"/>
              <w:jc w:val="left"/>
              <w:rPr>
                <w:rFonts w:ascii="仿宋_GB2312" w:eastAsia="仿宋_GB2312"/>
                <w:sz w:val="28"/>
                <w:szCs w:val="28"/>
              </w:rPr>
            </w:pPr>
            <w:r>
              <w:rPr>
                <w:rFonts w:ascii="仿宋_GB2312" w:eastAsia="仿宋_GB2312" w:hint="eastAsia"/>
                <w:sz w:val="28"/>
                <w:szCs w:val="28"/>
              </w:rPr>
              <w:t>其他意见：</w:t>
            </w:r>
          </w:p>
          <w:p>
            <w:pPr>
              <w:pStyle w:val="style0"/>
              <w:spacing w:lineRule="exact" w:line="500"/>
              <w:jc w:val="left"/>
              <w:rPr>
                <w:rFonts w:ascii="仿宋_GB2312" w:eastAsia="仿宋_GB2312"/>
                <w:sz w:val="28"/>
                <w:szCs w:val="28"/>
              </w:rPr>
            </w:pPr>
          </w:p>
          <w:p>
            <w:pPr>
              <w:pStyle w:val="style0"/>
              <w:tabs>
                <w:tab w:val="left" w:leader="none" w:pos="5137"/>
              </w:tabs>
              <w:spacing w:lineRule="exact" w:line="500"/>
              <w:rPr>
                <w:rFonts w:ascii="仿宋_GB2312" w:eastAsia="仿宋_GB2312"/>
                <w:sz w:val="28"/>
                <w:szCs w:val="28"/>
              </w:rPr>
            </w:pPr>
            <w:r>
              <w:rPr>
                <w:rFonts w:ascii="仿宋_GB2312" w:eastAsia="仿宋_GB2312" w:hint="eastAsia"/>
                <w:sz w:val="28"/>
                <w:szCs w:val="28"/>
              </w:rPr>
              <w:t>签名：</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tblPrEx/>
        <w:trPr>
          <w:trHeight w:val="1260" w:hRule="atLeast"/>
          <w:jc w:val="center"/>
        </w:trPr>
        <w:tc>
          <w:tcPr>
            <w:tcW w:w="1616" w:type="dxa"/>
            <w:tcBorders/>
            <w:vAlign w:val="center"/>
          </w:tcPr>
          <w:p>
            <w:pPr>
              <w:pStyle w:val="style0"/>
              <w:spacing w:lineRule="exact" w:line="500"/>
              <w:jc w:val="center"/>
              <w:rPr>
                <w:rFonts w:ascii="仿宋_GB2312" w:eastAsia="仿宋_GB2312"/>
                <w:sz w:val="28"/>
                <w:szCs w:val="28"/>
              </w:rPr>
            </w:pPr>
            <w:r>
              <w:rPr>
                <w:rFonts w:ascii="仿宋_GB2312" w:eastAsia="仿宋_GB2312" w:hint="eastAsia"/>
                <w:sz w:val="28"/>
                <w:szCs w:val="28"/>
              </w:rPr>
              <w:t>备</w:t>
            </w:r>
            <w:r>
              <w:rPr>
                <w:rFonts w:ascii="仿宋_GB2312" w:eastAsia="仿宋_GB2312"/>
                <w:sz w:val="28"/>
                <w:szCs w:val="28"/>
              </w:rPr>
              <w:t xml:space="preserve">   </w:t>
            </w:r>
            <w:r>
              <w:rPr>
                <w:rFonts w:ascii="仿宋_GB2312" w:eastAsia="仿宋_GB2312" w:hint="eastAsia"/>
                <w:sz w:val="28"/>
                <w:szCs w:val="28"/>
              </w:rPr>
              <w:t>注</w:t>
            </w:r>
          </w:p>
          <w:p>
            <w:pPr>
              <w:pStyle w:val="style0"/>
              <w:spacing w:lineRule="exact" w:line="500"/>
              <w:ind w:firstLine="3211" w:firstLineChars="1147"/>
              <w:jc w:val="center"/>
              <w:rPr>
                <w:rFonts w:ascii="仿宋_GB2312" w:eastAsia="仿宋_GB2312"/>
                <w:sz w:val="28"/>
                <w:szCs w:val="28"/>
              </w:rPr>
            </w:pPr>
          </w:p>
        </w:tc>
        <w:tc>
          <w:tcPr>
            <w:tcW w:w="8695" w:type="dxa"/>
            <w:gridSpan w:val="4"/>
            <w:tcBorders/>
            <w:vAlign w:val="center"/>
          </w:tcPr>
          <w:p>
            <w:pPr>
              <w:pStyle w:val="style0"/>
              <w:widowControl/>
              <w:spacing w:lineRule="exact" w:line="400"/>
              <w:rPr>
                <w:rFonts w:ascii="仿宋_GB2312" w:eastAsia="仿宋_GB2312"/>
                <w:sz w:val="28"/>
                <w:szCs w:val="28"/>
              </w:rPr>
            </w:pPr>
            <w:r>
              <w:rPr>
                <w:rFonts w:ascii="仿宋_GB2312" w:eastAsia="仿宋_GB2312"/>
                <w:sz w:val="28"/>
                <w:szCs w:val="28"/>
              </w:rPr>
              <w:t xml:space="preserve">1. </w:t>
            </w:r>
            <w:r>
              <w:rPr>
                <w:rFonts w:ascii="仿宋_GB2312" w:eastAsia="仿宋_GB2312" w:hint="eastAsia"/>
                <w:sz w:val="28"/>
                <w:szCs w:val="28"/>
              </w:rPr>
              <w:t>本表可根据项目实际做调整。</w:t>
            </w:r>
          </w:p>
          <w:p>
            <w:pPr>
              <w:pStyle w:val="style0"/>
              <w:widowControl/>
              <w:spacing w:lineRule="exact" w:line="400"/>
              <w:rPr>
                <w:rFonts w:ascii="仿宋_GB2312" w:eastAsia="仿宋_GB2312"/>
                <w:b/>
                <w:sz w:val="28"/>
                <w:szCs w:val="28"/>
              </w:rPr>
            </w:pPr>
            <w:r>
              <w:rPr>
                <w:rFonts w:ascii="仿宋_GB2312" w:eastAsia="仿宋_GB2312"/>
                <w:sz w:val="28"/>
                <w:szCs w:val="28"/>
              </w:rPr>
              <w:t>2.</w:t>
            </w:r>
            <w:r>
              <w:rPr>
                <w:rFonts w:ascii="仿宋_GB2312" w:eastAsia="仿宋_GB2312" w:hint="eastAsia"/>
                <w:sz w:val="28"/>
                <w:szCs w:val="28"/>
              </w:rPr>
              <w:t>采购需求论证作为采购文件资料，应妥善保存、装订归档。</w:t>
            </w:r>
          </w:p>
        </w:tc>
      </w:tr>
    </w:tbl>
    <w:p>
      <w:pPr>
        <w:pStyle w:val="style0"/>
        <w:snapToGrid w:val="false"/>
        <w:spacing w:lineRule="exact" w:line="460"/>
        <w:ind w:firstLine="800" w:firstLineChars="250"/>
        <w:rPr>
          <w:rFonts w:ascii="仿宋_GB2312" w:cs="宋体" w:eastAsia="仿宋_GB2312" w:hAnsi="仿宋"/>
          <w:kern w:val="0"/>
          <w:sz w:val="32"/>
          <w:szCs w:val="32"/>
        </w:rPr>
      </w:pPr>
    </w:p>
    <w:p>
      <w:pPr>
        <w:pStyle w:val="style0"/>
        <w:rPr/>
      </w:pPr>
    </w:p>
    <w:p>
      <w:pPr>
        <w:pStyle w:val="style0"/>
        <w:rPr/>
      </w:pPr>
    </w:p>
    <w:sectPr>
      <w:pgSz w:w="11906" w:h="16838" w:orient="portrait"/>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华文宋体">
    <w:altName w:val="宋体"/>
    <w:panose1 w:val="00000000000000000000"/>
    <w:charset w:val="86"/>
    <w:family w:val="auto"/>
    <w:pitch w:val="default"/>
    <w:sig w:usb0="00000000" w:usb1="00000000" w:usb2="00000010" w:usb3="00000000" w:csb0="0004009F" w:csb1="00000000"/>
  </w:font>
  <w:font w:name="Cambria">
    <w:altName w:val="Cambria"/>
    <w:panose1 w:val="02040503050004030204"/>
    <w:charset w:val="00"/>
    <w:family w:val="roman"/>
    <w:pitch w:val="default"/>
    <w:sig w:usb0="E00002FF" w:usb1="400004FF" w:usb2="00000000"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MS Gothic">
    <w:altName w:val="MS Gothic"/>
    <w:panose1 w:val="020b0609070002080204"/>
    <w:charset w:val="80"/>
    <w:family w:val="modern"/>
    <w:pitch w:val="default"/>
    <w:sig w:usb0="E00002FF" w:usb1="6AC7FDFB" w:usb2="00000012" w:usb3="00000000" w:csb0="4002009F" w:csb1="DFD70000"/>
  </w:font>
  <w:font w:name="微软雅黑">
    <w:altName w:val="微软雅黑"/>
    <w:panose1 w:val="020b0503020002020204"/>
    <w:charset w:val="86"/>
    <w:family w:val="auto"/>
    <w:pitch w:val="default"/>
    <w:sig w:usb0="80000287" w:usb1="280F3C52"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 w:name="楷体">
    <w:altName w:val="楷体"/>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152C103"/>
    <w:lvl w:ilvl="0">
      <w:start w:val="1"/>
      <w:numFmt w:val="decimalEnclosedCircleChinese"/>
      <w:suff w:val="nothing"/>
      <w:lvlText w:val="%1　"/>
      <w:lvlJc w:val="left"/>
      <w:pPr>
        <w:ind w:firstLine="400"/>
      </w:pPr>
      <w:rPr>
        <w:rFonts w:cs="Times New Roman" w:hint="eastAsia"/>
      </w:rPr>
    </w:lvl>
  </w:abstractNum>
  <w:abstractNum w:abstractNumId="1">
    <w:nsid w:val="00000001"/>
    <w:multiLevelType w:val="singleLevel"/>
    <w:tmpl w:val="A4DFE431"/>
    <w:lvl w:ilvl="0">
      <w:start w:val="1"/>
      <w:numFmt w:val="decimalEnclosedCircleChinese"/>
      <w:suff w:val="nothing"/>
      <w:lvlText w:val="%1　"/>
      <w:lvlJc w:val="left"/>
      <w:pPr>
        <w:ind w:firstLine="400"/>
      </w:pPr>
      <w:rPr>
        <w:rFonts w:cs="Times New Roman" w:hint="eastAsia"/>
      </w:rPr>
    </w:lvl>
  </w:abstractNum>
  <w:abstractNum w:abstractNumId="2">
    <w:nsid w:val="00000002"/>
    <w:multiLevelType w:val="singleLevel"/>
    <w:tmpl w:val="BAB99B9F"/>
    <w:lvl w:ilvl="0">
      <w:start w:val="1"/>
      <w:numFmt w:val="chineseCounting"/>
      <w:suff w:val="nothing"/>
      <w:lvlText w:val="（%1）"/>
      <w:lvlJc w:val="left"/>
      <w:pPr>
        <w:ind w:left="-278" w:firstLine="420"/>
      </w:pPr>
      <w:rPr>
        <w:rFonts w:cs="Times New Roman" w:hint="eastAsia"/>
      </w:rPr>
    </w:lvl>
  </w:abstractNum>
  <w:abstractNum w:abstractNumId="3">
    <w:nsid w:val="00000003"/>
    <w:multiLevelType w:val="singleLevel"/>
    <w:tmpl w:val="CDCB3438"/>
    <w:lvl w:ilvl="0">
      <w:start w:val="1"/>
      <w:numFmt w:val="decimalEnclosedCircleChinese"/>
      <w:suff w:val="nothing"/>
      <w:lvlText w:val="%1　"/>
      <w:lvlJc w:val="left"/>
      <w:pPr>
        <w:ind w:firstLine="400"/>
      </w:pPr>
      <w:rPr>
        <w:rFonts w:cs="Times New Roman" w:hint="eastAsia"/>
      </w:rPr>
    </w:lvl>
  </w:abstractNum>
  <w:abstractNum w:abstractNumId="4">
    <w:nsid w:val="00000004"/>
    <w:multiLevelType w:val="singleLevel"/>
    <w:tmpl w:val="D75630B5"/>
    <w:lvl w:ilvl="0">
      <w:start w:val="1"/>
      <w:numFmt w:val="decimal"/>
      <w:suff w:val="nothing"/>
      <w:lvlText w:val="%1、"/>
      <w:lvlJc w:val="left"/>
      <w:pPr/>
      <w:rPr>
        <w:rFonts w:cs="Times New Roman"/>
      </w:rPr>
    </w:lvl>
  </w:abstractNum>
  <w:abstractNum w:abstractNumId="5">
    <w:nsid w:val="00000005"/>
    <w:multiLevelType w:val="singleLevel"/>
    <w:tmpl w:val="DA0D0C4A"/>
    <w:lvl w:ilvl="0">
      <w:start w:val="1"/>
      <w:numFmt w:val="decimalEnclosedCircleChinese"/>
      <w:suff w:val="nothing"/>
      <w:lvlText w:val="%1　"/>
      <w:lvlJc w:val="left"/>
      <w:pPr>
        <w:ind w:firstLine="400"/>
      </w:pPr>
      <w:rPr>
        <w:rFonts w:cs="Times New Roman" w:hint="eastAsia"/>
      </w:rPr>
    </w:lvl>
  </w:abstractNum>
  <w:abstractNum w:abstractNumId="6">
    <w:nsid w:val="00000006"/>
    <w:multiLevelType w:val="multilevel"/>
    <w:tmpl w:val="110A591B"/>
    <w:lvl w:ilvl="0">
      <w:start w:val="1"/>
      <w:numFmt w:val="decimal"/>
      <w:lvlText w:val="%1"/>
      <w:lvlJc w:val="left"/>
      <w:pPr>
        <w:tabs>
          <w:tab w:val="left" w:leader="none" w:pos="432"/>
        </w:tabs>
        <w:ind w:left="432" w:hanging="432"/>
      </w:pPr>
      <w:rPr>
        <w:rFonts w:cs="Times New Roman"/>
      </w:rPr>
    </w:lvl>
    <w:lvl w:ilvl="1">
      <w:start w:val="1"/>
      <w:numFmt w:val="decimal"/>
      <w:lvlText w:val="%1.%2"/>
      <w:lvlJc w:val="left"/>
      <w:pPr>
        <w:tabs>
          <w:tab w:val="left" w:leader="none" w:pos="576"/>
        </w:tabs>
        <w:ind w:left="620" w:hanging="576"/>
      </w:pPr>
      <w:rPr>
        <w:rFonts w:cs="Times New Roman"/>
      </w:rPr>
    </w:lvl>
    <w:lvl w:ilvl="2">
      <w:start w:val="1"/>
      <w:numFmt w:val="decimal"/>
      <w:lvlText w:val="%1.%2.%3"/>
      <w:lvlJc w:val="left"/>
      <w:pPr>
        <w:tabs>
          <w:tab w:val="left" w:leader="none" w:pos="720"/>
        </w:tabs>
        <w:ind w:left="720" w:hanging="720"/>
      </w:pPr>
      <w:rPr>
        <w:rFonts w:cs="Times New Roman"/>
      </w:rPr>
    </w:lvl>
    <w:lvl w:ilvl="3">
      <w:start w:val="1"/>
      <w:numFmt w:val="decimal"/>
      <w:pStyle w:val="style4"/>
      <w:lvlText w:val="5.2.%4"/>
      <w:lvlJc w:val="left"/>
      <w:pPr>
        <w:tabs>
          <w:tab w:val="left" w:leader="none" w:pos="1080"/>
        </w:tabs>
        <w:ind w:left="864" w:hanging="864"/>
      </w:pPr>
      <w:rPr>
        <w:rFonts w:cs="Times New Roman"/>
      </w:rPr>
    </w:lvl>
    <w:lvl w:ilvl="4">
      <w:start w:val="1"/>
      <w:numFmt w:val="decimal"/>
      <w:lvlText w:val="%1.%2.%3.%4.%5"/>
      <w:lvlJc w:val="left"/>
      <w:pPr>
        <w:tabs>
          <w:tab w:val="left" w:leader="none" w:pos="1008"/>
        </w:tabs>
        <w:ind w:left="1008" w:hanging="1008"/>
      </w:pPr>
      <w:rPr>
        <w:rFonts w:cs="Times New Roman"/>
      </w:rPr>
    </w:lvl>
    <w:lvl w:ilvl="5">
      <w:start w:val="1"/>
      <w:numFmt w:val="decimal"/>
      <w:lvlText w:val="%1.%2.%3.%4.%5.%6"/>
      <w:lvlJc w:val="left"/>
      <w:pPr>
        <w:tabs>
          <w:tab w:val="left" w:leader="none" w:pos="1152"/>
        </w:tabs>
        <w:ind w:left="1152" w:hanging="1152"/>
      </w:pPr>
      <w:rPr>
        <w:rFonts w:cs="Times New Roman"/>
      </w:rPr>
    </w:lvl>
    <w:lvl w:ilvl="6">
      <w:start w:val="1"/>
      <w:numFmt w:val="decimal"/>
      <w:lvlText w:val="%1.%2.%3.%4.%5.%6.%7"/>
      <w:lvlJc w:val="left"/>
      <w:pPr>
        <w:tabs>
          <w:tab w:val="left" w:leader="none" w:pos="1296"/>
        </w:tabs>
        <w:ind w:left="1296" w:hanging="1296"/>
      </w:pPr>
      <w:rPr>
        <w:rFonts w:cs="Times New Roman"/>
      </w:rPr>
    </w:lvl>
    <w:lvl w:ilvl="7">
      <w:start w:val="1"/>
      <w:numFmt w:val="decimal"/>
      <w:lvlText w:val="%1.%2.%3.%4.%5.%6.%7.%8"/>
      <w:lvlJc w:val="left"/>
      <w:pPr>
        <w:tabs>
          <w:tab w:val="left" w:leader="none" w:pos="1440"/>
        </w:tabs>
        <w:ind w:left="1440" w:hanging="1440"/>
      </w:pPr>
      <w:rPr>
        <w:rFonts w:cs="Times New Roman"/>
      </w:rPr>
    </w:lvl>
    <w:lvl w:ilvl="8">
      <w:start w:val="1"/>
      <w:numFmt w:val="decimal"/>
      <w:lvlText w:val="%1.%2.%3.%4.%5.%6.%7.%8.%9"/>
      <w:lvlJc w:val="left"/>
      <w:pPr>
        <w:tabs>
          <w:tab w:val="left" w:leader="none" w:pos="1584"/>
        </w:tabs>
        <w:ind w:left="1584" w:hanging="1584"/>
      </w:pPr>
      <w:rPr>
        <w:rFonts w:cs="Times New Roman"/>
      </w:rPr>
    </w:lvl>
  </w:abstractNum>
  <w:abstractNum w:abstractNumId="7">
    <w:nsid w:val="00000007"/>
    <w:multiLevelType w:val="singleLevel"/>
    <w:tmpl w:val="129148B7"/>
    <w:lvl w:ilvl="0">
      <w:start w:val="1"/>
      <w:numFmt w:val="decimalEnclosedCircleChinese"/>
      <w:suff w:val="nothing"/>
      <w:lvlText w:val="%1　"/>
      <w:lvlJc w:val="left"/>
      <w:pPr>
        <w:ind w:firstLine="400"/>
      </w:pPr>
      <w:rPr>
        <w:rFonts w:cs="Times New Roman" w:hint="eastAsia"/>
      </w:rPr>
    </w:lvl>
  </w:abstractNum>
  <w:abstractNum w:abstractNumId="8">
    <w:nsid w:val="00000008"/>
    <w:multiLevelType w:val="singleLevel"/>
    <w:tmpl w:val="1AC9C995"/>
    <w:lvl w:ilvl="0">
      <w:start w:val="1"/>
      <w:numFmt w:val="decimal"/>
      <w:lvlText w:val="(%1)"/>
      <w:lvlJc w:val="left"/>
      <w:pPr>
        <w:ind w:left="425" w:hanging="425"/>
      </w:pPr>
      <w:rPr>
        <w:rFonts w:cs="Times New Roman" w:hint="default"/>
      </w:rPr>
    </w:lvl>
  </w:abstractNum>
  <w:abstractNum w:abstractNumId="9">
    <w:nsid w:val="00000009"/>
    <w:multiLevelType w:val="singleLevel"/>
    <w:tmpl w:val="24E2C546"/>
    <w:lvl w:ilvl="0">
      <w:start w:val="1"/>
      <w:numFmt w:val="decimal"/>
      <w:lvlText w:val="%1."/>
      <w:lvlJc w:val="left"/>
      <w:pPr>
        <w:ind w:left="425" w:hanging="425"/>
      </w:pPr>
      <w:rPr>
        <w:rFonts w:cs="Times New Roman" w:hint="default"/>
      </w:rPr>
    </w:lvl>
  </w:abstractNum>
  <w:abstractNum w:abstractNumId="10">
    <w:nsid w:val="0000000A"/>
    <w:multiLevelType w:val="singleLevel"/>
    <w:tmpl w:val="35A6F2CE"/>
    <w:lvl w:ilvl="0">
      <w:start w:val="1"/>
      <w:numFmt w:val="decimal"/>
      <w:lvlText w:val="(%1)"/>
      <w:lvlJc w:val="left"/>
      <w:pPr>
        <w:ind w:left="425" w:hanging="425"/>
      </w:pPr>
      <w:rPr>
        <w:rFonts w:cs="Times New Roman" w:hint="default"/>
      </w:rPr>
    </w:lvl>
  </w:abstractNum>
  <w:abstractNum w:abstractNumId="11">
    <w:nsid w:val="0000000B"/>
    <w:multiLevelType w:val="singleLevel"/>
    <w:tmpl w:val="3BBDF306"/>
    <w:lvl w:ilvl="0">
      <w:start w:val="1"/>
      <w:numFmt w:val="decimalEnclosedCircleChinese"/>
      <w:suff w:val="nothing"/>
      <w:lvlText w:val="%1　"/>
      <w:lvlJc w:val="left"/>
      <w:pPr>
        <w:ind w:firstLine="400"/>
      </w:pPr>
      <w:rPr>
        <w:rFonts w:cs="Times New Roman" w:hint="eastAsia"/>
      </w:rPr>
    </w:lvl>
  </w:abstractNum>
  <w:abstractNum w:abstractNumId="12">
    <w:nsid w:val="0000000C"/>
    <w:multiLevelType w:val="singleLevel"/>
    <w:tmpl w:val="44F38685"/>
    <w:lvl w:ilvl="0">
      <w:start w:val="1"/>
      <w:numFmt w:val="decimal"/>
      <w:lvlText w:val="(%1)"/>
      <w:lvlJc w:val="left"/>
      <w:pPr>
        <w:ind w:left="425" w:hanging="425"/>
      </w:pPr>
      <w:rPr>
        <w:rFonts w:cs="Times New Roman" w:hint="default"/>
      </w:rPr>
    </w:lvl>
  </w:abstractNum>
  <w:abstractNum w:abstractNumId="13">
    <w:nsid w:val="0000000D"/>
    <w:multiLevelType w:val="singleLevel"/>
    <w:tmpl w:val="46C6FF7F"/>
    <w:lvl w:ilvl="0">
      <w:start w:val="1"/>
      <w:numFmt w:val="decimalEnclosedCircleChinese"/>
      <w:suff w:val="nothing"/>
      <w:lvlText w:val="%1　"/>
      <w:lvlJc w:val="left"/>
      <w:pPr>
        <w:ind w:firstLine="400"/>
      </w:pPr>
      <w:rPr>
        <w:rFonts w:cs="Times New Roman" w:hint="eastAsia"/>
      </w:rPr>
    </w:lvl>
  </w:abstractNum>
  <w:abstractNum w:abstractNumId="14">
    <w:nsid w:val="0000000E"/>
    <w:multiLevelType w:val="singleLevel"/>
    <w:tmpl w:val="498CDA5B"/>
    <w:lvl w:ilvl="0">
      <w:start w:val="1"/>
      <w:numFmt w:val="decimalEnclosedCircleChinese"/>
      <w:suff w:val="nothing"/>
      <w:lvlText w:val="%1　"/>
      <w:lvlJc w:val="left"/>
      <w:pPr>
        <w:ind w:firstLine="400"/>
      </w:pPr>
      <w:rPr>
        <w:rFonts w:cs="Times New Roman" w:hint="eastAsia"/>
      </w:rPr>
    </w:lvl>
  </w:abstractNum>
  <w:abstractNum w:abstractNumId="15">
    <w:nsid w:val="0000000F"/>
    <w:multiLevelType w:val="singleLevel"/>
    <w:tmpl w:val="4DCA3602"/>
    <w:lvl w:ilvl="0">
      <w:start w:val="1"/>
      <w:numFmt w:val="decimalEnclosedCircleChinese"/>
      <w:suff w:val="nothing"/>
      <w:lvlText w:val="%1　"/>
      <w:lvlJc w:val="left"/>
      <w:pPr>
        <w:ind w:firstLine="400"/>
      </w:pPr>
      <w:rPr>
        <w:rFonts w:cs="Times New Roman" w:hint="eastAsia"/>
      </w:rPr>
    </w:lvl>
  </w:abstractNum>
  <w:num w:numId="1">
    <w:abstractNumId w:val="6"/>
  </w:num>
  <w:num w:numId="2">
    <w:abstractNumId w:val="2"/>
  </w:num>
  <w:num w:numId="3">
    <w:abstractNumId w:val="4"/>
  </w:num>
  <w:num w:numId="4">
    <w:abstractNumId w:val="9"/>
  </w:num>
  <w:num w:numId="5">
    <w:abstractNumId w:val="12"/>
  </w:num>
  <w:num w:numId="6">
    <w:abstractNumId w:val="8"/>
  </w:num>
  <w:num w:numId="7">
    <w:abstractNumId w:val="13"/>
  </w:num>
  <w:num w:numId="8">
    <w:abstractNumId w:val="11"/>
  </w:num>
  <w:num w:numId="9">
    <w:abstractNumId w:val="1"/>
  </w:num>
  <w:num w:numId="10">
    <w:abstractNumId w:val="15"/>
  </w:num>
  <w:num w:numId="11">
    <w:abstractNumId w:val="0"/>
  </w:num>
  <w:num w:numId="12">
    <w:abstractNumId w:val="14"/>
  </w:num>
  <w:num w:numId="13">
    <w:abstractNumId w:val="3"/>
  </w:num>
  <w:num w:numId="14">
    <w:abstractNumId w:val="5"/>
  </w:num>
  <w:num w:numId="15">
    <w:abstractNumId w:val="7"/>
  </w:num>
  <w:num w:numId="16">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2"/>
      <w:lang w:val="en-US" w:bidi="ar-SA" w:eastAsia="zh-CN"/>
    </w:rPr>
  </w:style>
  <w:style w:type="paragraph" w:styleId="style4">
    <w:name w:val="heading 4"/>
    <w:basedOn w:val="style0"/>
    <w:next w:val="style0"/>
    <w:link w:val="style4097"/>
    <w:qFormat/>
    <w:uiPriority w:val="99"/>
    <w:pPr>
      <w:widowControl/>
      <w:numPr>
        <w:ilvl w:val="3"/>
        <w:numId w:val="1"/>
      </w:numPr>
      <w:spacing w:before="120" w:after="120" w:lineRule="auto" w:line="360"/>
      <w:outlineLvl w:val="3"/>
    </w:pPr>
    <w:rPr>
      <w:rFonts w:ascii="华文宋体" w:eastAsia="华文宋体" w:hAnsi="华文宋体"/>
      <w:kern w:val="0"/>
      <w:sz w:val="24"/>
      <w:szCs w:val="20"/>
    </w:rPr>
  </w:style>
  <w:style w:type="character" w:default="1" w:styleId="style65">
    <w:name w:val="Default Paragraph Font"/>
    <w:next w:val="style65"/>
    <w:qFormat/>
    <w:uiPriority w:val="99"/>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2"/>
    <w:qFormat/>
    <w:uiPriority w:val="99"/>
    <w:pPr>
      <w:ind w:firstLine="420" w:firstLineChars="200"/>
    </w:pPr>
    <w:rPr/>
  </w:style>
  <w:style w:type="paragraph" w:styleId="style22">
    <w:name w:val="toc 4"/>
    <w:basedOn w:val="style0"/>
    <w:next w:val="style0"/>
    <w:qFormat/>
    <w:uiPriority w:val="99"/>
    <w:pPr>
      <w:ind w:left="630"/>
      <w:jc w:val="left"/>
    </w:pPr>
    <w:rPr>
      <w:szCs w:val="21"/>
    </w:rPr>
  </w:style>
  <w:style w:type="paragraph" w:styleId="style66">
    <w:name w:val="Body Text"/>
    <w:basedOn w:val="style0"/>
    <w:next w:val="style66"/>
    <w:link w:val="style4098"/>
    <w:qFormat/>
    <w:uiPriority w:val="99"/>
    <w:pPr>
      <w:ind w:left="1027" w:hanging="421"/>
    </w:pPr>
    <w:rPr>
      <w:rFonts w:ascii="宋体" w:cs="宋体" w:hAnsi="宋体"/>
      <w:szCs w:val="21"/>
      <w:lang w:val="zh-CN"/>
    </w:rPr>
  </w:style>
  <w:style w:type="paragraph" w:styleId="style67">
    <w:name w:val="Body Text Indent"/>
    <w:basedOn w:val="style0"/>
    <w:next w:val="style4"/>
    <w:link w:val="style4099"/>
    <w:qFormat/>
    <w:uiPriority w:val="99"/>
    <w:pPr>
      <w:ind w:firstLine="645"/>
    </w:pPr>
    <w:rPr>
      <w:rFonts w:ascii="楷体_GB2312" w:eastAsia="楷体_GB2312"/>
      <w:sz w:val="32"/>
    </w:rPr>
  </w:style>
  <w:style w:type="paragraph" w:styleId="style76">
    <w:name w:val="Date"/>
    <w:basedOn w:val="style0"/>
    <w:next w:val="style0"/>
    <w:link w:val="style4100"/>
    <w:qFormat/>
    <w:uiPriority w:val="99"/>
    <w:pPr>
      <w:ind w:left="2500" w:leftChars="2500"/>
    </w:pPr>
    <w:rPr>
      <w:rFonts w:ascii="仿宋_GB2312" w:eastAsia="仿宋_GB2312"/>
      <w:bCs/>
      <w:sz w:val="30"/>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10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3"/>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hAnsi="宋体"/>
      <w:kern w:val="0"/>
      <w:sz w:val="24"/>
      <w:szCs w:val="24"/>
    </w:rPr>
  </w:style>
  <w:style w:type="paragraph" w:styleId="style78">
    <w:name w:val="Body Text First Indent 2"/>
    <w:basedOn w:val="style67"/>
    <w:next w:val="style28"/>
    <w:link w:val="style4104"/>
    <w:qFormat/>
    <w:uiPriority w:val="99"/>
    <w:pPr>
      <w:spacing w:after="120"/>
      <w:ind w:left="420" w:leftChars="200" w:firstLine="420" w:firstLineChars="200"/>
    </w:pPr>
    <w:rPr>
      <w:rFonts w:ascii="Times New Roman"/>
      <w:sz w:val="21"/>
    </w:rPr>
  </w:style>
  <w:style w:type="table" w:styleId="style154">
    <w:name w:val="Table Grid"/>
    <w:basedOn w:val="style105"/>
    <w:next w:val="style154"/>
    <w:qFormat/>
    <w:uiPriority w:val="99"/>
    <w:pPr/>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7">
    <w:name w:val="Heading 4 Char_a4c1ec46-fade-4bd5-94d6-557933231e17"/>
    <w:basedOn w:val="style65"/>
    <w:next w:val="style4097"/>
    <w:link w:val="style4"/>
    <w:qFormat/>
    <w:uiPriority w:val="9"/>
    <w:rPr>
      <w:rFonts w:ascii="Cambria" w:cs="宋体" w:eastAsia="宋体" w:hAnsi="Cambria"/>
      <w:b/>
      <w:bCs/>
      <w:sz w:val="28"/>
      <w:szCs w:val="28"/>
    </w:rPr>
  </w:style>
  <w:style w:type="character" w:customStyle="1" w:styleId="style4098">
    <w:name w:val="Body Text Char"/>
    <w:basedOn w:val="style65"/>
    <w:next w:val="style4098"/>
    <w:link w:val="style66"/>
    <w:qFormat/>
    <w:uiPriority w:val="99"/>
  </w:style>
  <w:style w:type="character" w:customStyle="1" w:styleId="style4099">
    <w:name w:val="Body Text Indent Char"/>
    <w:basedOn w:val="style65"/>
    <w:next w:val="style4099"/>
    <w:link w:val="style67"/>
    <w:qFormat/>
    <w:uiPriority w:val="99"/>
  </w:style>
  <w:style w:type="character" w:customStyle="1" w:styleId="style4100">
    <w:name w:val="Date Char"/>
    <w:basedOn w:val="style65"/>
    <w:next w:val="style4100"/>
    <w:link w:val="style76"/>
    <w:qFormat/>
    <w:uiPriority w:val="99"/>
  </w:style>
  <w:style w:type="character" w:customStyle="1" w:styleId="style4101">
    <w:name w:val="Balloon Text Char"/>
    <w:basedOn w:val="style65"/>
    <w:next w:val="style4101"/>
    <w:link w:val="style153"/>
    <w:qFormat/>
    <w:uiPriority w:val="99"/>
    <w:rPr>
      <w:rFonts w:cs="Times New Roman"/>
      <w:sz w:val="18"/>
      <w:szCs w:val="18"/>
      <w:lang w:bidi="ar-SA"/>
    </w:rPr>
  </w:style>
  <w:style w:type="character" w:customStyle="1" w:styleId="style4102">
    <w:name w:val="Footer Char_d54de284-3a4a-4df1-b57e-57612dc0d32e"/>
    <w:basedOn w:val="style65"/>
    <w:next w:val="style4102"/>
    <w:link w:val="style32"/>
    <w:qFormat/>
    <w:uiPriority w:val="99"/>
    <w:rPr>
      <w:rFonts w:cs="Times New Roman"/>
      <w:sz w:val="18"/>
      <w:szCs w:val="18"/>
      <w:lang w:bidi="ar-SA"/>
    </w:rPr>
  </w:style>
  <w:style w:type="character" w:customStyle="1" w:styleId="style4103">
    <w:name w:val="Header Char_59c99d4c-f379-4bda-a93b-15147e6d3d78"/>
    <w:basedOn w:val="style65"/>
    <w:next w:val="style4103"/>
    <w:link w:val="style31"/>
    <w:qFormat/>
    <w:uiPriority w:val="99"/>
    <w:rPr>
      <w:rFonts w:cs="Times New Roman"/>
      <w:sz w:val="18"/>
      <w:szCs w:val="18"/>
      <w:lang w:bidi="ar-SA"/>
    </w:rPr>
  </w:style>
  <w:style w:type="character" w:customStyle="1" w:styleId="style4104">
    <w:name w:val="Body Text First Indent 2 Char"/>
    <w:basedOn w:val="style4099"/>
    <w:next w:val="style4104"/>
    <w:link w:val="style78"/>
    <w:qFormat/>
    <w:uiPriority w:val="99"/>
  </w:style>
  <w:style w:type="character" w:customStyle="1" w:styleId="style4105">
    <w:name w:val="NormalCharacter"/>
    <w:next w:val="style4105"/>
    <w:qFormat/>
    <w:uiPriority w:val="99"/>
  </w:style>
  <w:style w:type="paragraph" w:styleId="style179">
    <w:name w:val="List Paragraph"/>
    <w:basedOn w:val="style0"/>
    <w:next w:val="style179"/>
    <w:qFormat/>
    <w:uiPriority w:val="99"/>
    <w:pPr>
      <w:ind w:firstLine="420" w:firstLineChars="200"/>
    </w:pPr>
    <w:rPr/>
  </w:style>
  <w:style w:type="character" w:customStyle="1" w:styleId="style4106">
    <w:name w:val="font21"/>
    <w:basedOn w:val="style65"/>
    <w:next w:val="style4106"/>
    <w:qFormat/>
    <w:uiPriority w:val="99"/>
    <w:rPr>
      <w:rFonts w:ascii="宋体" w:cs="Times New Roman" w:eastAsia="宋体" w:hAnsi="宋体"/>
      <w:color w:val="3366ff"/>
      <w:sz w:val="24"/>
      <w:szCs w:val="24"/>
      <w:u w:val="none"/>
      <w:lang w:bidi="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Words>4849</Words>
  <Pages>10</Pages>
  <Characters>5081</Characters>
  <Application>WPS Office</Application>
  <DocSecurity>0</DocSecurity>
  <Paragraphs>295</Paragraphs>
  <ScaleCrop>false</ScaleCrop>
  <Company>Microsoft</Company>
  <LinksUpToDate>false</LinksUpToDate>
  <CharactersWithSpaces>5196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2020-10-09T03:00:00Z</dcterms:created>
  <dc:creator>Admin</dc:creator>
  <lastModifiedBy>ELZ-AN10</lastModifiedBy>
  <lastPrinted>2023-10-27T08:25:00Z</lastPrinted>
  <dcterms:modified xsi:type="dcterms:W3CDTF">2024-10-21T08:18:00Z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92647f36cccf496c8f6c58889d9eefc3_23</vt:lpwstr>
  </property>
</Properties>
</file>