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F9A9A">
      <w:pPr>
        <w:jc w:val="center"/>
        <w:rPr>
          <w:rFonts w:hint="default" w:eastAsia="宋体"/>
          <w:lang w:val="en-US" w:eastAsia="zh-CN"/>
        </w:rPr>
      </w:pPr>
      <w:bookmarkStart w:id="0" w:name="无标题"/>
      <w:bookmarkEnd w:id="0"/>
      <w:r>
        <w:rPr>
          <w:rFonts w:hint="eastAsia" w:eastAsia="宋体"/>
          <w:b/>
          <w:bCs/>
          <w:sz w:val="32"/>
          <w:szCs w:val="32"/>
          <w:lang w:val="en-US" w:eastAsia="zh-CN"/>
        </w:rPr>
        <w:t>校园广播采购需求</w:t>
      </w:r>
    </w:p>
    <w:p w14:paraId="668B1A5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投标具体要求：</w:t>
      </w:r>
    </w:p>
    <w:p w14:paraId="1D021B42">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投标人具有承担广播项目施工经验，</w:t>
      </w:r>
      <w:r>
        <w:rPr>
          <w:rFonts w:hint="eastAsia" w:ascii="宋体" w:hAnsi="宋体" w:eastAsia="宋体" w:cs="宋体"/>
          <w:color w:val="auto"/>
          <w:kern w:val="0"/>
          <w:sz w:val="24"/>
          <w:szCs w:val="24"/>
          <w:highlight w:val="none"/>
          <w:lang w:eastAsia="zh-CN"/>
        </w:rPr>
        <w:t>需提供近</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eastAsia="zh-CN"/>
        </w:rPr>
        <w:t>年所承担的同类项目用户单位书面反馈履约及服务情况；</w:t>
      </w:r>
    </w:p>
    <w:p w14:paraId="37BAF1C9">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投标人所投设备与学校现有广播系统保持兼容，能够进行一体化管理,一并上传厂家授权。</w:t>
      </w:r>
    </w:p>
    <w:p w14:paraId="4BE268D6">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投标人所投设备需满足五年质保保证，一年内设备故障免费更换。</w:t>
      </w:r>
    </w:p>
    <w:p w14:paraId="4D70CB87">
      <w:pPr>
        <w:rPr>
          <w:rFonts w:hint="eastAsia" w:ascii="宋体" w:hAnsi="宋体" w:eastAsia="宋体" w:cs="宋体"/>
          <w:sz w:val="24"/>
          <w:szCs w:val="24"/>
          <w:lang w:val="en-US" w:eastAsia="zh-CN"/>
        </w:rPr>
      </w:pPr>
    </w:p>
    <w:tbl>
      <w:tblPr>
        <w:tblStyle w:val="4"/>
        <w:tblpPr w:leftFromText="180" w:rightFromText="180" w:vertAnchor="page" w:horzAnchor="page" w:tblpX="1067" w:tblpY="3929"/>
        <w:tblOverlap w:val="never"/>
        <w:tblW w:w="98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4"/>
        <w:gridCol w:w="2212"/>
        <w:gridCol w:w="2692"/>
        <w:gridCol w:w="1404"/>
        <w:gridCol w:w="1024"/>
        <w:gridCol w:w="1596"/>
      </w:tblGrid>
      <w:tr w14:paraId="3122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904" w:type="dxa"/>
            <w:vAlign w:val="center"/>
          </w:tcPr>
          <w:p w14:paraId="3129B17E">
            <w:pPr>
              <w:pStyle w:val="8"/>
              <w:spacing w:before="5" w:line="188" w:lineRule="exact"/>
              <w:ind w:left="477"/>
              <w:jc w:val="center"/>
              <w:rPr>
                <w:rFonts w:hint="eastAsia" w:eastAsia="宋体"/>
                <w:b/>
                <w:sz w:val="18"/>
                <w:lang w:val="en-US" w:eastAsia="zh-CN"/>
              </w:rPr>
            </w:pPr>
            <w:r>
              <w:rPr>
                <w:rFonts w:hint="eastAsia"/>
                <w:b/>
                <w:sz w:val="18"/>
                <w:lang w:val="en-US" w:eastAsia="zh-CN"/>
              </w:rPr>
              <w:t>序号</w:t>
            </w:r>
          </w:p>
        </w:tc>
        <w:tc>
          <w:tcPr>
            <w:tcW w:w="2212" w:type="dxa"/>
            <w:vAlign w:val="center"/>
          </w:tcPr>
          <w:p w14:paraId="2F989370">
            <w:pPr>
              <w:pStyle w:val="8"/>
              <w:spacing w:before="5" w:line="188" w:lineRule="exact"/>
              <w:ind w:left="477"/>
              <w:jc w:val="center"/>
              <w:rPr>
                <w:b/>
                <w:sz w:val="18"/>
              </w:rPr>
            </w:pPr>
            <w:r>
              <w:rPr>
                <w:b/>
                <w:sz w:val="18"/>
              </w:rPr>
              <w:t>设备名</w:t>
            </w:r>
            <w:r>
              <w:rPr>
                <w:b/>
                <w:spacing w:val="-10"/>
                <w:sz w:val="18"/>
              </w:rPr>
              <w:t>称</w:t>
            </w:r>
          </w:p>
        </w:tc>
        <w:tc>
          <w:tcPr>
            <w:tcW w:w="2692" w:type="dxa"/>
            <w:vAlign w:val="center"/>
          </w:tcPr>
          <w:p w14:paraId="3017F253">
            <w:pPr>
              <w:pStyle w:val="8"/>
              <w:spacing w:before="5" w:line="188" w:lineRule="exact"/>
              <w:ind w:left="342"/>
              <w:jc w:val="center"/>
              <w:rPr>
                <w:b/>
                <w:sz w:val="18"/>
              </w:rPr>
            </w:pPr>
            <w:r>
              <w:rPr>
                <w:b/>
                <w:sz w:val="18"/>
              </w:rPr>
              <w:t>设备参</w:t>
            </w:r>
            <w:r>
              <w:rPr>
                <w:b/>
                <w:spacing w:val="-10"/>
                <w:sz w:val="18"/>
              </w:rPr>
              <w:t>数</w:t>
            </w:r>
          </w:p>
        </w:tc>
        <w:tc>
          <w:tcPr>
            <w:tcW w:w="1404" w:type="dxa"/>
            <w:vAlign w:val="center"/>
          </w:tcPr>
          <w:p w14:paraId="4ED3667F">
            <w:pPr>
              <w:pStyle w:val="8"/>
              <w:spacing w:before="5" w:line="188" w:lineRule="exact"/>
              <w:ind w:left="325"/>
              <w:jc w:val="center"/>
              <w:rPr>
                <w:b/>
                <w:sz w:val="18"/>
              </w:rPr>
            </w:pPr>
            <w:r>
              <w:rPr>
                <w:b/>
                <w:sz w:val="18"/>
              </w:rPr>
              <w:t>数</w:t>
            </w:r>
            <w:r>
              <w:rPr>
                <w:b/>
                <w:spacing w:val="-10"/>
                <w:w w:val="105"/>
                <w:sz w:val="18"/>
              </w:rPr>
              <w:t>量</w:t>
            </w:r>
          </w:p>
        </w:tc>
        <w:tc>
          <w:tcPr>
            <w:tcW w:w="1024" w:type="dxa"/>
            <w:vAlign w:val="center"/>
          </w:tcPr>
          <w:p w14:paraId="43434D18">
            <w:pPr>
              <w:pStyle w:val="8"/>
              <w:spacing w:before="5" w:line="188" w:lineRule="exact"/>
              <w:ind w:left="325"/>
              <w:jc w:val="center"/>
              <w:rPr>
                <w:b/>
                <w:sz w:val="18"/>
              </w:rPr>
            </w:pPr>
            <w:r>
              <w:rPr>
                <w:b/>
                <w:sz w:val="18"/>
              </w:rPr>
              <w:t>单</w:t>
            </w:r>
            <w:r>
              <w:rPr>
                <w:b/>
                <w:spacing w:val="-10"/>
                <w:w w:val="105"/>
                <w:sz w:val="18"/>
              </w:rPr>
              <w:t>位</w:t>
            </w:r>
          </w:p>
        </w:tc>
        <w:tc>
          <w:tcPr>
            <w:tcW w:w="1596" w:type="dxa"/>
            <w:vAlign w:val="center"/>
          </w:tcPr>
          <w:p w14:paraId="508D1460">
            <w:pPr>
              <w:pStyle w:val="8"/>
              <w:spacing w:before="5" w:line="188" w:lineRule="exact"/>
              <w:ind w:left="436" w:right="413"/>
              <w:jc w:val="center"/>
              <w:rPr>
                <w:b/>
                <w:sz w:val="18"/>
              </w:rPr>
            </w:pPr>
            <w:r>
              <w:rPr>
                <w:b/>
                <w:sz w:val="18"/>
              </w:rPr>
              <w:t>品</w:t>
            </w:r>
            <w:r>
              <w:rPr>
                <w:b/>
                <w:spacing w:val="-10"/>
                <w:w w:val="105"/>
                <w:sz w:val="18"/>
              </w:rPr>
              <w:t>牌</w:t>
            </w:r>
          </w:p>
        </w:tc>
      </w:tr>
      <w:tr w14:paraId="58D1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04" w:type="dxa"/>
            <w:vAlign w:val="center"/>
          </w:tcPr>
          <w:p w14:paraId="09C0D753">
            <w:pPr>
              <w:pStyle w:val="8"/>
              <w:jc w:val="center"/>
              <w:rPr>
                <w:rFonts w:hint="default" w:ascii="Times New Roman"/>
                <w:sz w:val="18"/>
                <w:lang w:val="en-US" w:eastAsia="zh-CN"/>
              </w:rPr>
            </w:pPr>
            <w:r>
              <w:rPr>
                <w:rFonts w:hint="eastAsia" w:ascii="Times New Roman"/>
                <w:sz w:val="18"/>
                <w:lang w:val="en-US" w:eastAsia="zh-CN"/>
              </w:rPr>
              <w:t>1</w:t>
            </w:r>
          </w:p>
        </w:tc>
        <w:tc>
          <w:tcPr>
            <w:tcW w:w="2212" w:type="dxa"/>
            <w:vAlign w:val="center"/>
          </w:tcPr>
          <w:p w14:paraId="6149E245">
            <w:pPr>
              <w:pStyle w:val="8"/>
              <w:jc w:val="center"/>
              <w:rPr>
                <w:rFonts w:hint="eastAsia" w:ascii="Times New Roman" w:eastAsia="宋体"/>
                <w:sz w:val="18"/>
                <w:lang w:val="en-US" w:eastAsia="zh-CN"/>
              </w:rPr>
            </w:pPr>
            <w:r>
              <w:rPr>
                <w:rFonts w:hint="eastAsia" w:ascii="Times New Roman"/>
                <w:sz w:val="18"/>
                <w:lang w:val="en-US" w:eastAsia="zh-CN"/>
              </w:rPr>
              <w:t>数字模拟转换器</w:t>
            </w:r>
          </w:p>
        </w:tc>
        <w:tc>
          <w:tcPr>
            <w:tcW w:w="2692" w:type="dxa"/>
            <w:vAlign w:val="center"/>
          </w:tcPr>
          <w:p w14:paraId="61C61A41">
            <w:pPr>
              <w:pStyle w:val="8"/>
              <w:jc w:val="center"/>
              <w:rPr>
                <w:rFonts w:hint="default" w:ascii="Times New Roman" w:eastAsia="宋体"/>
                <w:sz w:val="18"/>
                <w:lang w:val="en-US" w:eastAsia="zh-CN"/>
              </w:rPr>
            </w:pPr>
            <w:r>
              <w:rPr>
                <w:rFonts w:hint="eastAsia" w:ascii="Times New Roman"/>
                <w:sz w:val="18"/>
                <w:lang w:val="en-US" w:eastAsia="zh-CN"/>
              </w:rPr>
              <w:t>一进一出</w:t>
            </w:r>
          </w:p>
        </w:tc>
        <w:tc>
          <w:tcPr>
            <w:tcW w:w="1404" w:type="dxa"/>
            <w:vAlign w:val="center"/>
          </w:tcPr>
          <w:p w14:paraId="70901137">
            <w:pPr>
              <w:pStyle w:val="8"/>
              <w:jc w:val="center"/>
              <w:rPr>
                <w:rFonts w:hint="default" w:ascii="Times New Roman" w:eastAsia="宋体"/>
                <w:sz w:val="18"/>
                <w:lang w:val="en-US" w:eastAsia="zh-CN"/>
              </w:rPr>
            </w:pPr>
            <w:r>
              <w:rPr>
                <w:rFonts w:hint="eastAsia" w:ascii="Times New Roman"/>
                <w:sz w:val="18"/>
                <w:lang w:val="en-US" w:eastAsia="zh-CN"/>
              </w:rPr>
              <w:t>4</w:t>
            </w:r>
          </w:p>
        </w:tc>
        <w:tc>
          <w:tcPr>
            <w:tcW w:w="1024" w:type="dxa"/>
            <w:vAlign w:val="center"/>
          </w:tcPr>
          <w:p w14:paraId="2FF1B5DE">
            <w:pPr>
              <w:pStyle w:val="8"/>
              <w:jc w:val="center"/>
              <w:rPr>
                <w:rFonts w:hint="default" w:ascii="Times New Roman" w:eastAsia="宋体"/>
                <w:sz w:val="18"/>
                <w:lang w:val="en-US" w:eastAsia="zh-CN"/>
              </w:rPr>
            </w:pPr>
            <w:r>
              <w:rPr>
                <w:rFonts w:hint="eastAsia" w:ascii="Times New Roman"/>
                <w:sz w:val="18"/>
                <w:lang w:val="en-US" w:eastAsia="zh-CN"/>
              </w:rPr>
              <w:t>台</w:t>
            </w:r>
          </w:p>
        </w:tc>
        <w:tc>
          <w:tcPr>
            <w:tcW w:w="1596" w:type="dxa"/>
            <w:vAlign w:val="center"/>
          </w:tcPr>
          <w:p w14:paraId="37A973FE">
            <w:pPr>
              <w:pStyle w:val="8"/>
              <w:jc w:val="center"/>
              <w:rPr>
                <w:rFonts w:hint="eastAsia" w:ascii="Times New Roman" w:eastAsia="宋体"/>
                <w:sz w:val="18"/>
                <w:lang w:eastAsia="zh-CN"/>
              </w:rPr>
            </w:pPr>
            <w:r>
              <w:rPr>
                <w:rFonts w:hint="eastAsia" w:ascii="Times New Roman"/>
                <w:sz w:val="18"/>
                <w:lang w:eastAsia="zh-CN"/>
              </w:rPr>
              <w:t>迪士普</w:t>
            </w:r>
          </w:p>
        </w:tc>
      </w:tr>
      <w:tr w14:paraId="6419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904" w:type="dxa"/>
            <w:vAlign w:val="center"/>
          </w:tcPr>
          <w:p w14:paraId="2B8BEF12">
            <w:pPr>
              <w:pStyle w:val="8"/>
              <w:jc w:val="center"/>
              <w:rPr>
                <w:rFonts w:hint="default" w:ascii="Times New Roman"/>
                <w:sz w:val="18"/>
                <w:lang w:val="en-US" w:eastAsia="zh-CN"/>
              </w:rPr>
            </w:pPr>
            <w:r>
              <w:rPr>
                <w:rFonts w:hint="eastAsia" w:ascii="Times New Roman"/>
                <w:sz w:val="18"/>
                <w:lang w:val="en-US" w:eastAsia="zh-CN"/>
              </w:rPr>
              <w:t>2</w:t>
            </w:r>
          </w:p>
        </w:tc>
        <w:tc>
          <w:tcPr>
            <w:tcW w:w="2212" w:type="dxa"/>
            <w:vAlign w:val="center"/>
          </w:tcPr>
          <w:p w14:paraId="61DAA34E">
            <w:pPr>
              <w:pStyle w:val="8"/>
              <w:jc w:val="center"/>
              <w:rPr>
                <w:rFonts w:hint="eastAsia" w:ascii="Times New Roman" w:eastAsia="宋体"/>
                <w:sz w:val="18"/>
                <w:lang w:eastAsia="zh-CN"/>
              </w:rPr>
            </w:pPr>
            <w:r>
              <w:rPr>
                <w:rFonts w:hint="eastAsia" w:ascii="Times New Roman"/>
                <w:sz w:val="18"/>
                <w:lang w:eastAsia="zh-CN"/>
              </w:rPr>
              <w:t>草坪音箱</w:t>
            </w:r>
          </w:p>
        </w:tc>
        <w:tc>
          <w:tcPr>
            <w:tcW w:w="2692" w:type="dxa"/>
            <w:vAlign w:val="center"/>
          </w:tcPr>
          <w:p w14:paraId="7EB58DC3">
            <w:pPr>
              <w:pStyle w:val="8"/>
              <w:jc w:val="center"/>
              <w:rPr>
                <w:rFonts w:hint="default" w:ascii="Times New Roman" w:eastAsia="宋体"/>
                <w:sz w:val="18"/>
                <w:lang w:val="en-US" w:eastAsia="zh-CN"/>
              </w:rPr>
            </w:pPr>
            <w:r>
              <w:rPr>
                <w:rFonts w:hint="eastAsia" w:ascii="Times New Roman"/>
                <w:sz w:val="18"/>
                <w:lang w:val="en-US" w:eastAsia="zh-CN"/>
              </w:rPr>
              <w:t>20瓦</w:t>
            </w:r>
          </w:p>
        </w:tc>
        <w:tc>
          <w:tcPr>
            <w:tcW w:w="1404" w:type="dxa"/>
            <w:vAlign w:val="center"/>
          </w:tcPr>
          <w:p w14:paraId="7A759154">
            <w:pPr>
              <w:pStyle w:val="8"/>
              <w:jc w:val="center"/>
              <w:rPr>
                <w:rFonts w:hint="default" w:ascii="Times New Roman" w:eastAsia="宋体"/>
                <w:sz w:val="18"/>
                <w:lang w:val="en-US" w:eastAsia="zh-CN"/>
              </w:rPr>
            </w:pPr>
            <w:r>
              <w:rPr>
                <w:rFonts w:hint="eastAsia" w:ascii="Times New Roman"/>
                <w:sz w:val="18"/>
                <w:lang w:val="en-US" w:eastAsia="zh-CN"/>
              </w:rPr>
              <w:t>50</w:t>
            </w:r>
          </w:p>
        </w:tc>
        <w:tc>
          <w:tcPr>
            <w:tcW w:w="1024" w:type="dxa"/>
            <w:vAlign w:val="center"/>
          </w:tcPr>
          <w:p w14:paraId="2784C1C0">
            <w:pPr>
              <w:pStyle w:val="8"/>
              <w:jc w:val="center"/>
              <w:rPr>
                <w:rFonts w:hint="default" w:ascii="Times New Roman" w:eastAsia="宋体"/>
                <w:sz w:val="18"/>
                <w:lang w:val="en-US" w:eastAsia="zh-CN"/>
              </w:rPr>
            </w:pPr>
            <w:r>
              <w:rPr>
                <w:rFonts w:hint="eastAsia" w:ascii="Times New Roman"/>
                <w:sz w:val="18"/>
                <w:lang w:val="en-US" w:eastAsia="zh-CN"/>
              </w:rPr>
              <w:t>只</w:t>
            </w:r>
          </w:p>
        </w:tc>
        <w:tc>
          <w:tcPr>
            <w:tcW w:w="1596" w:type="dxa"/>
            <w:vAlign w:val="center"/>
          </w:tcPr>
          <w:p w14:paraId="46ACF84E">
            <w:pPr>
              <w:pStyle w:val="8"/>
              <w:jc w:val="center"/>
              <w:rPr>
                <w:rFonts w:hint="eastAsia" w:ascii="Times New Roman" w:eastAsia="宋体"/>
                <w:sz w:val="18"/>
                <w:lang w:eastAsia="zh-CN"/>
              </w:rPr>
            </w:pPr>
            <w:r>
              <w:rPr>
                <w:rFonts w:hint="eastAsia" w:ascii="Times New Roman"/>
                <w:sz w:val="18"/>
                <w:lang w:eastAsia="zh-CN"/>
              </w:rPr>
              <w:t>迪士普</w:t>
            </w:r>
          </w:p>
        </w:tc>
      </w:tr>
      <w:tr w14:paraId="6226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904" w:type="dxa"/>
            <w:vAlign w:val="center"/>
          </w:tcPr>
          <w:p w14:paraId="428AA6DA">
            <w:pPr>
              <w:pStyle w:val="8"/>
              <w:jc w:val="center"/>
              <w:rPr>
                <w:rFonts w:hint="default" w:ascii="Times New Roman"/>
                <w:sz w:val="18"/>
                <w:lang w:val="en-US" w:eastAsia="zh-CN"/>
              </w:rPr>
            </w:pPr>
            <w:r>
              <w:rPr>
                <w:rFonts w:hint="eastAsia" w:ascii="Times New Roman"/>
                <w:sz w:val="18"/>
                <w:lang w:val="en-US" w:eastAsia="zh-CN"/>
              </w:rPr>
              <w:t>3</w:t>
            </w:r>
          </w:p>
        </w:tc>
        <w:tc>
          <w:tcPr>
            <w:tcW w:w="2212" w:type="dxa"/>
            <w:vAlign w:val="center"/>
          </w:tcPr>
          <w:p w14:paraId="5BE241D6">
            <w:pPr>
              <w:pStyle w:val="8"/>
              <w:jc w:val="center"/>
              <w:rPr>
                <w:rFonts w:hint="eastAsia" w:ascii="Times New Roman" w:eastAsia="宋体"/>
                <w:sz w:val="18"/>
                <w:lang w:val="en-US" w:eastAsia="zh-CN"/>
              </w:rPr>
            </w:pPr>
            <w:r>
              <w:rPr>
                <w:rFonts w:hint="eastAsia" w:ascii="Times New Roman"/>
                <w:sz w:val="18"/>
                <w:lang w:val="en-US" w:eastAsia="zh-CN"/>
              </w:rPr>
              <w:t>音频线</w:t>
            </w:r>
          </w:p>
        </w:tc>
        <w:tc>
          <w:tcPr>
            <w:tcW w:w="2692" w:type="dxa"/>
            <w:vAlign w:val="center"/>
          </w:tcPr>
          <w:p w14:paraId="20F09979">
            <w:pPr>
              <w:pStyle w:val="8"/>
              <w:jc w:val="center"/>
              <w:rPr>
                <w:rFonts w:hint="default" w:ascii="Times New Roman" w:eastAsia="宋体"/>
                <w:sz w:val="18"/>
                <w:lang w:val="en-US" w:eastAsia="zh-CN"/>
              </w:rPr>
            </w:pPr>
            <w:r>
              <w:rPr>
                <w:rFonts w:hint="eastAsia" w:ascii="Times New Roman"/>
                <w:sz w:val="18"/>
                <w:lang w:val="en-US" w:eastAsia="zh-CN"/>
              </w:rPr>
              <w:t>2X2.5无氧铜</w:t>
            </w:r>
          </w:p>
        </w:tc>
        <w:tc>
          <w:tcPr>
            <w:tcW w:w="1404" w:type="dxa"/>
            <w:vAlign w:val="center"/>
          </w:tcPr>
          <w:p w14:paraId="6D8C09DF">
            <w:pPr>
              <w:pStyle w:val="8"/>
              <w:jc w:val="center"/>
              <w:rPr>
                <w:rFonts w:hint="default" w:ascii="Times New Roman" w:eastAsia="宋体"/>
                <w:sz w:val="18"/>
                <w:lang w:val="en-US" w:eastAsia="zh-CN"/>
              </w:rPr>
            </w:pPr>
            <w:r>
              <w:rPr>
                <w:rFonts w:hint="eastAsia" w:ascii="Times New Roman"/>
                <w:sz w:val="18"/>
                <w:lang w:val="en-US" w:eastAsia="zh-CN"/>
              </w:rPr>
              <w:t>1400</w:t>
            </w:r>
          </w:p>
        </w:tc>
        <w:tc>
          <w:tcPr>
            <w:tcW w:w="1024" w:type="dxa"/>
            <w:vAlign w:val="center"/>
          </w:tcPr>
          <w:p w14:paraId="4A004993">
            <w:pPr>
              <w:pStyle w:val="8"/>
              <w:jc w:val="center"/>
              <w:rPr>
                <w:rFonts w:hint="default" w:ascii="Times New Roman" w:eastAsia="宋体"/>
                <w:sz w:val="18"/>
                <w:lang w:val="en-US" w:eastAsia="zh-CN"/>
              </w:rPr>
            </w:pPr>
            <w:r>
              <w:rPr>
                <w:rFonts w:hint="eastAsia" w:ascii="Times New Roman"/>
                <w:sz w:val="18"/>
                <w:lang w:val="en-US" w:eastAsia="zh-CN"/>
              </w:rPr>
              <w:t>米</w:t>
            </w:r>
          </w:p>
        </w:tc>
        <w:tc>
          <w:tcPr>
            <w:tcW w:w="1596" w:type="dxa"/>
            <w:vAlign w:val="center"/>
          </w:tcPr>
          <w:p w14:paraId="3C71682A">
            <w:pPr>
              <w:pStyle w:val="8"/>
              <w:jc w:val="center"/>
              <w:rPr>
                <w:rFonts w:hint="eastAsia" w:ascii="Times New Roman" w:eastAsia="宋体"/>
                <w:sz w:val="18"/>
                <w:lang w:eastAsia="zh-CN"/>
              </w:rPr>
            </w:pPr>
            <w:r>
              <w:rPr>
                <w:rFonts w:hint="eastAsia" w:ascii="Times New Roman"/>
                <w:sz w:val="18"/>
                <w:lang w:eastAsia="zh-CN"/>
              </w:rPr>
              <w:t>特变</w:t>
            </w:r>
          </w:p>
        </w:tc>
      </w:tr>
      <w:tr w14:paraId="7B46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04" w:type="dxa"/>
            <w:vAlign w:val="center"/>
          </w:tcPr>
          <w:p w14:paraId="769B7BAB">
            <w:pPr>
              <w:pStyle w:val="8"/>
              <w:jc w:val="center"/>
              <w:rPr>
                <w:rFonts w:hint="default" w:ascii="Times New Roman"/>
                <w:sz w:val="18"/>
                <w:lang w:val="en-US" w:eastAsia="zh-CN"/>
              </w:rPr>
            </w:pPr>
            <w:r>
              <w:rPr>
                <w:rFonts w:hint="eastAsia" w:ascii="Times New Roman"/>
                <w:sz w:val="18"/>
                <w:lang w:val="en-US" w:eastAsia="zh-CN"/>
              </w:rPr>
              <w:t>4</w:t>
            </w:r>
          </w:p>
        </w:tc>
        <w:tc>
          <w:tcPr>
            <w:tcW w:w="2212" w:type="dxa"/>
            <w:vAlign w:val="center"/>
          </w:tcPr>
          <w:p w14:paraId="4A19A040">
            <w:pPr>
              <w:pStyle w:val="8"/>
              <w:jc w:val="center"/>
              <w:rPr>
                <w:rFonts w:hint="default" w:ascii="Times New Roman" w:eastAsia="宋体"/>
                <w:sz w:val="18"/>
                <w:lang w:val="en-US" w:eastAsia="zh-CN"/>
              </w:rPr>
            </w:pPr>
            <w:r>
              <w:rPr>
                <w:rFonts w:hint="eastAsia" w:ascii="Times New Roman"/>
                <w:sz w:val="18"/>
                <w:lang w:val="en-US" w:eastAsia="zh-CN"/>
              </w:rPr>
              <w:t>管材</w:t>
            </w:r>
          </w:p>
        </w:tc>
        <w:tc>
          <w:tcPr>
            <w:tcW w:w="2692" w:type="dxa"/>
            <w:vAlign w:val="center"/>
          </w:tcPr>
          <w:p w14:paraId="3677DFB6">
            <w:pPr>
              <w:pStyle w:val="8"/>
              <w:jc w:val="center"/>
              <w:rPr>
                <w:rFonts w:hint="default" w:ascii="Times New Roman" w:eastAsia="宋体"/>
                <w:sz w:val="18"/>
                <w:lang w:val="en-US" w:eastAsia="zh-CN"/>
              </w:rPr>
            </w:pPr>
            <w:r>
              <w:rPr>
                <w:rFonts w:hint="eastAsia" w:ascii="Times New Roman"/>
                <w:sz w:val="18"/>
                <w:lang w:val="en-US" w:eastAsia="zh-CN"/>
              </w:rPr>
              <w:t>2.0KGB</w:t>
            </w:r>
          </w:p>
        </w:tc>
        <w:tc>
          <w:tcPr>
            <w:tcW w:w="1404" w:type="dxa"/>
            <w:vAlign w:val="center"/>
          </w:tcPr>
          <w:p w14:paraId="62E0C69F">
            <w:pPr>
              <w:pStyle w:val="8"/>
              <w:jc w:val="center"/>
              <w:rPr>
                <w:rFonts w:hint="default" w:ascii="Times New Roman" w:eastAsia="宋体"/>
                <w:sz w:val="18"/>
                <w:lang w:val="en-US" w:eastAsia="zh-CN"/>
              </w:rPr>
            </w:pPr>
            <w:r>
              <w:rPr>
                <w:rFonts w:hint="eastAsia" w:ascii="Times New Roman"/>
                <w:sz w:val="18"/>
                <w:lang w:val="en-US" w:eastAsia="zh-CN"/>
              </w:rPr>
              <w:t>1400</w:t>
            </w:r>
          </w:p>
        </w:tc>
        <w:tc>
          <w:tcPr>
            <w:tcW w:w="1024" w:type="dxa"/>
            <w:vAlign w:val="center"/>
          </w:tcPr>
          <w:p w14:paraId="55CFBE8A">
            <w:pPr>
              <w:pStyle w:val="8"/>
              <w:jc w:val="center"/>
              <w:rPr>
                <w:rFonts w:hint="eastAsia" w:ascii="Times New Roman" w:eastAsia="宋体"/>
                <w:sz w:val="18"/>
                <w:lang w:eastAsia="zh-CN"/>
              </w:rPr>
            </w:pPr>
            <w:r>
              <w:rPr>
                <w:rFonts w:hint="eastAsia" w:ascii="Times New Roman"/>
                <w:sz w:val="18"/>
                <w:lang w:eastAsia="zh-CN"/>
              </w:rPr>
              <w:t>米</w:t>
            </w:r>
          </w:p>
        </w:tc>
        <w:tc>
          <w:tcPr>
            <w:tcW w:w="1596" w:type="dxa"/>
            <w:vAlign w:val="center"/>
          </w:tcPr>
          <w:p w14:paraId="168B0BF4">
            <w:pPr>
              <w:pStyle w:val="8"/>
              <w:jc w:val="center"/>
              <w:rPr>
                <w:rFonts w:hint="eastAsia" w:ascii="Times New Roman" w:eastAsia="宋体"/>
                <w:sz w:val="18"/>
                <w:lang w:eastAsia="zh-CN"/>
              </w:rPr>
            </w:pPr>
            <w:r>
              <w:rPr>
                <w:rFonts w:hint="eastAsia" w:ascii="Times New Roman"/>
                <w:sz w:val="18"/>
                <w:lang w:eastAsia="zh-CN"/>
              </w:rPr>
              <w:t>立通</w:t>
            </w:r>
          </w:p>
        </w:tc>
      </w:tr>
      <w:tr w14:paraId="1C55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04" w:type="dxa"/>
            <w:vAlign w:val="center"/>
          </w:tcPr>
          <w:p w14:paraId="616DF421">
            <w:pPr>
              <w:pStyle w:val="8"/>
              <w:jc w:val="center"/>
              <w:rPr>
                <w:rFonts w:hint="default" w:ascii="Times New Roman"/>
                <w:sz w:val="18"/>
                <w:lang w:val="en-US" w:eastAsia="zh-CN"/>
              </w:rPr>
            </w:pPr>
            <w:r>
              <w:rPr>
                <w:rFonts w:hint="eastAsia" w:ascii="Times New Roman"/>
                <w:sz w:val="18"/>
                <w:lang w:val="en-US" w:eastAsia="zh-CN"/>
              </w:rPr>
              <w:t>5</w:t>
            </w:r>
          </w:p>
        </w:tc>
        <w:tc>
          <w:tcPr>
            <w:tcW w:w="2212" w:type="dxa"/>
            <w:vAlign w:val="center"/>
          </w:tcPr>
          <w:p w14:paraId="16DC4DD1">
            <w:pPr>
              <w:pStyle w:val="8"/>
              <w:jc w:val="center"/>
              <w:rPr>
                <w:rFonts w:hint="eastAsia" w:ascii="Times New Roman"/>
                <w:sz w:val="18"/>
                <w:lang w:val="en-US" w:eastAsia="zh-CN"/>
              </w:rPr>
            </w:pPr>
            <w:r>
              <w:rPr>
                <w:rFonts w:hint="eastAsia" w:ascii="Times New Roman"/>
                <w:sz w:val="18"/>
                <w:lang w:val="en-US" w:eastAsia="zh-CN"/>
              </w:rPr>
              <w:t>有线会议话筒</w:t>
            </w:r>
          </w:p>
        </w:tc>
        <w:tc>
          <w:tcPr>
            <w:tcW w:w="2692" w:type="dxa"/>
            <w:vAlign w:val="center"/>
          </w:tcPr>
          <w:p w14:paraId="66063FAB">
            <w:pPr>
              <w:pStyle w:val="8"/>
              <w:jc w:val="center"/>
              <w:rPr>
                <w:rFonts w:hint="default" w:ascii="Times New Roman"/>
                <w:sz w:val="18"/>
                <w:lang w:val="en-US" w:eastAsia="zh-CN"/>
              </w:rPr>
            </w:pPr>
            <w:r>
              <w:rPr>
                <w:rFonts w:hint="eastAsia" w:ascii="Times New Roman"/>
                <w:sz w:val="18"/>
                <w:lang w:val="en-US" w:eastAsia="zh-CN"/>
              </w:rPr>
              <w:t>TSG290带48V幻象供电</w:t>
            </w:r>
          </w:p>
        </w:tc>
        <w:tc>
          <w:tcPr>
            <w:tcW w:w="1404" w:type="dxa"/>
            <w:vAlign w:val="center"/>
          </w:tcPr>
          <w:p w14:paraId="7674ECD3">
            <w:pPr>
              <w:pStyle w:val="8"/>
              <w:jc w:val="center"/>
              <w:rPr>
                <w:rFonts w:hint="default" w:ascii="Times New Roman"/>
                <w:sz w:val="18"/>
                <w:lang w:val="en-US" w:eastAsia="zh-CN"/>
              </w:rPr>
            </w:pPr>
            <w:r>
              <w:rPr>
                <w:rFonts w:hint="eastAsia" w:ascii="Times New Roman"/>
                <w:sz w:val="18"/>
                <w:lang w:val="en-US" w:eastAsia="zh-CN"/>
              </w:rPr>
              <w:t>3</w:t>
            </w:r>
          </w:p>
        </w:tc>
        <w:tc>
          <w:tcPr>
            <w:tcW w:w="1024" w:type="dxa"/>
            <w:vAlign w:val="center"/>
          </w:tcPr>
          <w:p w14:paraId="5809CFEB">
            <w:pPr>
              <w:pStyle w:val="8"/>
              <w:jc w:val="center"/>
              <w:rPr>
                <w:rFonts w:hint="eastAsia" w:ascii="Times New Roman"/>
                <w:sz w:val="18"/>
                <w:lang w:eastAsia="zh-CN"/>
              </w:rPr>
            </w:pPr>
            <w:r>
              <w:rPr>
                <w:rFonts w:hint="eastAsia" w:ascii="Times New Roman"/>
                <w:sz w:val="18"/>
                <w:lang w:eastAsia="zh-CN"/>
              </w:rPr>
              <w:t>只</w:t>
            </w:r>
          </w:p>
        </w:tc>
        <w:tc>
          <w:tcPr>
            <w:tcW w:w="1596" w:type="dxa"/>
            <w:vAlign w:val="center"/>
          </w:tcPr>
          <w:p w14:paraId="005A97DE">
            <w:pPr>
              <w:pStyle w:val="8"/>
              <w:jc w:val="center"/>
              <w:rPr>
                <w:rFonts w:hint="eastAsia" w:ascii="Times New Roman" w:eastAsia="宋体"/>
                <w:sz w:val="18"/>
                <w:lang w:val="en-US" w:eastAsia="zh-CN"/>
              </w:rPr>
            </w:pPr>
            <w:r>
              <w:rPr>
                <w:rFonts w:hint="eastAsia" w:ascii="Times New Roman"/>
                <w:sz w:val="18"/>
                <w:lang w:val="en-US" w:eastAsia="zh-CN"/>
              </w:rPr>
              <w:t>力卡</w:t>
            </w:r>
          </w:p>
        </w:tc>
      </w:tr>
      <w:tr w14:paraId="30D8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04" w:type="dxa"/>
            <w:vAlign w:val="center"/>
          </w:tcPr>
          <w:p w14:paraId="32DB3049">
            <w:pPr>
              <w:pStyle w:val="8"/>
              <w:jc w:val="center"/>
              <w:rPr>
                <w:rFonts w:hint="default" w:ascii="Times New Roman"/>
                <w:sz w:val="18"/>
                <w:lang w:val="en-US" w:eastAsia="zh-CN"/>
              </w:rPr>
            </w:pPr>
            <w:r>
              <w:rPr>
                <w:rFonts w:hint="eastAsia" w:ascii="Times New Roman"/>
                <w:sz w:val="18"/>
                <w:lang w:val="en-US" w:eastAsia="zh-CN"/>
              </w:rPr>
              <w:t>6</w:t>
            </w:r>
          </w:p>
        </w:tc>
        <w:tc>
          <w:tcPr>
            <w:tcW w:w="2212" w:type="dxa"/>
            <w:vAlign w:val="center"/>
          </w:tcPr>
          <w:p w14:paraId="782759B2">
            <w:pPr>
              <w:pStyle w:val="8"/>
              <w:jc w:val="center"/>
              <w:rPr>
                <w:rFonts w:hint="eastAsia" w:ascii="Times New Roman" w:eastAsia="宋体"/>
                <w:sz w:val="18"/>
                <w:lang w:val="en-US" w:eastAsia="zh-CN"/>
              </w:rPr>
            </w:pPr>
            <w:r>
              <w:rPr>
                <w:rFonts w:hint="eastAsia" w:ascii="Times New Roman"/>
                <w:sz w:val="18"/>
                <w:lang w:val="en-US" w:eastAsia="zh-CN"/>
              </w:rPr>
              <w:t>无线会议话筒</w:t>
            </w:r>
          </w:p>
        </w:tc>
        <w:tc>
          <w:tcPr>
            <w:tcW w:w="2692" w:type="dxa"/>
            <w:vAlign w:val="center"/>
          </w:tcPr>
          <w:p w14:paraId="01BEA11A">
            <w:pPr>
              <w:pStyle w:val="8"/>
              <w:jc w:val="center"/>
              <w:rPr>
                <w:rFonts w:hint="eastAsia" w:ascii="Times New Roman"/>
                <w:sz w:val="18"/>
                <w:lang w:val="en-US" w:eastAsia="zh-CN"/>
              </w:rPr>
            </w:pPr>
            <w:r>
              <w:rPr>
                <w:rFonts w:hint="eastAsia" w:ascii="Times New Roman"/>
                <w:sz w:val="18"/>
                <w:lang w:val="en-US" w:eastAsia="zh-CN"/>
              </w:rPr>
              <w:t>MG5520无线一拖二</w:t>
            </w:r>
          </w:p>
        </w:tc>
        <w:tc>
          <w:tcPr>
            <w:tcW w:w="1404" w:type="dxa"/>
            <w:vAlign w:val="center"/>
          </w:tcPr>
          <w:p w14:paraId="42F0C2F5">
            <w:pPr>
              <w:pStyle w:val="8"/>
              <w:jc w:val="center"/>
              <w:rPr>
                <w:rFonts w:hint="default" w:ascii="Times New Roman"/>
                <w:sz w:val="18"/>
                <w:lang w:val="en-US" w:eastAsia="zh-CN"/>
              </w:rPr>
            </w:pPr>
            <w:r>
              <w:rPr>
                <w:rFonts w:hint="eastAsia" w:ascii="Times New Roman"/>
                <w:sz w:val="18"/>
                <w:lang w:val="en-US" w:eastAsia="zh-CN"/>
              </w:rPr>
              <w:t>1</w:t>
            </w:r>
          </w:p>
        </w:tc>
        <w:tc>
          <w:tcPr>
            <w:tcW w:w="1024" w:type="dxa"/>
            <w:vAlign w:val="center"/>
          </w:tcPr>
          <w:p w14:paraId="204A1229">
            <w:pPr>
              <w:pStyle w:val="8"/>
              <w:jc w:val="center"/>
              <w:rPr>
                <w:rFonts w:hint="eastAsia" w:ascii="Times New Roman"/>
                <w:sz w:val="18"/>
                <w:lang w:eastAsia="zh-CN"/>
              </w:rPr>
            </w:pPr>
            <w:r>
              <w:rPr>
                <w:rFonts w:hint="eastAsia" w:ascii="Times New Roman"/>
                <w:sz w:val="18"/>
                <w:lang w:eastAsia="zh-CN"/>
              </w:rPr>
              <w:t>套</w:t>
            </w:r>
          </w:p>
        </w:tc>
        <w:tc>
          <w:tcPr>
            <w:tcW w:w="1596" w:type="dxa"/>
            <w:vAlign w:val="center"/>
          </w:tcPr>
          <w:p w14:paraId="1BBC5C9B">
            <w:pPr>
              <w:pStyle w:val="8"/>
              <w:jc w:val="center"/>
              <w:rPr>
                <w:rFonts w:hint="eastAsia" w:ascii="Times New Roman"/>
                <w:sz w:val="18"/>
                <w:lang w:val="en-US" w:eastAsia="zh-CN"/>
              </w:rPr>
            </w:pPr>
            <w:r>
              <w:rPr>
                <w:rFonts w:hint="eastAsia" w:ascii="Times New Roman"/>
                <w:sz w:val="18"/>
                <w:lang w:val="en-US" w:eastAsia="zh-CN"/>
              </w:rPr>
              <w:t>麦谷</w:t>
            </w:r>
          </w:p>
        </w:tc>
      </w:tr>
      <w:tr w14:paraId="6309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04" w:type="dxa"/>
            <w:vAlign w:val="center"/>
          </w:tcPr>
          <w:p w14:paraId="0F7DCDC9">
            <w:pPr>
              <w:pStyle w:val="8"/>
              <w:jc w:val="center"/>
              <w:rPr>
                <w:rFonts w:hint="default" w:ascii="Times New Roman"/>
                <w:sz w:val="18"/>
                <w:lang w:val="en-US" w:eastAsia="zh-CN"/>
              </w:rPr>
            </w:pPr>
            <w:r>
              <w:rPr>
                <w:rFonts w:hint="eastAsia" w:ascii="Times New Roman"/>
                <w:sz w:val="18"/>
                <w:lang w:val="en-US" w:eastAsia="zh-CN"/>
              </w:rPr>
              <w:t>7</w:t>
            </w:r>
          </w:p>
        </w:tc>
        <w:tc>
          <w:tcPr>
            <w:tcW w:w="2212" w:type="dxa"/>
            <w:vAlign w:val="center"/>
          </w:tcPr>
          <w:p w14:paraId="2CBA8A7C">
            <w:pPr>
              <w:pStyle w:val="8"/>
              <w:jc w:val="center"/>
              <w:rPr>
                <w:rFonts w:hint="eastAsia" w:ascii="Times New Roman"/>
                <w:sz w:val="18"/>
                <w:lang w:val="en-US" w:eastAsia="zh-CN"/>
              </w:rPr>
            </w:pPr>
            <w:r>
              <w:rPr>
                <w:rFonts w:hint="eastAsia" w:ascii="Times New Roman"/>
                <w:sz w:val="18"/>
                <w:lang w:val="en-US" w:eastAsia="zh-CN"/>
              </w:rPr>
              <w:t>调音台</w:t>
            </w:r>
          </w:p>
        </w:tc>
        <w:tc>
          <w:tcPr>
            <w:tcW w:w="2692" w:type="dxa"/>
            <w:vAlign w:val="center"/>
          </w:tcPr>
          <w:p w14:paraId="5619EF5E">
            <w:pPr>
              <w:pStyle w:val="8"/>
              <w:jc w:val="center"/>
              <w:rPr>
                <w:rFonts w:hint="default" w:ascii="Times New Roman"/>
                <w:sz w:val="18"/>
                <w:lang w:val="en-US" w:eastAsia="zh-CN"/>
              </w:rPr>
            </w:pPr>
            <w:r>
              <w:rPr>
                <w:rFonts w:hint="eastAsia" w:ascii="Times New Roman"/>
                <w:sz w:val="18"/>
                <w:lang w:val="en-US" w:eastAsia="zh-CN"/>
              </w:rPr>
              <w:t>雅马哈12路</w:t>
            </w:r>
          </w:p>
        </w:tc>
        <w:tc>
          <w:tcPr>
            <w:tcW w:w="1404" w:type="dxa"/>
            <w:vAlign w:val="center"/>
          </w:tcPr>
          <w:p w14:paraId="33D9A7A7">
            <w:pPr>
              <w:pStyle w:val="8"/>
              <w:jc w:val="center"/>
              <w:rPr>
                <w:rFonts w:hint="default" w:ascii="Times New Roman"/>
                <w:sz w:val="18"/>
                <w:lang w:val="en-US" w:eastAsia="zh-CN"/>
              </w:rPr>
            </w:pPr>
            <w:r>
              <w:rPr>
                <w:rFonts w:hint="eastAsia" w:ascii="Times New Roman"/>
                <w:sz w:val="18"/>
                <w:lang w:val="en-US" w:eastAsia="zh-CN"/>
              </w:rPr>
              <w:t>1</w:t>
            </w:r>
          </w:p>
        </w:tc>
        <w:tc>
          <w:tcPr>
            <w:tcW w:w="1024" w:type="dxa"/>
            <w:vAlign w:val="center"/>
          </w:tcPr>
          <w:p w14:paraId="55FDF29D">
            <w:pPr>
              <w:pStyle w:val="8"/>
              <w:jc w:val="center"/>
              <w:rPr>
                <w:rFonts w:hint="eastAsia" w:ascii="Times New Roman"/>
                <w:sz w:val="18"/>
                <w:lang w:eastAsia="zh-CN"/>
              </w:rPr>
            </w:pPr>
            <w:r>
              <w:rPr>
                <w:rFonts w:hint="eastAsia" w:ascii="Times New Roman"/>
                <w:sz w:val="18"/>
                <w:lang w:eastAsia="zh-CN"/>
              </w:rPr>
              <w:t>台</w:t>
            </w:r>
          </w:p>
        </w:tc>
        <w:tc>
          <w:tcPr>
            <w:tcW w:w="1596" w:type="dxa"/>
            <w:vAlign w:val="center"/>
          </w:tcPr>
          <w:p w14:paraId="250D785F">
            <w:pPr>
              <w:pStyle w:val="8"/>
              <w:jc w:val="center"/>
              <w:rPr>
                <w:rFonts w:hint="eastAsia" w:ascii="Times New Roman"/>
                <w:sz w:val="18"/>
                <w:lang w:val="en-US" w:eastAsia="zh-CN"/>
              </w:rPr>
            </w:pPr>
            <w:r>
              <w:rPr>
                <w:rFonts w:hint="eastAsia" w:ascii="Times New Roman"/>
                <w:sz w:val="18"/>
                <w:lang w:val="en-US" w:eastAsia="zh-CN"/>
              </w:rPr>
              <w:t>雅马哈</w:t>
            </w:r>
          </w:p>
        </w:tc>
      </w:tr>
      <w:tr w14:paraId="7E06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04" w:type="dxa"/>
            <w:vAlign w:val="center"/>
          </w:tcPr>
          <w:p w14:paraId="7EF51FB9">
            <w:pPr>
              <w:pStyle w:val="8"/>
              <w:jc w:val="center"/>
              <w:rPr>
                <w:rFonts w:hint="default" w:ascii="Times New Roman"/>
                <w:sz w:val="18"/>
                <w:lang w:val="en-US" w:eastAsia="zh-CN"/>
              </w:rPr>
            </w:pPr>
            <w:r>
              <w:rPr>
                <w:rFonts w:hint="eastAsia" w:ascii="Times New Roman"/>
                <w:sz w:val="18"/>
                <w:lang w:val="en-US" w:eastAsia="zh-CN"/>
              </w:rPr>
              <w:t>8</w:t>
            </w:r>
          </w:p>
        </w:tc>
        <w:tc>
          <w:tcPr>
            <w:tcW w:w="2212" w:type="dxa"/>
            <w:vAlign w:val="center"/>
          </w:tcPr>
          <w:p w14:paraId="18AE1034">
            <w:pPr>
              <w:pStyle w:val="8"/>
              <w:jc w:val="center"/>
              <w:rPr>
                <w:rFonts w:hint="eastAsia" w:ascii="Times New Roman"/>
                <w:sz w:val="18"/>
                <w:lang w:val="en-US" w:eastAsia="zh-CN"/>
              </w:rPr>
            </w:pPr>
            <w:r>
              <w:rPr>
                <w:rFonts w:hint="eastAsia" w:ascii="Times New Roman"/>
                <w:sz w:val="18"/>
                <w:lang w:val="en-US" w:eastAsia="zh-CN"/>
              </w:rPr>
              <w:t>无线手持话筒</w:t>
            </w:r>
          </w:p>
        </w:tc>
        <w:tc>
          <w:tcPr>
            <w:tcW w:w="2692" w:type="dxa"/>
            <w:vAlign w:val="center"/>
          </w:tcPr>
          <w:p w14:paraId="55F56322">
            <w:pPr>
              <w:pStyle w:val="8"/>
              <w:jc w:val="center"/>
              <w:rPr>
                <w:rFonts w:hint="eastAsia" w:ascii="Times New Roman"/>
                <w:sz w:val="18"/>
                <w:lang w:val="en-US" w:eastAsia="zh-CN"/>
              </w:rPr>
            </w:pPr>
            <w:r>
              <w:rPr>
                <w:rFonts w:hint="eastAsia" w:ascii="Times New Roman"/>
                <w:sz w:val="18"/>
                <w:lang w:val="en-US" w:eastAsia="zh-CN"/>
              </w:rPr>
              <w:t>麦谷一拖二</w:t>
            </w:r>
          </w:p>
        </w:tc>
        <w:tc>
          <w:tcPr>
            <w:tcW w:w="1404" w:type="dxa"/>
            <w:vAlign w:val="center"/>
          </w:tcPr>
          <w:p w14:paraId="2EFEB2CB">
            <w:pPr>
              <w:pStyle w:val="8"/>
              <w:jc w:val="center"/>
              <w:rPr>
                <w:rFonts w:hint="default" w:ascii="Times New Roman"/>
                <w:sz w:val="18"/>
                <w:lang w:val="en-US" w:eastAsia="zh-CN"/>
              </w:rPr>
            </w:pPr>
            <w:r>
              <w:rPr>
                <w:rFonts w:hint="eastAsia" w:ascii="Times New Roman"/>
                <w:sz w:val="18"/>
                <w:lang w:val="en-US" w:eastAsia="zh-CN"/>
              </w:rPr>
              <w:t>1</w:t>
            </w:r>
          </w:p>
        </w:tc>
        <w:tc>
          <w:tcPr>
            <w:tcW w:w="1024" w:type="dxa"/>
            <w:vAlign w:val="center"/>
          </w:tcPr>
          <w:p w14:paraId="2F60D33D">
            <w:pPr>
              <w:pStyle w:val="8"/>
              <w:jc w:val="center"/>
              <w:rPr>
                <w:rFonts w:hint="eastAsia" w:ascii="Times New Roman"/>
                <w:sz w:val="18"/>
                <w:lang w:eastAsia="zh-CN"/>
              </w:rPr>
            </w:pPr>
            <w:r>
              <w:rPr>
                <w:rFonts w:hint="eastAsia" w:ascii="Times New Roman"/>
                <w:sz w:val="18"/>
                <w:lang w:eastAsia="zh-CN"/>
              </w:rPr>
              <w:t>套</w:t>
            </w:r>
          </w:p>
        </w:tc>
        <w:tc>
          <w:tcPr>
            <w:tcW w:w="1596" w:type="dxa"/>
            <w:vAlign w:val="center"/>
          </w:tcPr>
          <w:p w14:paraId="4245358B">
            <w:pPr>
              <w:pStyle w:val="8"/>
              <w:jc w:val="center"/>
              <w:rPr>
                <w:rFonts w:hint="eastAsia" w:ascii="Times New Roman"/>
                <w:sz w:val="18"/>
                <w:lang w:val="en-US" w:eastAsia="zh-CN"/>
              </w:rPr>
            </w:pPr>
            <w:r>
              <w:rPr>
                <w:rFonts w:hint="eastAsia" w:ascii="Times New Roman"/>
                <w:sz w:val="18"/>
                <w:lang w:val="en-US" w:eastAsia="zh-CN"/>
              </w:rPr>
              <w:t>麦谷</w:t>
            </w:r>
          </w:p>
        </w:tc>
      </w:tr>
      <w:tr w14:paraId="65CD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04" w:type="dxa"/>
            <w:vAlign w:val="center"/>
          </w:tcPr>
          <w:p w14:paraId="730BCCDC">
            <w:pPr>
              <w:pStyle w:val="8"/>
              <w:jc w:val="center"/>
              <w:rPr>
                <w:rFonts w:hint="eastAsia" w:ascii="Times New Roman"/>
                <w:sz w:val="18"/>
                <w:lang w:val="en-US" w:eastAsia="zh-CN"/>
              </w:rPr>
            </w:pPr>
          </w:p>
        </w:tc>
        <w:tc>
          <w:tcPr>
            <w:tcW w:w="2212" w:type="dxa"/>
            <w:vAlign w:val="center"/>
          </w:tcPr>
          <w:p w14:paraId="62C6085C">
            <w:pPr>
              <w:pStyle w:val="8"/>
              <w:jc w:val="center"/>
              <w:rPr>
                <w:rFonts w:hint="default" w:ascii="Times New Roman"/>
                <w:sz w:val="18"/>
                <w:lang w:val="en-US" w:eastAsia="zh-CN"/>
              </w:rPr>
            </w:pPr>
            <w:r>
              <w:rPr>
                <w:rFonts w:hint="eastAsia" w:ascii="Times New Roman"/>
                <w:sz w:val="18"/>
                <w:lang w:val="en-US" w:eastAsia="zh-CN"/>
              </w:rPr>
              <w:t>合计（元）</w:t>
            </w:r>
          </w:p>
        </w:tc>
        <w:tc>
          <w:tcPr>
            <w:tcW w:w="6716" w:type="dxa"/>
            <w:gridSpan w:val="4"/>
            <w:vAlign w:val="center"/>
          </w:tcPr>
          <w:p w14:paraId="7CC17F54">
            <w:pPr>
              <w:pStyle w:val="8"/>
              <w:jc w:val="center"/>
              <w:rPr>
                <w:rFonts w:hint="default" w:ascii="Times New Roman"/>
                <w:sz w:val="18"/>
                <w:lang w:val="en-US" w:eastAsia="zh-CN"/>
              </w:rPr>
            </w:pPr>
            <w:r>
              <w:rPr>
                <w:rFonts w:hint="eastAsia" w:ascii="Times New Roman"/>
                <w:sz w:val="18"/>
                <w:lang w:val="en-US" w:eastAsia="zh-CN"/>
              </w:rPr>
              <w:t>72330</w:t>
            </w:r>
          </w:p>
        </w:tc>
      </w:tr>
    </w:tbl>
    <w:p w14:paraId="5A6A8177">
      <w:pPr>
        <w:rPr>
          <w:rFonts w:hint="eastAsia" w:ascii="宋体" w:hAnsi="宋体" w:eastAsia="宋体" w:cs="宋体"/>
          <w:b/>
          <w:bCs/>
          <w:sz w:val="24"/>
          <w:szCs w:val="24"/>
          <w:highlight w:val="yellow"/>
          <w:lang w:val="en-US" w:eastAsia="zh-CN"/>
        </w:rPr>
      </w:pPr>
    </w:p>
    <w:p w14:paraId="41A8FDDB">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设备清单及参数</w:t>
      </w:r>
      <w:bookmarkStart w:id="1" w:name="_GoBack"/>
      <w:bookmarkEnd w:id="1"/>
    </w:p>
    <w:p w14:paraId="0EEFABB0">
      <w:pPr>
        <w:rPr>
          <w:rFonts w:hint="eastAsia" w:ascii="宋体" w:hAnsi="宋体" w:eastAsia="宋体" w:cs="宋体"/>
          <w:b/>
          <w:bCs/>
          <w:sz w:val="24"/>
          <w:szCs w:val="24"/>
          <w:highlight w:val="yellow"/>
          <w:lang w:val="en-US" w:eastAsia="zh-CN"/>
        </w:rPr>
      </w:pPr>
    </w:p>
    <w:p w14:paraId="558582AD">
      <w:pPr>
        <w:rPr>
          <w:rFonts w:hint="eastAsia" w:ascii="宋体" w:hAnsi="宋体" w:eastAsia="宋体" w:cs="宋体"/>
          <w:b/>
          <w:bCs/>
          <w:sz w:val="24"/>
          <w:szCs w:val="24"/>
          <w:highlight w:val="yellow"/>
          <w:lang w:val="en-US" w:eastAsia="zh-CN"/>
        </w:rPr>
      </w:pPr>
    </w:p>
    <w:p w14:paraId="75F79A35">
      <w:pPr>
        <w:rPr>
          <w:rFonts w:hint="eastAsia" w:ascii="宋体" w:hAnsi="宋体" w:eastAsia="宋体" w:cs="宋体"/>
          <w:b/>
          <w:bCs/>
          <w:sz w:val="24"/>
          <w:szCs w:val="24"/>
          <w:highlight w:val="yellow"/>
          <w:lang w:val="en-US" w:eastAsia="zh-CN"/>
        </w:rPr>
      </w:pPr>
    </w:p>
    <w:p w14:paraId="55973C2F">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网络化一路音频输出终端----AVP8204BC</w:t>
      </w:r>
    </w:p>
    <w:p w14:paraId="152E1F2E">
      <w:pPr>
        <w:rPr>
          <w:rFonts w:hint="eastAsia" w:ascii="宋体" w:hAnsi="宋体" w:eastAsia="宋体" w:cs="宋体"/>
          <w:sz w:val="24"/>
          <w:szCs w:val="24"/>
          <w:lang w:val="en-US" w:eastAsia="zh-CN"/>
        </w:rPr>
      </w:pPr>
    </w:p>
    <w:p w14:paraId="7560510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1.采用高性能ARM芯片，性能稳定，运行快捷；                                      </w:t>
      </w:r>
    </w:p>
    <w:p w14:paraId="6D48D23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▲2.可播放来自系统主机的背景音乐、紧急寻呼、告警信号等，网络节目源具有7级以上优先等级管理功能，分为背景广播、业务广播、紧急广播三大类；</w:t>
      </w:r>
    </w:p>
    <w:p w14:paraId="5452561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3.支持最大48kHz采样率16bit数字音频码流解码；</w:t>
      </w:r>
    </w:p>
    <w:p w14:paraId="7931AF6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▲4.具有一路辅助音频输入接口，可用于扩展本地节目源；</w:t>
      </w:r>
    </w:p>
    <w:p w14:paraId="31E79A0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▲5.具有一路辅助音频输出口接口，用于连接功放进行扩声；</w:t>
      </w:r>
    </w:p>
    <w:p w14:paraId="31EA071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6.具有4个LED状态指示灯，可显示终端电源状态与服务器连接状态以及网络音频流状态及本地线路音频输出状态；</w:t>
      </w:r>
    </w:p>
    <w:p w14:paraId="396CF80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7.支持远程通过网页对本机网络参数等进行修改；</w:t>
      </w:r>
    </w:p>
    <w:p w14:paraId="1AE937A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8.1U机设计上机柜拼接安装最多可4台拼装，节省机柜空间；   </w:t>
      </w:r>
    </w:p>
    <w:p w14:paraId="6B86C8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▲9.考虑产品兼容性，需与原广播系统对接。</w:t>
      </w:r>
    </w:p>
    <w:p w14:paraId="37E507E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▲10.为了保证广播系统的稳定性，该公共广播系统系列产品被中国质量认证监督管理中心评为中国名优产品，提供相关证书复印件并加盖厂家公章；</w:t>
      </w:r>
    </w:p>
    <w:p w14:paraId="412C8DBA">
      <w:pPr>
        <w:rPr>
          <w:rFonts w:hint="eastAsia" w:ascii="宋体" w:hAnsi="宋体" w:eastAsia="宋体" w:cs="宋体"/>
          <w:sz w:val="24"/>
          <w:szCs w:val="24"/>
          <w:lang w:val="en-US" w:eastAsia="zh-CN"/>
        </w:rPr>
      </w:pPr>
    </w:p>
    <w:p w14:paraId="1FE98A66">
      <w:pPr>
        <w:rPr>
          <w:rFonts w:hint="eastAsia" w:ascii="宋体" w:hAnsi="宋体" w:eastAsia="宋体" w:cs="宋体"/>
          <w:sz w:val="24"/>
          <w:szCs w:val="24"/>
          <w:lang w:val="en-US" w:eastAsia="zh-CN"/>
        </w:rPr>
      </w:pPr>
    </w:p>
    <w:p w14:paraId="0FE6D87F">
      <w:pPr>
        <w:rPr>
          <w:rFonts w:hint="eastAsia" w:ascii="宋体" w:hAnsi="宋体" w:eastAsia="宋体" w:cs="宋体"/>
          <w:sz w:val="24"/>
          <w:szCs w:val="24"/>
          <w:lang w:val="en-US" w:eastAsia="zh-CN"/>
        </w:rPr>
      </w:pPr>
    </w:p>
    <w:p w14:paraId="0825302D">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石头形草地音箱（灰）---AVP5303</w:t>
      </w:r>
    </w:p>
    <w:p w14:paraId="6AB26EF8">
      <w:pPr>
        <w:rPr>
          <w:rFonts w:hint="eastAsia" w:ascii="宋体" w:hAnsi="宋体" w:eastAsia="宋体" w:cs="宋体"/>
          <w:sz w:val="24"/>
          <w:szCs w:val="24"/>
          <w:lang w:val="en-US" w:eastAsia="zh-CN"/>
        </w:rPr>
      </w:pPr>
    </w:p>
    <w:p w14:paraId="1A2C616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1.优质树脂制成，机械强度高，造型优美，置于室外草地，品味一流；</w:t>
      </w:r>
    </w:p>
    <w:p w14:paraId="09E65E5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2.工作电压70/100V，功率20W，适应不同场合；</w:t>
      </w:r>
    </w:p>
    <w:p w14:paraId="2C3202D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▲3.最大声压级 100±2dB，</w:t>
      </w:r>
    </w:p>
    <w:p w14:paraId="582378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▲4.有效频率范围 100Hz ~ 15500Hz；</w:t>
      </w:r>
    </w:p>
    <w:p w14:paraId="5456189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5.重5 kg，着地稳重；户外石头仿真设计；</w:t>
      </w:r>
    </w:p>
    <w:p w14:paraId="4ED3991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6.选用防水单元，寿命长，</w:t>
      </w:r>
    </w:p>
    <w:p w14:paraId="26C0EB6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▲7.灵敏度高（87±2dB），声音清晰、明亮。</w:t>
      </w:r>
    </w:p>
    <w:p w14:paraId="497028E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消声室和半消声室声学特性校准规范校准的消音室，投标人应提供第三方权威机构出具的相关检测报告复印件或相关证明并加盖设备制造商公章。</w:t>
      </w:r>
    </w:p>
    <w:p w14:paraId="3FA1670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▲9.为了保证广播系统的稳定性，该公共广播系统系列产品被中国质量认证监督管理中心评为中国名优产品，提供相关证书复印件并加盖厂家公章；</w:t>
      </w:r>
    </w:p>
    <w:p w14:paraId="6BD6F3BD">
      <w:pPr>
        <w:rPr>
          <w:rFonts w:hint="eastAsia" w:ascii="宋体" w:hAnsi="宋体" w:eastAsia="宋体" w:cs="宋体"/>
          <w:sz w:val="24"/>
          <w:szCs w:val="24"/>
          <w:lang w:val="en-US" w:eastAsia="zh-CN"/>
        </w:rPr>
      </w:pPr>
    </w:p>
    <w:p w14:paraId="127C04FB">
      <w:pPr>
        <w:rPr>
          <w:rFonts w:hint="eastAsia" w:ascii="宋体" w:hAnsi="宋体" w:eastAsia="宋体" w:cs="宋体"/>
          <w:sz w:val="24"/>
          <w:szCs w:val="24"/>
        </w:rPr>
      </w:pPr>
    </w:p>
    <w:p w14:paraId="39FCF8C5">
      <w:pPr>
        <w:rPr>
          <w:rFonts w:hint="eastAsia" w:ascii="宋体" w:hAnsi="宋体" w:eastAsia="宋体" w:cs="宋体"/>
          <w:sz w:val="24"/>
          <w:szCs w:val="24"/>
        </w:rPr>
      </w:pPr>
    </w:p>
    <w:p w14:paraId="5FF24C55">
      <w:pPr>
        <w:rPr>
          <w:rFonts w:hint="eastAsia" w:ascii="宋体" w:hAnsi="宋体" w:eastAsia="宋体" w:cs="宋体"/>
          <w:sz w:val="24"/>
          <w:szCs w:val="24"/>
          <w:highlight w:val="yellow"/>
          <w:lang w:eastAsia="zh-CN"/>
        </w:rPr>
      </w:pPr>
    </w:p>
    <w:p w14:paraId="4F1B760C">
      <w:pPr>
        <w:rPr>
          <w:rFonts w:hint="eastAsia" w:ascii="宋体" w:hAnsi="宋体" w:eastAsia="宋体" w:cs="宋体"/>
          <w:sz w:val="24"/>
          <w:szCs w:val="24"/>
          <w:highlight w:val="yellow"/>
          <w:lang w:eastAsia="zh-CN"/>
        </w:rPr>
      </w:pPr>
    </w:p>
    <w:p w14:paraId="4F79F2F4">
      <w:pPr>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无线会议话筒</w:t>
      </w:r>
    </w:p>
    <w:p w14:paraId="3DD98288">
      <w:pPr>
        <w:rPr>
          <w:rFonts w:hint="eastAsia" w:ascii="宋体" w:hAnsi="宋体" w:eastAsia="宋体" w:cs="宋体"/>
          <w:sz w:val="24"/>
          <w:szCs w:val="24"/>
          <w:lang w:val="en-US" w:eastAsia="zh-CN"/>
        </w:rPr>
      </w:pPr>
      <w:r>
        <w:rPr>
          <w:rFonts w:hint="eastAsia" w:ascii="宋体" w:hAnsi="宋体" w:eastAsia="宋体" w:cs="宋体"/>
          <w:sz w:val="24"/>
          <w:szCs w:val="24"/>
        </w:rPr>
        <w:t>1.UHF频段传输信号，频率范围：610MHz～690MHz</w:t>
      </w:r>
      <w:r>
        <w:rPr>
          <w:rFonts w:hint="eastAsia" w:ascii="宋体" w:hAnsi="宋体" w:eastAsia="宋体" w:cs="宋体"/>
          <w:sz w:val="24"/>
          <w:szCs w:val="24"/>
        </w:rPr>
        <w:br w:type="textWrapping"/>
      </w:r>
      <w:r>
        <w:rPr>
          <w:rFonts w:hint="eastAsia" w:ascii="宋体" w:hAnsi="宋体" w:eastAsia="宋体" w:cs="宋体"/>
          <w:sz w:val="24"/>
          <w:szCs w:val="24"/>
        </w:rPr>
        <w:t>2.2通道接收信号,每通道有100个信道可选，每个信道以250KHz步进；每通道用24.75MHz；</w:t>
      </w:r>
      <w:r>
        <w:rPr>
          <w:rFonts w:hint="eastAsia" w:ascii="宋体" w:hAnsi="宋体" w:eastAsia="宋体" w:cs="宋体"/>
          <w:sz w:val="24"/>
          <w:szCs w:val="24"/>
        </w:rPr>
        <w:br w:type="textWrapping"/>
      </w:r>
      <w:r>
        <w:rPr>
          <w:rFonts w:hint="eastAsia" w:ascii="宋体" w:hAnsi="宋体" w:eastAsia="宋体" w:cs="宋体"/>
          <w:sz w:val="24"/>
          <w:szCs w:val="24"/>
        </w:rPr>
        <w:t>3.采用稳定的PLL数位锁相环合成技术和智能数字线路，整机性能稳定性显著提高；</w:t>
      </w:r>
      <w:r>
        <w:rPr>
          <w:rFonts w:hint="eastAsia" w:ascii="宋体" w:hAnsi="宋体" w:eastAsia="宋体" w:cs="宋体"/>
          <w:sz w:val="24"/>
          <w:szCs w:val="24"/>
        </w:rPr>
        <w:br w:type="textWrapping"/>
      </w:r>
      <w:r>
        <w:rPr>
          <w:rFonts w:hint="eastAsia" w:ascii="宋体" w:hAnsi="宋体" w:eastAsia="宋体" w:cs="宋体"/>
          <w:sz w:val="24"/>
          <w:szCs w:val="24"/>
        </w:rPr>
        <w:t>4.各通道配备独有的ID号，增强抗干扰功能，支持20台同时使用（即20台接收机和80个发射器）；</w:t>
      </w:r>
      <w:r>
        <w:rPr>
          <w:rFonts w:hint="eastAsia" w:ascii="宋体" w:hAnsi="宋体" w:eastAsia="宋体" w:cs="宋体"/>
          <w:sz w:val="24"/>
          <w:szCs w:val="24"/>
        </w:rPr>
        <w:br w:type="textWrapping"/>
      </w:r>
      <w:r>
        <w:rPr>
          <w:rFonts w:hint="eastAsia" w:ascii="宋体" w:hAnsi="宋体" w:eastAsia="宋体" w:cs="宋体"/>
          <w:sz w:val="24"/>
          <w:szCs w:val="24"/>
        </w:rPr>
        <w:t>5.高保真单指向性电容咪芯，声音还原好。拾音距离可达到40-60CM；</w:t>
      </w:r>
      <w:r>
        <w:rPr>
          <w:rFonts w:hint="eastAsia" w:ascii="宋体" w:hAnsi="宋体" w:eastAsia="宋体" w:cs="宋体"/>
          <w:sz w:val="24"/>
          <w:szCs w:val="24"/>
        </w:rPr>
        <w:br w:type="textWrapping"/>
      </w:r>
      <w:r>
        <w:rPr>
          <w:rFonts w:hint="eastAsia" w:ascii="宋体" w:hAnsi="宋体" w:eastAsia="宋体" w:cs="宋体"/>
          <w:sz w:val="24"/>
          <w:szCs w:val="24"/>
        </w:rPr>
        <w:t>6.接收机背面设置2条橡胶接收天线，增强接收的信号，外观大方得体；</w:t>
      </w:r>
      <w:r>
        <w:rPr>
          <w:rFonts w:hint="eastAsia" w:ascii="宋体" w:hAnsi="宋体" w:eastAsia="宋体" w:cs="宋体"/>
          <w:sz w:val="24"/>
          <w:szCs w:val="24"/>
        </w:rPr>
        <w:br w:type="textWrapping"/>
      </w:r>
      <w:r>
        <w:rPr>
          <w:rFonts w:hint="eastAsia" w:ascii="宋体" w:hAnsi="宋体" w:eastAsia="宋体" w:cs="宋体"/>
          <w:sz w:val="24"/>
          <w:szCs w:val="24"/>
        </w:rPr>
        <w:t>7.背面设有2个平衡输出和1个混合非平衡输出，适合连接各种外置设备；</w:t>
      </w:r>
      <w:r>
        <w:rPr>
          <w:rFonts w:hint="eastAsia" w:ascii="宋体" w:hAnsi="宋体" w:eastAsia="宋体" w:cs="宋体"/>
          <w:sz w:val="24"/>
          <w:szCs w:val="24"/>
        </w:rPr>
        <w:br w:type="textWrapping"/>
      </w:r>
      <w:r>
        <w:rPr>
          <w:rFonts w:hint="eastAsia" w:ascii="宋体" w:hAnsi="宋体" w:eastAsia="宋体" w:cs="宋体"/>
          <w:sz w:val="24"/>
          <w:szCs w:val="24"/>
        </w:rPr>
        <w:t>8.200个信道中互通互用，尽显人性化的高新技术设计；(同一发射可在拖二、拖四中互通互用)</w:t>
      </w:r>
      <w:r>
        <w:rPr>
          <w:rFonts w:hint="eastAsia" w:ascii="宋体" w:hAnsi="宋体" w:eastAsia="宋体" w:cs="宋体"/>
          <w:sz w:val="24"/>
          <w:szCs w:val="24"/>
        </w:rPr>
        <w:br w:type="textWrapping"/>
      </w:r>
      <w:r>
        <w:rPr>
          <w:rFonts w:hint="eastAsia" w:ascii="宋体" w:hAnsi="宋体" w:eastAsia="宋体" w:cs="宋体"/>
          <w:sz w:val="24"/>
          <w:szCs w:val="24"/>
        </w:rPr>
        <w:t>9.咪杆灯环指示发言状态。</w:t>
      </w:r>
      <w:r>
        <w:rPr>
          <w:rFonts w:hint="eastAsia" w:ascii="宋体" w:hAnsi="宋体" w:eastAsia="宋体" w:cs="宋体"/>
          <w:sz w:val="24"/>
          <w:szCs w:val="24"/>
        </w:rPr>
        <w:br w:type="textWrapping"/>
      </w:r>
      <w:r>
        <w:rPr>
          <w:rFonts w:hint="eastAsia" w:ascii="宋体" w:hAnsi="宋体" w:eastAsia="宋体" w:cs="宋体"/>
          <w:sz w:val="24"/>
          <w:szCs w:val="24"/>
        </w:rPr>
        <w:t>10.话筒耗电量为80mA，使用1.5V电池（2粒）供电，可连续使用12小时；</w:t>
      </w:r>
      <w:r>
        <w:rPr>
          <w:rFonts w:hint="eastAsia" w:ascii="宋体" w:hAnsi="宋体" w:eastAsia="宋体" w:cs="宋体"/>
          <w:sz w:val="24"/>
          <w:szCs w:val="24"/>
        </w:rPr>
        <w:br w:type="textWrapping"/>
      </w:r>
      <w:r>
        <w:rPr>
          <w:rFonts w:hint="eastAsia" w:ascii="宋体" w:hAnsi="宋体" w:eastAsia="宋体" w:cs="宋体"/>
          <w:sz w:val="24"/>
          <w:szCs w:val="24"/>
        </w:rPr>
        <w:t>11.主机和发射器均具备LCD屏显示工作状态等内容</w:t>
      </w:r>
      <w:r>
        <w:rPr>
          <w:rFonts w:hint="eastAsia" w:ascii="宋体" w:hAnsi="宋体" w:eastAsia="宋体" w:cs="宋体"/>
          <w:sz w:val="24"/>
          <w:szCs w:val="24"/>
        </w:rPr>
        <w:br w:type="textWrapping"/>
      </w:r>
      <w:r>
        <w:rPr>
          <w:rFonts w:hint="eastAsia" w:ascii="宋体" w:hAnsi="宋体" w:eastAsia="宋体" w:cs="宋体"/>
          <w:sz w:val="24"/>
          <w:szCs w:val="24"/>
        </w:rPr>
        <w:t>12.使用距离: 空旷环境：60-80米           </w:t>
      </w:r>
      <w:r>
        <w:rPr>
          <w:rFonts w:hint="eastAsia" w:ascii="宋体" w:hAnsi="宋体" w:eastAsia="宋体" w:cs="宋体"/>
          <w:sz w:val="24"/>
          <w:szCs w:val="24"/>
        </w:rPr>
        <w:br w:type="textWrapping"/>
      </w:r>
      <w:r>
        <w:rPr>
          <w:rFonts w:hint="eastAsia" w:ascii="宋体" w:hAnsi="宋体" w:eastAsia="宋体" w:cs="宋体"/>
          <w:sz w:val="24"/>
          <w:szCs w:val="24"/>
        </w:rPr>
        <w:t>13.适用于各种会议和演讲场合。</w:t>
      </w:r>
      <w:r>
        <w:rPr>
          <w:rFonts w:hint="eastAsia" w:ascii="宋体" w:hAnsi="宋体" w:eastAsia="宋体" w:cs="宋体"/>
          <w:sz w:val="24"/>
          <w:szCs w:val="24"/>
        </w:rPr>
        <w:br w:type="textWrapping"/>
      </w:r>
      <w:r>
        <w:rPr>
          <w:rFonts w:hint="eastAsia" w:ascii="宋体" w:hAnsi="宋体" w:eastAsia="宋体" w:cs="宋体"/>
          <w:sz w:val="24"/>
          <w:szCs w:val="24"/>
        </w:rPr>
        <w:t>14.具备一键扫频，一键锁频功能。</w:t>
      </w:r>
      <w:r>
        <w:rPr>
          <w:rFonts w:hint="eastAsia" w:ascii="宋体" w:hAnsi="宋体" w:eastAsia="宋体" w:cs="宋体"/>
          <w:sz w:val="24"/>
          <w:szCs w:val="24"/>
        </w:rPr>
        <w:br w:type="textWrapping"/>
      </w:r>
      <w:r>
        <w:rPr>
          <w:rFonts w:hint="eastAsia" w:ascii="宋体" w:hAnsi="宋体" w:eastAsia="宋体" w:cs="宋体"/>
          <w:sz w:val="24"/>
          <w:szCs w:val="24"/>
        </w:rPr>
        <w:t>15.★提供国家认证第三方带“CMA”“CNAS”标识检测报告，扫码可查。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接收机参数</w:t>
      </w:r>
      <w:r>
        <w:rPr>
          <w:rFonts w:hint="eastAsia" w:ascii="宋体" w:hAnsi="宋体" w:eastAsia="宋体" w:cs="宋体"/>
          <w:sz w:val="24"/>
          <w:szCs w:val="24"/>
        </w:rPr>
        <w:br w:type="textWrapping"/>
      </w:r>
      <w:r>
        <w:rPr>
          <w:rFonts w:hint="eastAsia" w:ascii="宋体" w:hAnsi="宋体" w:eastAsia="宋体" w:cs="宋体"/>
          <w:sz w:val="24"/>
          <w:szCs w:val="24"/>
        </w:rPr>
        <w:t>振荡方式: 锁相环频率合成</w:t>
      </w:r>
      <w:r>
        <w:rPr>
          <w:rFonts w:hint="eastAsia" w:ascii="宋体" w:hAnsi="宋体" w:eastAsia="宋体" w:cs="宋体"/>
          <w:sz w:val="24"/>
          <w:szCs w:val="24"/>
        </w:rPr>
        <w:br w:type="textWrapping"/>
      </w:r>
      <w:r>
        <w:rPr>
          <w:rFonts w:hint="eastAsia" w:ascii="宋体" w:hAnsi="宋体" w:eastAsia="宋体" w:cs="宋体"/>
          <w:sz w:val="24"/>
          <w:szCs w:val="24"/>
        </w:rPr>
        <w:t>频率范围：UHF610MHz～690MHz</w:t>
      </w:r>
      <w:r>
        <w:rPr>
          <w:rFonts w:hint="eastAsia" w:ascii="宋体" w:hAnsi="宋体" w:eastAsia="宋体" w:cs="宋体"/>
          <w:sz w:val="24"/>
          <w:szCs w:val="24"/>
        </w:rPr>
        <w:br w:type="textWrapping"/>
      </w:r>
      <w:r>
        <w:rPr>
          <w:rFonts w:hint="eastAsia" w:ascii="宋体" w:hAnsi="宋体" w:eastAsia="宋体" w:cs="宋体"/>
          <w:sz w:val="24"/>
          <w:szCs w:val="24"/>
        </w:rPr>
        <w:t>频率稳定性：±0.001%</w:t>
      </w:r>
      <w:r>
        <w:rPr>
          <w:rFonts w:hint="eastAsia" w:ascii="宋体" w:hAnsi="宋体" w:eastAsia="宋体" w:cs="宋体"/>
          <w:sz w:val="24"/>
          <w:szCs w:val="24"/>
        </w:rPr>
        <w:br w:type="textWrapping"/>
      </w:r>
      <w:r>
        <w:rPr>
          <w:rFonts w:hint="eastAsia" w:ascii="宋体" w:hAnsi="宋体" w:eastAsia="宋体" w:cs="宋体"/>
          <w:sz w:val="24"/>
          <w:szCs w:val="24"/>
        </w:rPr>
        <w:t>调制方式：FM</w:t>
      </w:r>
      <w:r>
        <w:rPr>
          <w:rFonts w:hint="eastAsia" w:ascii="宋体" w:hAnsi="宋体" w:eastAsia="宋体" w:cs="宋体"/>
          <w:sz w:val="24"/>
          <w:szCs w:val="24"/>
        </w:rPr>
        <w:br w:type="textWrapping"/>
      </w:r>
      <w:r>
        <w:rPr>
          <w:rFonts w:hint="eastAsia" w:ascii="宋体" w:hAnsi="宋体" w:eastAsia="宋体" w:cs="宋体"/>
          <w:sz w:val="24"/>
          <w:szCs w:val="24"/>
        </w:rPr>
        <w:t>信噪比：&gt;60dB</w:t>
      </w:r>
      <w:r>
        <w:rPr>
          <w:rFonts w:hint="eastAsia" w:ascii="宋体" w:hAnsi="宋体" w:eastAsia="宋体" w:cs="宋体"/>
          <w:sz w:val="24"/>
          <w:szCs w:val="24"/>
        </w:rPr>
        <w:br w:type="textWrapping"/>
      </w:r>
      <w:r>
        <w:rPr>
          <w:rFonts w:hint="eastAsia" w:ascii="宋体" w:hAnsi="宋体" w:eastAsia="宋体" w:cs="宋体"/>
          <w:sz w:val="24"/>
          <w:szCs w:val="24"/>
        </w:rPr>
        <w:t>失真度:&lt;0.5%@1KHz           </w:t>
      </w:r>
      <w:r>
        <w:rPr>
          <w:rFonts w:hint="eastAsia" w:ascii="宋体" w:hAnsi="宋体" w:eastAsia="宋体" w:cs="宋体"/>
          <w:sz w:val="24"/>
          <w:szCs w:val="24"/>
        </w:rPr>
        <w:br w:type="textWrapping"/>
      </w:r>
      <w:r>
        <w:rPr>
          <w:rFonts w:hint="eastAsia" w:ascii="宋体" w:hAnsi="宋体" w:eastAsia="宋体" w:cs="宋体"/>
          <w:sz w:val="24"/>
          <w:szCs w:val="24"/>
        </w:rPr>
        <w:t>灵敏度：1.2/UV @S/N=12dB</w:t>
      </w:r>
      <w:r>
        <w:rPr>
          <w:rFonts w:hint="eastAsia" w:ascii="宋体" w:hAnsi="宋体" w:eastAsia="宋体" w:cs="宋体"/>
          <w:sz w:val="24"/>
          <w:szCs w:val="24"/>
        </w:rPr>
        <w:br w:type="textWrapping"/>
      </w:r>
      <w:r>
        <w:rPr>
          <w:rFonts w:hint="eastAsia" w:ascii="宋体" w:hAnsi="宋体" w:eastAsia="宋体" w:cs="宋体"/>
          <w:sz w:val="24"/>
          <w:szCs w:val="24"/>
        </w:rPr>
        <w:t>电源供应：DC:12V～17V</w:t>
      </w:r>
      <w:r>
        <w:rPr>
          <w:rFonts w:hint="eastAsia" w:ascii="宋体" w:hAnsi="宋体" w:eastAsia="宋体" w:cs="宋体"/>
          <w:sz w:val="24"/>
          <w:szCs w:val="24"/>
        </w:rPr>
        <w:br w:type="textWrapping"/>
      </w:r>
      <w:r>
        <w:rPr>
          <w:rFonts w:hint="eastAsia" w:ascii="宋体" w:hAnsi="宋体" w:eastAsia="宋体" w:cs="宋体"/>
          <w:sz w:val="24"/>
          <w:szCs w:val="24"/>
        </w:rPr>
        <w:t>音频输出：独立0～400mV     混合0～300mV</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发射器参数：</w:t>
      </w:r>
      <w:r>
        <w:rPr>
          <w:rFonts w:hint="eastAsia" w:ascii="宋体" w:hAnsi="宋体" w:eastAsia="宋体" w:cs="宋体"/>
          <w:sz w:val="24"/>
          <w:szCs w:val="24"/>
        </w:rPr>
        <w:br w:type="textWrapping"/>
      </w:r>
      <w:r>
        <w:rPr>
          <w:rFonts w:hint="eastAsia" w:ascii="宋体" w:hAnsi="宋体" w:eastAsia="宋体" w:cs="宋体"/>
          <w:sz w:val="24"/>
          <w:szCs w:val="24"/>
        </w:rPr>
        <w:t>电源供应：（1.5V AA*2）</w:t>
      </w:r>
      <w:r>
        <w:rPr>
          <w:rFonts w:hint="eastAsia" w:ascii="宋体" w:hAnsi="宋体" w:eastAsia="宋体" w:cs="宋体"/>
          <w:sz w:val="24"/>
          <w:szCs w:val="24"/>
        </w:rPr>
        <w:br w:type="textWrapping"/>
      </w:r>
      <w:r>
        <w:rPr>
          <w:rFonts w:hint="eastAsia" w:ascii="宋体" w:hAnsi="宋体" w:eastAsia="宋体" w:cs="宋体"/>
          <w:sz w:val="24"/>
          <w:szCs w:val="24"/>
        </w:rPr>
        <w:t>话筒耗电量：100mA</w:t>
      </w:r>
      <w:r>
        <w:rPr>
          <w:rFonts w:hint="eastAsia" w:ascii="宋体" w:hAnsi="宋体" w:eastAsia="宋体" w:cs="宋体"/>
          <w:sz w:val="24"/>
          <w:szCs w:val="24"/>
        </w:rPr>
        <w:br w:type="textWrapping"/>
      </w:r>
      <w:r>
        <w:rPr>
          <w:rFonts w:hint="eastAsia" w:ascii="宋体" w:hAnsi="宋体" w:eastAsia="宋体" w:cs="宋体"/>
          <w:sz w:val="24"/>
          <w:szCs w:val="24"/>
        </w:rPr>
        <w:t>载波频率：UHF610MHz～690MHz</w:t>
      </w:r>
      <w:r>
        <w:rPr>
          <w:rFonts w:hint="eastAsia" w:ascii="宋体" w:hAnsi="宋体" w:eastAsia="宋体" w:cs="宋体"/>
          <w:sz w:val="24"/>
          <w:szCs w:val="24"/>
        </w:rPr>
        <w:br w:type="textWrapping"/>
      </w:r>
      <w:r>
        <w:rPr>
          <w:rFonts w:hint="eastAsia" w:ascii="宋体" w:hAnsi="宋体" w:eastAsia="宋体" w:cs="宋体"/>
          <w:sz w:val="24"/>
          <w:szCs w:val="24"/>
        </w:rPr>
        <w:t>频率稳定度：±0.001%</w:t>
      </w:r>
      <w:r>
        <w:rPr>
          <w:rFonts w:hint="eastAsia" w:ascii="宋体" w:hAnsi="宋体" w:eastAsia="宋体" w:cs="宋体"/>
          <w:sz w:val="24"/>
          <w:szCs w:val="24"/>
        </w:rPr>
        <w:br w:type="textWrapping"/>
      </w:r>
      <w:r>
        <w:rPr>
          <w:rFonts w:hint="eastAsia" w:ascii="宋体" w:hAnsi="宋体" w:eastAsia="宋体" w:cs="宋体"/>
          <w:sz w:val="24"/>
          <w:szCs w:val="24"/>
        </w:rPr>
        <w:t>最大频率偏：±30KH</w:t>
      </w:r>
      <w:r>
        <w:rPr>
          <w:rFonts w:hint="eastAsia" w:ascii="宋体" w:hAnsi="宋体" w:eastAsia="宋体" w:cs="宋体"/>
          <w:sz w:val="24"/>
          <w:szCs w:val="24"/>
        </w:rPr>
        <w:br w:type="textWrapping"/>
      </w:r>
      <w:r>
        <w:rPr>
          <w:rFonts w:hint="eastAsia" w:ascii="宋体" w:hAnsi="宋体" w:eastAsia="宋体" w:cs="宋体"/>
          <w:sz w:val="24"/>
          <w:szCs w:val="24"/>
        </w:rPr>
        <w:t>信噪比：&gt;60dB</w:t>
      </w:r>
      <w:r>
        <w:rPr>
          <w:rFonts w:hint="eastAsia" w:ascii="宋体" w:hAnsi="宋体" w:eastAsia="宋体" w:cs="宋体"/>
          <w:sz w:val="24"/>
          <w:szCs w:val="24"/>
        </w:rPr>
        <w:br w:type="textWrapping"/>
      </w:r>
      <w:r>
        <w:rPr>
          <w:rFonts w:hint="eastAsia" w:ascii="宋体" w:hAnsi="宋体" w:eastAsia="宋体" w:cs="宋体"/>
          <w:sz w:val="24"/>
          <w:szCs w:val="24"/>
        </w:rPr>
        <w:t>邻频干扰比：&gt;80dB</w:t>
      </w:r>
      <w:r>
        <w:rPr>
          <w:rFonts w:hint="eastAsia" w:ascii="宋体" w:hAnsi="宋体" w:eastAsia="宋体" w:cs="宋体"/>
          <w:sz w:val="24"/>
          <w:szCs w:val="24"/>
        </w:rPr>
        <w:br w:type="textWrapping"/>
      </w:r>
      <w:r>
        <w:rPr>
          <w:rFonts w:hint="eastAsia" w:ascii="宋体" w:hAnsi="宋体" w:eastAsia="宋体" w:cs="宋体"/>
          <w:sz w:val="24"/>
          <w:szCs w:val="24"/>
        </w:rPr>
        <w:t>动态范围：≥100dB</w:t>
      </w:r>
      <w:r>
        <w:rPr>
          <w:rFonts w:hint="eastAsia" w:ascii="宋体" w:hAnsi="宋体" w:eastAsia="宋体" w:cs="宋体"/>
          <w:sz w:val="24"/>
          <w:szCs w:val="24"/>
        </w:rPr>
        <w:br w:type="textWrapping"/>
      </w:r>
      <w:r>
        <w:rPr>
          <w:rFonts w:hint="eastAsia" w:ascii="宋体" w:hAnsi="宋体" w:eastAsia="宋体" w:cs="宋体"/>
          <w:sz w:val="24"/>
          <w:szCs w:val="24"/>
        </w:rPr>
        <w:t>类型：电容式</w:t>
      </w:r>
      <w:r>
        <w:rPr>
          <w:rFonts w:hint="eastAsia" w:ascii="宋体" w:hAnsi="宋体" w:eastAsia="宋体" w:cs="宋体"/>
          <w:sz w:val="24"/>
          <w:szCs w:val="24"/>
        </w:rPr>
        <w:br w:type="textWrapping"/>
      </w:r>
      <w:r>
        <w:rPr>
          <w:rFonts w:hint="eastAsia" w:ascii="宋体" w:hAnsi="宋体" w:eastAsia="宋体" w:cs="宋体"/>
          <w:sz w:val="24"/>
          <w:szCs w:val="24"/>
        </w:rPr>
        <w:t>极性模式：单一指向性</w:t>
      </w:r>
      <w:r>
        <w:rPr>
          <w:rFonts w:hint="eastAsia" w:ascii="宋体" w:hAnsi="宋体" w:eastAsia="宋体" w:cs="宋体"/>
          <w:sz w:val="24"/>
          <w:szCs w:val="24"/>
        </w:rPr>
        <w:br w:type="textWrapping"/>
      </w:r>
      <w:r>
        <w:rPr>
          <w:rFonts w:hint="eastAsia" w:ascii="宋体" w:hAnsi="宋体" w:eastAsia="宋体" w:cs="宋体"/>
          <w:sz w:val="24"/>
          <w:szCs w:val="24"/>
        </w:rPr>
        <w:t>频率响应：40Hz～20KHz</w:t>
      </w:r>
      <w:r>
        <w:rPr>
          <w:rFonts w:hint="eastAsia" w:ascii="宋体" w:hAnsi="宋体" w:eastAsia="宋体" w:cs="宋体"/>
          <w:sz w:val="24"/>
          <w:szCs w:val="24"/>
        </w:rPr>
        <w:br w:type="textWrapping"/>
      </w:r>
      <w:r>
        <w:rPr>
          <w:rFonts w:hint="eastAsia" w:ascii="宋体" w:hAnsi="宋体" w:eastAsia="宋体" w:cs="宋体"/>
          <w:sz w:val="24"/>
          <w:szCs w:val="24"/>
        </w:rPr>
        <w:t>话筒灵敏度：-43±3dB@1KHz</w:t>
      </w:r>
    </w:p>
    <w:p w14:paraId="52965135">
      <w:pPr>
        <w:rPr>
          <w:rFonts w:hint="default" w:eastAsia="宋体"/>
          <w:lang w:val="en-US" w:eastAsia="zh-CN"/>
        </w:rPr>
      </w:pPr>
      <w:r>
        <w:rPr>
          <w:rFonts w:hint="default" w:eastAsia="宋体"/>
          <w:lang w:val="en-US" w:eastAsia="zh-CN"/>
        </w:rPr>
        <w:t xml:space="preserve">  </w:t>
      </w:r>
    </w:p>
    <w:p w14:paraId="76AEC511">
      <w:pPr>
        <w:rPr>
          <w:rFonts w:hint="default" w:eastAsia="宋体"/>
          <w:lang w:val="en-US" w:eastAsia="zh-CN"/>
        </w:rPr>
      </w:pPr>
    </w:p>
    <w:p w14:paraId="521DE0D9">
      <w:pPr>
        <w:rPr>
          <w:rFonts w:hint="default" w:eastAsia="宋体"/>
          <w:lang w:val="en-US" w:eastAsia="zh-CN"/>
        </w:rPr>
      </w:pPr>
    </w:p>
    <w:p w14:paraId="20E69D55">
      <w:pPr>
        <w:rPr>
          <w:rFonts w:hint="default" w:eastAsia="宋体"/>
          <w:lang w:val="en-US" w:eastAsia="zh-CN"/>
        </w:rPr>
      </w:pPr>
    </w:p>
    <w:p w14:paraId="1A02A238">
      <w:pPr>
        <w:rPr>
          <w:rFonts w:hint="default" w:eastAsia="宋体"/>
          <w:lang w:val="en-US" w:eastAsia="zh-CN"/>
        </w:rPr>
      </w:pPr>
    </w:p>
    <w:p w14:paraId="74D7B7A5">
      <w:pPr>
        <w:rPr>
          <w:rFonts w:hint="default" w:eastAsia="宋体"/>
          <w:highlight w:val="yellow"/>
          <w:lang w:val="en-US" w:eastAsia="zh-CN"/>
        </w:rPr>
      </w:pPr>
      <w:r>
        <w:rPr>
          <w:rFonts w:hint="eastAsia" w:eastAsia="宋体"/>
          <w:highlight w:val="yellow"/>
          <w:lang w:val="en-US" w:eastAsia="zh-CN"/>
        </w:rPr>
        <w:t>有线会议话筒</w:t>
      </w:r>
      <w:r>
        <w:rPr>
          <w:rFonts w:hint="default" w:eastAsia="宋体"/>
          <w:highlight w:val="yellow"/>
          <w:lang w:val="en-US" w:eastAsia="zh-CN"/>
        </w:rPr>
        <w:t xml:space="preserve"> </w:t>
      </w:r>
    </w:p>
    <w:p w14:paraId="68D6DF23">
      <w:pPr>
        <w:rPr>
          <w:rFonts w:hint="default" w:eastAsia="宋体"/>
          <w:lang w:val="en-US" w:eastAsia="zh-CN"/>
        </w:rPr>
      </w:pPr>
      <w:r>
        <w:rPr>
          <w:rFonts w:hint="default" w:eastAsia="宋体"/>
          <w:lang w:val="en-US" w:eastAsia="zh-CN"/>
        </w:rPr>
        <w:drawing>
          <wp:inline distT="0" distB="0" distL="114300" distR="114300">
            <wp:extent cx="6279515" cy="2577465"/>
            <wp:effectExtent l="0" t="0" r="14605" b="13335"/>
            <wp:docPr id="1" name="图片 1" descr="mmexport172732508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727325083920"/>
                    <pic:cNvPicPr>
                      <a:picLocks noChangeAspect="1"/>
                    </pic:cNvPicPr>
                  </pic:nvPicPr>
                  <pic:blipFill>
                    <a:blip r:embed="rId8"/>
                    <a:stretch>
                      <a:fillRect/>
                    </a:stretch>
                  </pic:blipFill>
                  <pic:spPr>
                    <a:xfrm>
                      <a:off x="0" y="0"/>
                      <a:ext cx="6279515" cy="2577465"/>
                    </a:xfrm>
                    <a:prstGeom prst="rect">
                      <a:avLst/>
                    </a:prstGeom>
                  </pic:spPr>
                </pic:pic>
              </a:graphicData>
            </a:graphic>
          </wp:inline>
        </w:drawing>
      </w:r>
      <w:r>
        <w:rPr>
          <w:rFonts w:hint="default" w:eastAsia="宋体"/>
          <w:lang w:val="en-US" w:eastAsia="zh-CN"/>
        </w:rPr>
        <w:t xml:space="preserve">        </w:t>
      </w:r>
    </w:p>
    <w:p w14:paraId="3AED4AC2">
      <w:pPr>
        <w:rPr>
          <w:rFonts w:hint="default" w:eastAsia="宋体"/>
          <w:lang w:val="en-US" w:eastAsia="zh-CN"/>
        </w:rPr>
      </w:pPr>
    </w:p>
    <w:p w14:paraId="4A592BCA">
      <w:pPr>
        <w:rPr>
          <w:rFonts w:hint="default" w:eastAsia="宋体"/>
          <w:lang w:val="en-US" w:eastAsia="zh-CN"/>
        </w:rPr>
      </w:pPr>
    </w:p>
    <w:sectPr>
      <w:headerReference r:id="rId5" w:type="default"/>
      <w:footerReference r:id="rId6" w:type="default"/>
      <w:type w:val="continuous"/>
      <w:pgSz w:w="11910" w:h="16840"/>
      <w:pgMar w:top="1400" w:right="106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1018">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9BED">
    <w:pPr>
      <w:pStyle w:val="3"/>
    </w:pPr>
  </w:p>
  <w:p w14:paraId="23D195AC">
    <w:pPr>
      <w:pStyle w:val="3"/>
    </w:pPr>
  </w:p>
  <w:p w14:paraId="3B21357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BB579"/>
    <w:multiLevelType w:val="singleLevel"/>
    <w:tmpl w:val="D6EBB5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OTc0MDUyMDlhZmQ4YjViNjFkMGU0ZTRmNDYzMzkifQ=="/>
  </w:docVars>
  <w:rsids>
    <w:rsidRoot w:val="00000000"/>
    <w:rsid w:val="014426DD"/>
    <w:rsid w:val="06D82FEF"/>
    <w:rsid w:val="0EFD638C"/>
    <w:rsid w:val="0FF517EC"/>
    <w:rsid w:val="1726470B"/>
    <w:rsid w:val="30772CAB"/>
    <w:rsid w:val="308662C1"/>
    <w:rsid w:val="327E3D08"/>
    <w:rsid w:val="33645EBC"/>
    <w:rsid w:val="36482664"/>
    <w:rsid w:val="37D27158"/>
    <w:rsid w:val="406A0996"/>
    <w:rsid w:val="5CBA6685"/>
    <w:rsid w:val="5E790618"/>
    <w:rsid w:val="68525023"/>
    <w:rsid w:val="6F3733B1"/>
    <w:rsid w:val="7A107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heme="minorHAnsi" w:hAnsiTheme="minorHAnsi" w:eastAsiaTheme="minorHAnsi"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1573</Words>
  <Characters>1947</Characters>
  <TotalTime>7</TotalTime>
  <ScaleCrop>false</ScaleCrop>
  <LinksUpToDate>false</LinksUpToDate>
  <CharactersWithSpaces>2105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2024-01-19T11:35:00Z</dcterms:created>
  <dc:creator>Administrator</dc:creator>
  <cp:lastModifiedBy>杨军</cp:lastModifiedBy>
  <dcterms:modified xsi:type="dcterms:W3CDTF">2024-10-15T10:25:53Z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WPS 表格</vt:lpwstr>
  </property>
  <property fmtid="{D5CDD505-2E9C-101B-9397-08002B2CF9AE}" pid="4" name="LastSaved">
    <vt:filetime>2024-01-19T00:00:00Z</vt:filetime>
  </property>
  <property fmtid="{D5CDD505-2E9C-101B-9397-08002B2CF9AE}" pid="5" name="KSOProductBuildVer">
    <vt:lpwstr>2052-12.1.0.18276</vt:lpwstr>
  </property>
  <property fmtid="{D5CDD505-2E9C-101B-9397-08002B2CF9AE}" pid="6" name="ICV">
    <vt:lpwstr>AD708200EB9B45BA987D520B20D9E408_13</vt:lpwstr>
  </property>
</Properties>
</file>