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60"/>
        </w:tabs>
        <w:spacing w:line="360" w:lineRule="auto"/>
        <w:ind w:firstLine="177" w:firstLineChars="49"/>
        <w:jc w:val="center"/>
        <w:rPr>
          <w:rFonts w:ascii="宋体" w:hAnsi="宋体"/>
          <w:b/>
          <w:sz w:val="36"/>
          <w:szCs w:val="36"/>
        </w:rPr>
      </w:pPr>
      <w:r>
        <w:rPr>
          <w:rFonts w:hint="eastAsia" w:ascii="宋体" w:hAnsi="宋体"/>
          <w:b/>
          <w:sz w:val="36"/>
          <w:szCs w:val="36"/>
        </w:rPr>
        <w:t>工程量清单编制说明</w:t>
      </w:r>
    </w:p>
    <w:p>
      <w:pPr>
        <w:spacing w:line="360" w:lineRule="auto"/>
        <w:jc w:val="left"/>
        <w:rPr>
          <w:rFonts w:ascii="宋体" w:hAnsi="宋体" w:cs="宋体"/>
          <w:sz w:val="24"/>
        </w:rPr>
      </w:pPr>
      <w:r>
        <w:rPr>
          <w:rFonts w:hint="eastAsia" w:ascii="宋体" w:hAnsi="宋体" w:cs="宋体"/>
          <w:sz w:val="24"/>
        </w:rPr>
        <w:t>工程名称：</w:t>
      </w:r>
      <w:r>
        <w:rPr>
          <w:rFonts w:hint="eastAsia" w:ascii="宋体" w:hAnsi="宋体" w:cs="宋体"/>
          <w:sz w:val="24"/>
          <w:lang w:eastAsia="zh-CN"/>
        </w:rPr>
        <w:t>2024 年度维修项目-交警支队大院翻新</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w:t>
      </w:r>
    </w:p>
    <w:tbl>
      <w:tblPr>
        <w:tblStyle w:val="6"/>
        <w:tblW w:w="94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4" w:hRule="atLeast"/>
        </w:trPr>
        <w:tc>
          <w:tcPr>
            <w:tcW w:w="9458" w:type="dxa"/>
          </w:tcPr>
          <w:p>
            <w:pPr>
              <w:keepNext w:val="0"/>
              <w:keepLines w:val="0"/>
              <w:pageBreakBefore w:val="0"/>
              <w:kinsoku/>
              <w:wordWrap/>
              <w:overflowPunct/>
              <w:topLinePunct w:val="0"/>
              <w:autoSpaceDE/>
              <w:autoSpaceDN/>
              <w:bidi w:val="0"/>
              <w:adjustRightInd/>
              <w:snapToGrid/>
              <w:spacing w:line="324" w:lineRule="auto"/>
              <w:jc w:val="left"/>
              <w:textAlignment w:val="auto"/>
              <w:rPr>
                <w:rFonts w:ascii="宋体" w:hAnsi="宋体" w:cs="宋体"/>
                <w:sz w:val="24"/>
              </w:rPr>
            </w:pPr>
            <w:r>
              <w:rPr>
                <w:rFonts w:hint="eastAsia" w:ascii="宋体" w:hAnsi="宋体" w:cs="宋体"/>
                <w:b/>
                <w:bCs/>
                <w:sz w:val="24"/>
              </w:rPr>
              <w:t>一、工程概况：</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lang w:eastAsia="zh-CN"/>
              </w:rPr>
            </w:pPr>
            <w:r>
              <w:rPr>
                <w:rFonts w:hint="eastAsia" w:ascii="宋体" w:hAnsi="宋体" w:eastAsia="宋体" w:cs="宋体"/>
                <w:sz w:val="24"/>
              </w:rPr>
              <w:t>1、工程名称：</w:t>
            </w:r>
            <w:r>
              <w:rPr>
                <w:rFonts w:hint="eastAsia" w:ascii="宋体" w:hAnsi="宋体" w:cs="宋体"/>
                <w:sz w:val="24"/>
                <w:lang w:eastAsia="zh-CN"/>
              </w:rPr>
              <w:t>2024年度维修项目-交警支队大院翻新</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auto"/>
                <w:sz w:val="24"/>
              </w:rPr>
            </w:pPr>
            <w:r>
              <w:rPr>
                <w:rFonts w:hint="eastAsia" w:ascii="宋体" w:hAnsi="宋体" w:eastAsia="宋体" w:cs="宋体"/>
                <w:sz w:val="24"/>
              </w:rPr>
              <w:t>2、工程概况：本</w:t>
            </w:r>
            <w:r>
              <w:rPr>
                <w:rFonts w:hint="eastAsia" w:ascii="宋体" w:hAnsi="宋体" w:eastAsia="宋体" w:cs="宋体"/>
                <w:color w:val="auto"/>
                <w:sz w:val="24"/>
              </w:rPr>
              <w:t>次招标项目建设地点克拉玛依区</w:t>
            </w:r>
            <w:r>
              <w:rPr>
                <w:rFonts w:hint="eastAsia" w:ascii="宋体" w:hAnsi="宋体" w:cs="宋体"/>
                <w:color w:val="auto"/>
                <w:sz w:val="24"/>
                <w:lang w:eastAsia="zh-CN"/>
              </w:rPr>
              <w:t>交警支队</w:t>
            </w:r>
            <w:r>
              <w:rPr>
                <w:rFonts w:hint="eastAsia" w:ascii="宋体" w:hAnsi="宋体" w:eastAsia="宋体" w:cs="宋体"/>
                <w:color w:val="auto"/>
                <w:sz w:val="24"/>
              </w:rPr>
              <w:t>。主要包括</w:t>
            </w:r>
            <w:r>
              <w:rPr>
                <w:rFonts w:hint="eastAsia" w:ascii="宋体" w:hAnsi="宋体" w:eastAsia="宋体" w:cs="宋体"/>
                <w:color w:val="auto"/>
                <w:sz w:val="24"/>
                <w:lang w:val="en-US" w:eastAsia="zh-CN"/>
              </w:rPr>
              <w:t>以下内容：场地拆除及摊铺</w:t>
            </w:r>
            <w:r>
              <w:rPr>
                <w:rFonts w:hint="eastAsia" w:ascii="宋体" w:hAnsi="宋体" w:cs="宋体"/>
                <w:color w:val="auto"/>
                <w:sz w:val="24"/>
                <w:lang w:val="en-US" w:eastAsia="zh-CN"/>
              </w:rPr>
              <w:t>；建筑拆除、围墙粉刷；配电箱安装；电力电缆敷设；电散热器安装；挂式空调安装</w:t>
            </w:r>
            <w:r>
              <w:rPr>
                <w:rFonts w:hint="eastAsia" w:ascii="宋体" w:hAnsi="宋体" w:eastAsia="宋体" w:cs="宋体"/>
                <w:lang w:eastAsia="zh-CN"/>
              </w:rPr>
              <w:t>等。</w:t>
            </w:r>
            <w:r>
              <w:rPr>
                <w:rFonts w:hint="eastAsia" w:ascii="宋体" w:hAnsi="宋体" w:eastAsia="宋体" w:cs="宋体"/>
                <w:color w:val="auto"/>
                <w:sz w:val="24"/>
              </w:rPr>
              <w:t>（具体内容详见施工图设计图纸）</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宋体" w:hAnsi="宋体" w:cs="宋体"/>
                <w:color w:val="auto"/>
                <w:sz w:val="24"/>
              </w:rPr>
            </w:pPr>
            <w:r>
              <w:rPr>
                <w:rFonts w:hint="eastAsia" w:ascii="宋体" w:hAnsi="宋体" w:cs="宋体"/>
                <w:color w:val="auto"/>
                <w:sz w:val="24"/>
              </w:rPr>
              <w:t>3、招标范围：</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b/>
                <w:bCs/>
                <w:sz w:val="24"/>
                <w:lang w:val="en-US" w:eastAsia="zh-CN"/>
              </w:rPr>
            </w:pPr>
            <w:r>
              <w:rPr>
                <w:rFonts w:hint="eastAsia" w:ascii="宋体" w:hAnsi="宋体" w:cs="宋体"/>
                <w:color w:val="auto"/>
                <w:sz w:val="24"/>
              </w:rPr>
              <w:t>3.1</w:t>
            </w:r>
            <w:r>
              <w:rPr>
                <w:rFonts w:hint="eastAsia" w:ascii="宋体" w:hAnsi="宋体" w:cs="宋体"/>
                <w:color w:val="auto"/>
                <w:sz w:val="24"/>
                <w:lang w:val="en-US" w:eastAsia="zh-CN"/>
              </w:rPr>
              <w:t xml:space="preserve"> </w:t>
            </w:r>
            <w:r>
              <w:rPr>
                <w:rFonts w:hint="eastAsia" w:ascii="宋体" w:hAnsi="宋体" w:cs="宋体"/>
                <w:color w:val="auto"/>
                <w:sz w:val="24"/>
                <w:lang w:eastAsia="zh-CN"/>
              </w:rPr>
              <w:t>2024年度维修项目-交警支队大院翻新</w:t>
            </w:r>
            <w:r>
              <w:rPr>
                <w:rFonts w:hint="eastAsia" w:ascii="宋体" w:hAnsi="宋体" w:cs="宋体"/>
                <w:color w:val="auto"/>
                <w:sz w:val="24"/>
              </w:rPr>
              <w:t>施工图设计范围（红线内）</w:t>
            </w:r>
            <w:r>
              <w:rPr>
                <w:rFonts w:hint="eastAsia" w:ascii="宋体" w:hAnsi="宋体"/>
                <w:color w:val="auto"/>
                <w:sz w:val="24"/>
              </w:rPr>
              <w:t>所</w:t>
            </w:r>
            <w:r>
              <w:rPr>
                <w:rFonts w:hint="eastAsia" w:ascii="宋体" w:hAnsi="宋体"/>
                <w:sz w:val="24"/>
              </w:rPr>
              <w:t>包括的建筑</w:t>
            </w:r>
            <w:r>
              <w:rPr>
                <w:rFonts w:hint="eastAsia" w:ascii="宋体" w:hAnsi="宋体"/>
                <w:sz w:val="24"/>
                <w:lang w:eastAsia="zh-CN"/>
              </w:rPr>
              <w:t>与装饰</w:t>
            </w:r>
            <w:r>
              <w:rPr>
                <w:rFonts w:hint="eastAsia" w:ascii="宋体" w:hAnsi="宋体"/>
                <w:sz w:val="24"/>
              </w:rPr>
              <w:t>工程</w:t>
            </w:r>
            <w:r>
              <w:rPr>
                <w:rFonts w:hint="eastAsia" w:ascii="宋体" w:hAnsi="宋体"/>
                <w:sz w:val="24"/>
                <w:lang w:eastAsia="zh-CN"/>
              </w:rPr>
              <w:t>、</w:t>
            </w:r>
            <w:r>
              <w:rPr>
                <w:rFonts w:hint="eastAsia" w:ascii="宋体" w:hAnsi="宋体"/>
                <w:sz w:val="24"/>
              </w:rPr>
              <w:t>安装工程</w:t>
            </w:r>
            <w:r>
              <w:rPr>
                <w:rFonts w:hint="eastAsia" w:ascii="宋体" w:hAnsi="宋体"/>
                <w:sz w:val="24"/>
                <w:lang w:eastAsia="zh-CN"/>
              </w:rPr>
              <w:t>、道路工程、市政土石方工程</w:t>
            </w:r>
            <w:r>
              <w:rPr>
                <w:rFonts w:hint="eastAsia" w:ascii="宋体" w:hAnsi="宋体"/>
                <w:sz w:val="24"/>
              </w:rPr>
              <w:t>，以及材料及设备采购、安装、调试、试运行等保证工程竣工验收合格及质量保修期内的保修责任和义务等均在本次招标范围内。</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宋体" w:hAnsi="宋体" w:cs="宋体"/>
                <w:sz w:val="24"/>
              </w:rPr>
            </w:pPr>
            <w:r>
              <w:rPr>
                <w:rFonts w:hint="eastAsia" w:ascii="宋体" w:hAnsi="宋体" w:cs="宋体"/>
                <w:sz w:val="24"/>
              </w:rPr>
              <w:t>3.2投标人选用的材料、设备均须符合相关产权部门的要求，且保证工程最终通过产权单位验收合格，如因中标人选择的材料、设备不符合相关产权部门的要求，造成的一切损失及费用均由中标人自行承担，竣工结算时不予调整。</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宋体" w:hAnsi="宋体" w:cs="宋体"/>
                <w:b/>
                <w:bCs/>
                <w:sz w:val="24"/>
              </w:rPr>
            </w:pPr>
            <w:r>
              <w:rPr>
                <w:rFonts w:hint="eastAsia" w:ascii="宋体" w:hAnsi="宋体" w:cs="宋体"/>
                <w:b/>
                <w:bCs/>
                <w:sz w:val="24"/>
              </w:rPr>
              <w:t>二、编制依据：</w:t>
            </w:r>
            <w:bookmarkStart w:id="0" w:name="_GoBack"/>
            <w:bookmarkEnd w:id="0"/>
          </w:p>
          <w:p>
            <w:pPr>
              <w:keepNext w:val="0"/>
              <w:keepLines w:val="0"/>
              <w:pageBreakBefore w:val="0"/>
              <w:kinsoku/>
              <w:wordWrap/>
              <w:overflowPunct/>
              <w:topLinePunct w:val="0"/>
              <w:autoSpaceDE/>
              <w:autoSpaceDN/>
              <w:bidi w:val="0"/>
              <w:adjustRightInd/>
              <w:snapToGrid/>
              <w:spacing w:line="360" w:lineRule="auto"/>
              <w:ind w:left="2318" w:leftChars="0" w:hanging="2318" w:hangingChars="966"/>
              <w:jc w:val="left"/>
              <w:textAlignment w:val="auto"/>
              <w:rPr>
                <w:rFonts w:hint="eastAsia" w:ascii="宋体" w:hAnsi="宋体" w:cs="宋体"/>
                <w:sz w:val="24"/>
              </w:rPr>
            </w:pPr>
            <w:r>
              <w:rPr>
                <w:rFonts w:hint="eastAsia" w:ascii="宋体" w:hAnsi="宋体" w:cs="宋体"/>
                <w:sz w:val="24"/>
              </w:rPr>
              <w:t>1、工程量计算依据：</w:t>
            </w:r>
          </w:p>
          <w:p>
            <w:pPr>
              <w:keepNext w:val="0"/>
              <w:keepLines w:val="0"/>
              <w:pageBreakBefore w:val="0"/>
              <w:kinsoku/>
              <w:wordWrap/>
              <w:overflowPunct/>
              <w:topLinePunct w:val="0"/>
              <w:autoSpaceDE/>
              <w:autoSpaceDN/>
              <w:bidi w:val="0"/>
              <w:adjustRightInd/>
              <w:snapToGrid/>
              <w:spacing w:line="324" w:lineRule="auto"/>
              <w:ind w:firstLine="480" w:firstLineChars="200"/>
              <w:jc w:val="left"/>
              <w:textAlignment w:val="auto"/>
              <w:rPr>
                <w:rFonts w:ascii="宋体" w:hAnsi="宋体" w:cs="宋体"/>
                <w:sz w:val="24"/>
              </w:rPr>
            </w:pPr>
            <w:r>
              <w:rPr>
                <w:rFonts w:hint="eastAsia" w:ascii="宋体" w:hAnsi="宋体" w:cs="宋体"/>
                <w:sz w:val="24"/>
              </w:rPr>
              <w:t>由</w:t>
            </w:r>
            <w:r>
              <w:rPr>
                <w:rFonts w:hint="eastAsia" w:ascii="宋体" w:hAnsi="宋体" w:cs="宋体"/>
                <w:sz w:val="24"/>
                <w:lang w:eastAsia="zh-CN"/>
              </w:rPr>
              <w:t>北石设计</w:t>
            </w:r>
            <w:r>
              <w:rPr>
                <w:rFonts w:hint="eastAsia" w:ascii="宋体" w:hAnsi="宋体" w:cs="宋体"/>
                <w:sz w:val="24"/>
              </w:rPr>
              <w:t>有限公司提供的202</w:t>
            </w:r>
            <w:r>
              <w:rPr>
                <w:rFonts w:hint="eastAsia" w:ascii="宋体" w:hAnsi="宋体" w:cs="宋体"/>
                <w:sz w:val="24"/>
                <w:lang w:val="en-US" w:eastAsia="zh-CN"/>
              </w:rPr>
              <w:t>4</w:t>
            </w:r>
            <w:r>
              <w:rPr>
                <w:rFonts w:hint="eastAsia" w:ascii="宋体" w:hAnsi="宋体" w:cs="宋体"/>
                <w:sz w:val="24"/>
              </w:rPr>
              <w:t>年</w:t>
            </w:r>
            <w:r>
              <w:rPr>
                <w:rFonts w:hint="eastAsia" w:ascii="宋体" w:hAnsi="宋体" w:cs="宋体"/>
                <w:sz w:val="24"/>
                <w:lang w:val="en-US" w:eastAsia="zh-CN"/>
              </w:rPr>
              <w:t>4</w:t>
            </w:r>
            <w:r>
              <w:rPr>
                <w:rFonts w:hint="eastAsia" w:ascii="宋体" w:hAnsi="宋体" w:cs="宋体"/>
                <w:sz w:val="24"/>
              </w:rPr>
              <w:t>月出版的施工图设计第1版（项目号</w:t>
            </w:r>
            <w:r>
              <w:rPr>
                <w:rFonts w:hint="eastAsia" w:ascii="宋体" w:hAnsi="宋体" w:cs="宋体"/>
                <w:sz w:val="24"/>
                <w:lang w:val="en-US" w:eastAsia="zh-CN"/>
              </w:rPr>
              <w:t>BS24-033-06</w:t>
            </w:r>
            <w:r>
              <w:rPr>
                <w:rFonts w:hint="eastAsia" w:ascii="宋体" w:hAnsi="宋体" w:cs="宋体"/>
                <w:sz w:val="24"/>
              </w:rPr>
              <w:t>）、招标文件及招标答疑会议纪要等。</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lang w:eastAsia="zh-CN"/>
              </w:rPr>
            </w:pPr>
            <w:r>
              <w:rPr>
                <w:rFonts w:hint="eastAsia" w:ascii="宋体" w:hAnsi="宋体" w:cs="宋体"/>
                <w:sz w:val="24"/>
              </w:rPr>
              <w:t>2、工程量清单计价规范：</w:t>
            </w:r>
            <w:r>
              <w:rPr>
                <w:rFonts w:hint="eastAsia" w:ascii="宋体" w:hAnsi="宋体" w:cs="宋体"/>
                <w:sz w:val="24"/>
                <w:lang w:val="en-US" w:eastAsia="zh-CN"/>
              </w:rPr>
              <w:t>执行</w:t>
            </w:r>
            <w:r>
              <w:rPr>
                <w:rFonts w:hint="eastAsia" w:ascii="宋体" w:hAnsi="宋体" w:cs="宋体"/>
                <w:sz w:val="24"/>
              </w:rPr>
              <w:t>《建设工程工程量清单计价规范》GB50500-2013</w:t>
            </w:r>
            <w:r>
              <w:rPr>
                <w:rFonts w:hint="eastAsia" w:ascii="宋体" w:hAnsi="宋体" w:cs="宋体"/>
                <w:sz w:val="24"/>
                <w:lang w:eastAsia="zh-CN"/>
              </w:rPr>
              <w:t>。</w:t>
            </w:r>
          </w:p>
          <w:p>
            <w:pPr>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cs="宋体"/>
                <w:b/>
                <w:bCs/>
                <w:sz w:val="24"/>
                <w:lang w:val="en-US" w:eastAsia="zh-CN"/>
              </w:rPr>
            </w:pPr>
            <w:r>
              <w:rPr>
                <w:rFonts w:hint="eastAsia" w:ascii="宋体" w:hAnsi="宋体" w:cs="宋体"/>
                <w:b/>
                <w:bCs/>
                <w:sz w:val="24"/>
                <w:lang w:val="en-US" w:eastAsia="zh-CN"/>
              </w:rPr>
              <w:t>三</w:t>
            </w:r>
            <w:r>
              <w:rPr>
                <w:rFonts w:hint="eastAsia" w:ascii="宋体" w:hAnsi="宋体" w:cs="宋体"/>
                <w:b/>
                <w:bCs/>
                <w:sz w:val="24"/>
              </w:rPr>
              <w:t>、</w:t>
            </w:r>
            <w:r>
              <w:rPr>
                <w:rFonts w:hint="eastAsia" w:ascii="宋体" w:hAnsi="宋体" w:cs="宋体"/>
                <w:b/>
                <w:bCs/>
                <w:sz w:val="24"/>
                <w:lang w:val="en-US" w:eastAsia="zh-CN"/>
              </w:rPr>
              <w:t>编制范围：</w:t>
            </w:r>
          </w:p>
          <w:p>
            <w:pPr>
              <w:keepNext w:val="0"/>
              <w:keepLines w:val="0"/>
              <w:pageBreakBefore w:val="0"/>
              <w:widowControl/>
              <w:numPr>
                <w:ilvl w:val="0"/>
                <w:numId w:val="0"/>
              </w:numPr>
              <w:kinsoku/>
              <w:wordWrap/>
              <w:overflowPunct/>
              <w:topLinePunct w:val="0"/>
              <w:autoSpaceDE/>
              <w:autoSpaceDN/>
              <w:bidi w:val="0"/>
              <w:adjustRightInd/>
              <w:snapToGrid/>
              <w:spacing w:line="324" w:lineRule="auto"/>
              <w:ind w:leftChars="0" w:firstLine="480" w:firstLineChars="200"/>
              <w:jc w:val="left"/>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本工程量清单编制范围仅为</w:t>
            </w:r>
            <w:r>
              <w:rPr>
                <w:rFonts w:hint="eastAsia" w:ascii="宋体" w:hAnsi="宋体" w:cs="宋体"/>
                <w:sz w:val="24"/>
                <w:lang w:eastAsia="zh-CN"/>
              </w:rPr>
              <w:t>2024 年度维修项目-交警支队大院翻新</w:t>
            </w:r>
            <w:r>
              <w:rPr>
                <w:rFonts w:hint="eastAsia" w:ascii="宋体" w:hAnsi="宋体" w:cs="宋体"/>
                <w:sz w:val="24"/>
                <w:lang w:val="en-US" w:eastAsia="zh-CN"/>
              </w:rPr>
              <w:t>的</w:t>
            </w:r>
            <w:r>
              <w:rPr>
                <w:rFonts w:hint="eastAsia" w:ascii="宋体" w:hAnsi="宋体" w:cs="宋体"/>
                <w:color w:val="auto"/>
                <w:sz w:val="24"/>
                <w:lang w:val="en-US" w:eastAsia="zh-CN"/>
              </w:rPr>
              <w:t>建筑工程、装饰装修工程及安装工程清单。其中：</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本次编制范围为</w:t>
            </w:r>
            <w:r>
              <w:rPr>
                <w:rFonts w:hint="eastAsia" w:ascii="宋体" w:hAnsi="宋体" w:cs="宋体"/>
                <w:sz w:val="24"/>
                <w:lang w:eastAsia="zh-CN"/>
              </w:rPr>
              <w:t>2024 年度维修项目-交警支队大院翻新工程量清单</w:t>
            </w:r>
            <w:r>
              <w:rPr>
                <w:rFonts w:hint="eastAsia" w:ascii="宋体" w:hAnsi="宋体" w:cs="宋体"/>
                <w:color w:val="auto"/>
                <w:sz w:val="24"/>
                <w:lang w:val="en-US" w:eastAsia="zh-CN"/>
              </w:rPr>
              <w:t>。其中：</w:t>
            </w:r>
          </w:p>
          <w:p>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本项目中的沥青为甲供，由中标方自甲方指定地点运至沥青混凝土拌和站进行拌和后，再运至施工现场进行施工。</w:t>
            </w:r>
          </w:p>
          <w:p>
            <w:pPr>
              <w:keepNext w:val="0"/>
              <w:keepLines w:val="0"/>
              <w:pageBreakBefore w:val="0"/>
              <w:kinsoku/>
              <w:wordWrap/>
              <w:overflowPunct/>
              <w:topLinePunct w:val="0"/>
              <w:autoSpaceDE/>
              <w:autoSpaceDN/>
              <w:bidi w:val="0"/>
              <w:adjustRightInd/>
              <w:snapToGrid/>
              <w:spacing w:line="324" w:lineRule="auto"/>
              <w:jc w:val="left"/>
              <w:textAlignment w:val="auto"/>
              <w:rPr>
                <w:rFonts w:hint="eastAsia" w:ascii="宋体" w:hAnsi="宋体" w:cs="宋体"/>
                <w:b/>
                <w:bCs/>
                <w:color w:val="auto"/>
                <w:sz w:val="24"/>
                <w:lang w:val="en-US" w:eastAsia="zh-CN"/>
              </w:rPr>
            </w:pPr>
            <w:r>
              <w:rPr>
                <w:rFonts w:hint="eastAsia" w:ascii="宋体" w:hAnsi="宋体" w:cs="宋体"/>
                <w:b/>
                <w:bCs/>
                <w:color w:val="auto"/>
                <w:sz w:val="24"/>
                <w:lang w:val="en-US" w:eastAsia="zh-CN"/>
              </w:rPr>
              <w:t>四、其他：</w:t>
            </w:r>
          </w:p>
          <w:p>
            <w:pPr>
              <w:keepNext w:val="0"/>
              <w:keepLines w:val="0"/>
              <w:pageBreakBefore w:val="0"/>
              <w:widowControl/>
              <w:kinsoku/>
              <w:wordWrap/>
              <w:overflowPunct/>
              <w:topLinePunct w:val="0"/>
              <w:autoSpaceDE/>
              <w:autoSpaceDN/>
              <w:bidi w:val="0"/>
              <w:adjustRightInd/>
              <w:snapToGrid/>
              <w:spacing w:line="324" w:lineRule="auto"/>
              <w:ind w:firstLine="480" w:firstLineChars="200"/>
              <w:jc w:val="left"/>
              <w:textAlignment w:val="auto"/>
              <w:rPr>
                <w:rFonts w:ascii="宋体" w:hAnsi="宋体" w:cs="宋体"/>
                <w:sz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本工程</w:t>
            </w:r>
            <w:r>
              <w:rPr>
                <w:rFonts w:hint="eastAsia" w:ascii="宋体" w:hAnsi="宋体" w:cs="宋体"/>
                <w:color w:val="auto"/>
                <w:sz w:val="24"/>
                <w:szCs w:val="24"/>
                <w:highlight w:val="none"/>
              </w:rPr>
              <w:t>暂列金</w:t>
            </w:r>
            <w:r>
              <w:rPr>
                <w:rFonts w:hint="eastAsia" w:ascii="宋体" w:hAnsi="宋体" w:cs="宋体"/>
                <w:color w:val="auto"/>
                <w:sz w:val="24"/>
                <w:szCs w:val="24"/>
                <w:highlight w:val="none"/>
                <w:lang w:val="en-US" w:eastAsia="zh-CN"/>
              </w:rPr>
              <w:t>8000</w:t>
            </w:r>
            <w:r>
              <w:rPr>
                <w:rFonts w:hint="eastAsia" w:ascii="宋体" w:hAnsi="宋体" w:cs="宋体"/>
                <w:color w:val="auto"/>
                <w:sz w:val="24"/>
                <w:szCs w:val="24"/>
                <w:highlight w:val="none"/>
              </w:rPr>
              <w:t>元</w:t>
            </w:r>
            <w:r>
              <w:rPr>
                <w:rFonts w:hint="eastAsia" w:ascii="宋体" w:hAnsi="宋体" w:cs="宋体"/>
                <w:color w:val="auto"/>
                <w:sz w:val="24"/>
                <w:szCs w:val="24"/>
                <w:highlight w:val="none"/>
                <w:lang w:eastAsia="zh-CN"/>
              </w:rPr>
              <w:t>。</w:t>
            </w:r>
            <w:r>
              <w:rPr>
                <w:rFonts w:hint="eastAsia" w:ascii="宋体" w:hAnsi="宋体" w:cs="宋体"/>
                <w:color w:val="auto"/>
                <w:kern w:val="2"/>
                <w:sz w:val="24"/>
                <w:szCs w:val="24"/>
              </w:rPr>
              <w:t>暂列金计</w:t>
            </w:r>
            <w:r>
              <w:rPr>
                <w:rFonts w:hint="eastAsia" w:ascii="宋体" w:hAnsi="宋体" w:cs="宋体"/>
                <w:color w:val="auto"/>
                <w:kern w:val="2"/>
                <w:sz w:val="24"/>
                <w:szCs w:val="24"/>
                <w:lang w:val="en-US" w:eastAsia="zh-CN"/>
              </w:rPr>
              <w:t>列</w:t>
            </w:r>
            <w:r>
              <w:rPr>
                <w:rFonts w:hint="eastAsia" w:ascii="宋体" w:hAnsi="宋体" w:cs="宋体"/>
                <w:color w:val="auto"/>
                <w:kern w:val="2"/>
                <w:sz w:val="24"/>
                <w:szCs w:val="24"/>
              </w:rPr>
              <w:t>详见</w:t>
            </w:r>
            <w:r>
              <w:rPr>
                <w:rFonts w:hint="eastAsia" w:ascii="宋体" w:hAnsi="宋体" w:cs="宋体"/>
                <w:color w:val="auto"/>
                <w:kern w:val="2"/>
                <w:sz w:val="24"/>
                <w:szCs w:val="24"/>
                <w:lang w:val="en-US" w:eastAsia="zh-CN"/>
              </w:rPr>
              <w:t>场地拆除及摊铺部分的</w:t>
            </w:r>
            <w:r>
              <w:rPr>
                <w:rFonts w:hint="eastAsia" w:ascii="宋体" w:hAnsi="宋体" w:cs="宋体"/>
                <w:color w:val="auto"/>
                <w:sz w:val="24"/>
                <w:szCs w:val="24"/>
              </w:rPr>
              <w:t>《</w:t>
            </w:r>
            <w:r>
              <w:rPr>
                <w:rFonts w:hint="eastAsia" w:ascii="宋体" w:hAnsi="宋体" w:cs="宋体"/>
                <w:color w:val="auto"/>
                <w:kern w:val="2"/>
                <w:sz w:val="24"/>
                <w:szCs w:val="24"/>
              </w:rPr>
              <w:t>暂列金额明细表</w:t>
            </w:r>
            <w:r>
              <w:rPr>
                <w:rFonts w:hint="eastAsia" w:ascii="宋体" w:hAnsi="宋体" w:cs="宋体"/>
                <w:color w:val="auto"/>
                <w:sz w:val="24"/>
                <w:szCs w:val="24"/>
              </w:rPr>
              <w:t>》。</w:t>
            </w:r>
          </w:p>
        </w:tc>
      </w:tr>
    </w:tbl>
    <w:p>
      <w:pPr>
        <w:spacing w:line="360" w:lineRule="auto"/>
        <w:jc w:val="left"/>
        <w:rPr>
          <w:rFonts w:ascii="宋体" w:hAnsi="宋体" w:cs="宋体"/>
          <w:sz w:val="24"/>
        </w:rPr>
      </w:pPr>
    </w:p>
    <w:sectPr>
      <w:type w:val="continuous"/>
      <w:pgSz w:w="11906" w:h="16838"/>
      <w:pgMar w:top="1327" w:right="1406" w:bottom="1327"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B77098"/>
    <w:multiLevelType w:val="singleLevel"/>
    <w:tmpl w:val="A6B7709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iNjUwZGQ2OTY1NmIyOTJmMWVlN2ExYmFjYjdhM2IifQ=="/>
  </w:docVars>
  <w:rsids>
    <w:rsidRoot w:val="2EBC1174"/>
    <w:rsid w:val="00164ECC"/>
    <w:rsid w:val="004805AB"/>
    <w:rsid w:val="005E430E"/>
    <w:rsid w:val="0071076A"/>
    <w:rsid w:val="009502F7"/>
    <w:rsid w:val="00990F71"/>
    <w:rsid w:val="00C64D29"/>
    <w:rsid w:val="00C64E03"/>
    <w:rsid w:val="00D42171"/>
    <w:rsid w:val="00DD3299"/>
    <w:rsid w:val="00E63CC9"/>
    <w:rsid w:val="00F73585"/>
    <w:rsid w:val="00FC401A"/>
    <w:rsid w:val="02755D21"/>
    <w:rsid w:val="092B2751"/>
    <w:rsid w:val="0E1146FF"/>
    <w:rsid w:val="122D46F6"/>
    <w:rsid w:val="15AF4C8A"/>
    <w:rsid w:val="1B137052"/>
    <w:rsid w:val="20345F72"/>
    <w:rsid w:val="24481B0A"/>
    <w:rsid w:val="253569D9"/>
    <w:rsid w:val="2711038B"/>
    <w:rsid w:val="2EBC1174"/>
    <w:rsid w:val="3788149C"/>
    <w:rsid w:val="3AAD695A"/>
    <w:rsid w:val="3B623128"/>
    <w:rsid w:val="3BDB014D"/>
    <w:rsid w:val="3F2B7678"/>
    <w:rsid w:val="3F3971E3"/>
    <w:rsid w:val="417950B1"/>
    <w:rsid w:val="41F87F75"/>
    <w:rsid w:val="46B74B8A"/>
    <w:rsid w:val="47874387"/>
    <w:rsid w:val="4AC00BF0"/>
    <w:rsid w:val="4B5E327E"/>
    <w:rsid w:val="4EA33F97"/>
    <w:rsid w:val="53942850"/>
    <w:rsid w:val="54B9466D"/>
    <w:rsid w:val="56357803"/>
    <w:rsid w:val="587B6D70"/>
    <w:rsid w:val="5A242DD6"/>
    <w:rsid w:val="5A875EB8"/>
    <w:rsid w:val="5C961EA4"/>
    <w:rsid w:val="5E5D5A42"/>
    <w:rsid w:val="6380280E"/>
    <w:rsid w:val="64E6209D"/>
    <w:rsid w:val="6D1A5036"/>
    <w:rsid w:val="71FF226B"/>
    <w:rsid w:val="7F080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autoRedefine/>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Autospacing="1" w:afterAutospacing="1"/>
      <w:jc w:val="left"/>
    </w:pPr>
    <w:rPr>
      <w:kern w:val="0"/>
      <w:sz w:val="24"/>
    </w:rPr>
  </w:style>
  <w:style w:type="table" w:styleId="6">
    <w:name w:val="Table Grid"/>
    <w:basedOn w:val="5"/>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采购正文"/>
    <w:autoRedefine/>
    <w:qFormat/>
    <w:uiPriority w:val="0"/>
    <w:pPr>
      <w:snapToGrid w:val="0"/>
      <w:spacing w:line="560" w:lineRule="exact"/>
      <w:ind w:firstLine="480" w:firstLineChars="200"/>
    </w:pPr>
    <w:rPr>
      <w:rFonts w:ascii="仿宋" w:hAnsi="仿宋" w:eastAsia="仿宋" w:cs="Times New Roman"/>
      <w:kern w:val="2"/>
      <w:sz w:val="24"/>
      <w:szCs w:val="24"/>
      <w:lang w:val="en-US" w:eastAsia="zh-CN" w:bidi="ar-SA"/>
    </w:rPr>
  </w:style>
  <w:style w:type="character" w:customStyle="1" w:styleId="9">
    <w:name w:val="页眉 Char"/>
    <w:basedOn w:val="7"/>
    <w:link w:val="3"/>
    <w:autoRedefine/>
    <w:qFormat/>
    <w:uiPriority w:val="0"/>
    <w:rPr>
      <w:kern w:val="2"/>
      <w:sz w:val="18"/>
      <w:szCs w:val="18"/>
    </w:rPr>
  </w:style>
  <w:style w:type="character" w:customStyle="1" w:styleId="10">
    <w:name w:val="页脚 Char"/>
    <w:basedOn w:val="7"/>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4D9AB-FCB4-40BF-89E9-7EFD6DA4A6D8}">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Pages>
  <Words>1104</Words>
  <Characters>1163</Characters>
  <Lines>8</Lines>
  <Paragraphs>2</Paragraphs>
  <TotalTime>3</TotalTime>
  <ScaleCrop>false</ScaleCrop>
  <LinksUpToDate>false</LinksUpToDate>
  <CharactersWithSpaces>1186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2021-04-15T05:18:00Z</dcterms:created>
  <dc:creator>Administrator</dc:creator>
  <cp:lastModifiedBy>star</cp:lastModifiedBy>
  <cp:lastPrinted>2023-07-19T07:53:00Z</cp:lastPrinted>
  <dcterms:modified xsi:type="dcterms:W3CDTF">2024-05-15T11:06:31Z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DCB315E7D2874D7682F81F8BB08566C2</vt:lpwstr>
  </property>
</Properties>
</file>