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克拉玛依市中西医结合医院（市人民医院）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氦氖激光治疗机采购需求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参数</w:t>
      </w:r>
    </w:p>
    <w:p>
      <w:pPr>
        <w:numPr>
          <w:ilvl w:val="0"/>
          <w:numId w:val="0"/>
        </w:numPr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项目名称及数量</w:t>
      </w:r>
    </w:p>
    <w:tbl>
      <w:tblPr>
        <w:tblStyle w:val="10"/>
        <w:tblW w:w="9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1269"/>
        <w:gridCol w:w="1057"/>
        <w:gridCol w:w="1504"/>
        <w:gridCol w:w="154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氦氖激光治疗机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吉林科英ZYS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 计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line="420" w:lineRule="exact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资质要求：</w:t>
      </w:r>
    </w:p>
    <w:p>
      <w:pPr>
        <w:numPr>
          <w:ilvl w:val="0"/>
          <w:numId w:val="0"/>
        </w:numPr>
        <w:spacing w:line="420" w:lineRule="exact"/>
        <w:ind w:firstLine="241" w:firstLineChars="100"/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(一)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基本资质条件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eastAsia="zh-CN"/>
        </w:rPr>
        <w:t>：</w:t>
      </w:r>
    </w:p>
    <w:p>
      <w:pPr>
        <w:numPr>
          <w:ilvl w:val="0"/>
          <w:numId w:val="0"/>
        </w:numPr>
        <w:spacing w:line="420" w:lineRule="exact"/>
        <w:ind w:firstLine="480" w:firstLineChars="200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必须符合政府采购法第二十二条规定的基本条件，同时符合该项目特定条件。</w:t>
      </w:r>
    </w:p>
    <w:p>
      <w:pPr>
        <w:spacing w:line="460" w:lineRule="exact"/>
        <w:ind w:firstLine="241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）联合体投标</w:t>
      </w:r>
    </w:p>
    <w:p>
      <w:pPr>
        <w:keepNext w:val="0"/>
        <w:keepLines w:val="0"/>
        <w:widowControl/>
        <w:suppressLineNumbers w:val="0"/>
        <w:ind w:firstLine="480" w:firstLineChars="20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</w:rPr>
        <w:t>本项目不接受联合体投标</w:t>
      </w:r>
    </w:p>
    <w:p>
      <w:pPr>
        <w:spacing w:line="420" w:lineRule="exact"/>
        <w:ind w:firstLine="241" w:firstLineChars="100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（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）特殊资格条件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 xml:space="preserve">1.具备生产或销售医疗设备资质的企业或公司，并提供营业执照。         </w:t>
      </w:r>
    </w:p>
    <w:p>
      <w:pPr>
        <w:spacing w:line="420" w:lineRule="exact"/>
        <w:ind w:left="719" w:leftChars="228" w:hanging="240" w:hangingChars="10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2.效期内的《医疗器械生产（经营）企业许可证》或《医疗器械经营企业备案证》。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仿宋"/>
          <w:bCs/>
          <w:color w:val="000000"/>
          <w:kern w:val="2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 xml:space="preserve">3.所投产品具有在有效期内的《中华人民共和国医疗器械注册证》。                           </w:t>
      </w:r>
    </w:p>
    <w:p>
      <w:pPr>
        <w:pStyle w:val="9"/>
        <w:shd w:val="clear" w:color="auto" w:fill="FFFFFF"/>
        <w:spacing w:before="0" w:beforeAutospacing="0" w:after="150" w:afterAutospacing="0"/>
        <w:ind w:right="30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三、技术参数及配置要求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：</w:t>
      </w:r>
    </w:p>
    <w:p>
      <w:pPr>
        <w:pStyle w:val="9"/>
        <w:shd w:val="clear" w:color="auto" w:fill="FFFFFF"/>
        <w:spacing w:before="0" w:beforeAutospacing="0" w:after="150" w:afterAutospacing="0"/>
        <w:ind w:right="3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氦氖激光治疗机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400" w:lineRule="exact"/>
        <w:jc w:val="left"/>
        <w:textAlignment w:val="auto"/>
        <w:rPr>
          <w:rStyle w:val="12"/>
          <w:rFonts w:hint="eastAsia" w:ascii="仿宋" w:hAnsi="仿宋" w:eastAsia="仿宋" w:cs="仿宋"/>
          <w:bCs/>
          <w:sz w:val="24"/>
          <w:szCs w:val="24"/>
        </w:rPr>
      </w:pPr>
      <w:r>
        <w:rPr>
          <w:rStyle w:val="12"/>
          <w:rFonts w:hint="eastAsia" w:ascii="仿宋" w:hAnsi="仿宋" w:eastAsia="仿宋" w:cs="仿宋"/>
          <w:bCs/>
          <w:sz w:val="24"/>
          <w:szCs w:val="24"/>
        </w:rPr>
        <w:t>设备功能：</w:t>
      </w:r>
      <w:r>
        <w:rPr>
          <w:rStyle w:val="12"/>
          <w:rFonts w:hint="eastAsia" w:ascii="仿宋" w:hAnsi="仿宋" w:eastAsia="仿宋" w:cs="仿宋"/>
          <w:bCs/>
          <w:sz w:val="24"/>
          <w:szCs w:val="24"/>
          <w:lang w:eastAsia="zh-CN"/>
        </w:rPr>
        <w:t>（</w:t>
      </w:r>
      <w:r>
        <w:rPr>
          <w:rStyle w:val="12"/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吉林科英  </w:t>
      </w:r>
      <w:r>
        <w:rPr>
          <w:rStyle w:val="12"/>
          <w:rFonts w:hint="eastAsia" w:ascii="仿宋" w:hAnsi="仿宋" w:eastAsia="仿宋" w:cs="仿宋"/>
          <w:bCs/>
          <w:sz w:val="24"/>
          <w:szCs w:val="24"/>
          <w:lang w:eastAsia="zh-CN"/>
        </w:rPr>
        <w:t>型号：</w:t>
      </w:r>
      <w:r>
        <w:rPr>
          <w:rStyle w:val="12"/>
          <w:rFonts w:hint="eastAsia" w:ascii="仿宋" w:hAnsi="仿宋" w:eastAsia="仿宋" w:cs="仿宋"/>
          <w:bCs/>
          <w:sz w:val="24"/>
          <w:szCs w:val="24"/>
          <w:lang w:val="en-US" w:eastAsia="zh-CN"/>
        </w:rPr>
        <w:t>ZYS）</w:t>
      </w:r>
    </w:p>
    <w:p>
      <w:pPr>
        <w:tabs>
          <w:tab w:val="left" w:pos="555"/>
          <w:tab w:val="left" w:pos="2708"/>
        </w:tabs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激光器类型：</w:t>
      </w:r>
      <w:r>
        <w:rPr>
          <w:rFonts w:hint="eastAsia" w:ascii="仿宋" w:hAnsi="仿宋" w:eastAsia="仿宋" w:cs="仿宋"/>
          <w:bCs/>
          <w:sz w:val="24"/>
          <w:szCs w:val="24"/>
        </w:rPr>
        <w:t>氦氖激光管</w:t>
      </w:r>
    </w:p>
    <w:p>
      <w:pPr>
        <w:tabs>
          <w:tab w:val="left" w:pos="555"/>
          <w:tab w:val="left" w:pos="2708"/>
        </w:tabs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激光波长：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632.8</w:t>
      </w:r>
      <w:r>
        <w:rPr>
          <w:rFonts w:hint="eastAsia" w:ascii="仿宋" w:hAnsi="仿宋" w:eastAsia="仿宋" w:cs="仿宋"/>
          <w:sz w:val="24"/>
          <w:szCs w:val="24"/>
        </w:rPr>
        <w:t>nm；</w:t>
      </w:r>
    </w:p>
    <w:p>
      <w:pPr>
        <w:tabs>
          <w:tab w:val="left" w:pos="555"/>
          <w:tab w:val="left" w:pos="2708"/>
        </w:tabs>
        <w:jc w:val="both"/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*3、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最大输出功率：</w:t>
      </w:r>
      <w:r>
        <w:rPr>
          <w:rFonts w:hint="eastAsia" w:ascii="仿宋" w:hAnsi="仿宋" w:eastAsia="仿宋" w:cs="仿宋"/>
          <w:bCs/>
          <w:sz w:val="24"/>
          <w:szCs w:val="24"/>
        </w:rPr>
        <w:t>不小于30mW</w:t>
      </w:r>
    </w:p>
    <w:p>
      <w:pPr>
        <w:numPr>
          <w:ilvl w:val="0"/>
          <w:numId w:val="0"/>
        </w:numPr>
        <w:tabs>
          <w:tab w:val="left" w:pos="555"/>
          <w:tab w:val="left" w:pos="2708"/>
        </w:tabs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*4、</w:t>
      </w:r>
      <w:r>
        <w:rPr>
          <w:rFonts w:hint="eastAsia" w:ascii="仿宋" w:hAnsi="仿宋" w:eastAsia="仿宋" w:cs="仿宋"/>
          <w:bCs/>
          <w:sz w:val="24"/>
          <w:szCs w:val="24"/>
        </w:rPr>
        <w:t>光束传导：光纤传导，光损耗不大于15%</w:t>
      </w:r>
    </w:p>
    <w:p>
      <w:pPr>
        <w:numPr>
          <w:ilvl w:val="0"/>
          <w:numId w:val="0"/>
        </w:numPr>
        <w:tabs>
          <w:tab w:val="left" w:pos="555"/>
          <w:tab w:val="left" w:pos="2708"/>
        </w:tabs>
        <w:spacing w:line="360" w:lineRule="auto"/>
        <w:ind w:leftChars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*5、</w:t>
      </w:r>
      <w:r>
        <w:rPr>
          <w:rFonts w:hint="eastAsia" w:ascii="仿宋" w:hAnsi="仿宋" w:eastAsia="仿宋" w:cs="仿宋"/>
          <w:bCs/>
          <w:sz w:val="24"/>
          <w:szCs w:val="24"/>
        </w:rPr>
        <w:t>输出方式：连续输出、定时输出</w:t>
      </w:r>
    </w:p>
    <w:p>
      <w:pPr>
        <w:numPr>
          <w:ilvl w:val="0"/>
          <w:numId w:val="0"/>
        </w:numPr>
        <w:tabs>
          <w:tab w:val="left" w:pos="555"/>
          <w:tab w:val="left" w:pos="2708"/>
        </w:tabs>
        <w:spacing w:line="360" w:lineRule="auto"/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6、</w:t>
      </w:r>
      <w:r>
        <w:rPr>
          <w:rFonts w:hint="eastAsia" w:ascii="仿宋" w:hAnsi="仿宋" w:eastAsia="仿宋" w:cs="仿宋"/>
          <w:bCs/>
          <w:sz w:val="24"/>
          <w:szCs w:val="24"/>
        </w:rPr>
        <w:t>光功率检测：光电转换控测，精确度优于±10%</w:t>
      </w:r>
    </w:p>
    <w:p>
      <w:pPr>
        <w:numPr>
          <w:ilvl w:val="0"/>
          <w:numId w:val="0"/>
        </w:numPr>
        <w:tabs>
          <w:tab w:val="left" w:pos="555"/>
          <w:tab w:val="left" w:pos="2708"/>
        </w:tabs>
        <w:spacing w:line="360" w:lineRule="auto"/>
        <w:ind w:leftChars="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7、</w:t>
      </w:r>
      <w:r>
        <w:rPr>
          <w:rFonts w:hint="eastAsia" w:ascii="仿宋" w:hAnsi="仿宋" w:eastAsia="仿宋" w:cs="仿宋"/>
          <w:bCs/>
          <w:sz w:val="24"/>
          <w:szCs w:val="24"/>
        </w:rPr>
        <w:t>控制方式：微电脑控制，液晶显示</w:t>
      </w:r>
    </w:p>
    <w:p>
      <w:pPr>
        <w:tabs>
          <w:tab w:val="left" w:pos="555"/>
          <w:tab w:val="left" w:pos="2708"/>
        </w:tabs>
        <w:autoSpaceDE w:val="0"/>
        <w:autoSpaceDN w:val="0"/>
        <w:adjustRightIn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8、</w:t>
      </w:r>
      <w:r>
        <w:rPr>
          <w:rFonts w:hint="eastAsia" w:ascii="仿宋" w:hAnsi="仿宋" w:eastAsia="仿宋" w:cs="仿宋"/>
          <w:bCs/>
          <w:sz w:val="24"/>
          <w:szCs w:val="24"/>
        </w:rPr>
        <w:t>外形尺寸：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300mm×350mm×1200mm；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9、</w:t>
      </w:r>
      <w:r>
        <w:rPr>
          <w:rFonts w:hint="eastAsia" w:ascii="仿宋" w:hAnsi="仿宋" w:eastAsia="仿宋" w:cs="仿宋"/>
          <w:bCs/>
          <w:sz w:val="24"/>
          <w:szCs w:val="24"/>
        </w:rPr>
        <w:t>重量：不大于2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4"/>
          <w:szCs w:val="24"/>
        </w:rPr>
        <w:t>Kg</w:t>
      </w:r>
    </w:p>
    <w:p>
      <w:pPr>
        <w:pStyle w:val="2"/>
        <w:rPr>
          <w:rFonts w:hint="default"/>
          <w:lang w:val="en-US" w:eastAsia="zh-CN"/>
        </w:rPr>
      </w:pPr>
    </w:p>
    <w:p>
      <w:pPr>
        <w:topLinePunct/>
        <w:autoSpaceDN w:val="0"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、项目商务需求</w:t>
      </w:r>
    </w:p>
    <w:p>
      <w:pPr>
        <w:snapToGrid w:val="0"/>
        <w:spacing w:line="42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1.签订</w:t>
      </w:r>
      <w:r>
        <w:rPr>
          <w:rFonts w:hint="eastAsia" w:ascii="仿宋" w:hAnsi="仿宋" w:eastAsia="仿宋" w:cs="仿宋"/>
          <w:sz w:val="24"/>
          <w:szCs w:val="24"/>
        </w:rPr>
        <w:t>合同及交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货</w:t>
      </w:r>
      <w:r>
        <w:rPr>
          <w:rFonts w:hint="eastAsia" w:ascii="仿宋" w:hAnsi="仿宋" w:eastAsia="仿宋" w:cs="仿宋"/>
          <w:sz w:val="24"/>
          <w:szCs w:val="24"/>
        </w:rPr>
        <w:t>时间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：要求中标公司在中标公示结束后7个工作日内与采购人完善合同签订等手续；自</w:t>
      </w:r>
      <w:r>
        <w:rPr>
          <w:rFonts w:hint="eastAsia" w:ascii="仿宋" w:hAnsi="仿宋" w:eastAsia="仿宋" w:cs="仿宋"/>
          <w:sz w:val="24"/>
          <w:szCs w:val="24"/>
        </w:rPr>
        <w:t>签订</w:t>
      </w: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合同之</w:t>
      </w:r>
      <w:r>
        <w:rPr>
          <w:rFonts w:hint="eastAsia" w:ascii="仿宋" w:hAnsi="仿宋" w:eastAsia="仿宋" w:cs="仿宋"/>
          <w:sz w:val="24"/>
          <w:szCs w:val="24"/>
        </w:rPr>
        <w:t>日起保证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0天内完成安装调试并验收投入使用。</w:t>
      </w:r>
    </w:p>
    <w:p>
      <w:pPr>
        <w:snapToGrid w:val="0"/>
        <w:spacing w:line="420" w:lineRule="exac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2.交货地点：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克拉玛依市中西医结合医院（市人民医院）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</w:rPr>
        <w:t>3.验收方式：双方当场验收并签字确认。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zh-CN"/>
        </w:rPr>
        <w:t>、付款方式</w:t>
      </w:r>
    </w:p>
    <w:p>
      <w:pPr>
        <w:numPr>
          <w:ilvl w:val="0"/>
          <w:numId w:val="0"/>
        </w:numPr>
        <w:spacing w:line="50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1、双方签订合同后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30日内</w:t>
      </w:r>
      <w:r>
        <w:rPr>
          <w:rFonts w:hint="eastAsia" w:ascii="仿宋" w:hAnsi="仿宋" w:eastAsia="仿宋" w:cs="仿宋"/>
          <w:sz w:val="24"/>
          <w:szCs w:val="24"/>
        </w:rPr>
        <w:t>支付预付款30%；</w:t>
      </w:r>
    </w:p>
    <w:p>
      <w:pPr>
        <w:spacing w:line="500" w:lineRule="exact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、安装验收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合格</w:t>
      </w:r>
      <w:r>
        <w:rPr>
          <w:rFonts w:hint="eastAsia" w:ascii="仿宋" w:hAnsi="仿宋" w:eastAsia="仿宋" w:cs="仿宋"/>
          <w:sz w:val="24"/>
          <w:szCs w:val="24"/>
        </w:rPr>
        <w:t>，正常使用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3个月后</w:t>
      </w:r>
      <w:r>
        <w:rPr>
          <w:rFonts w:hint="eastAsia" w:ascii="仿宋" w:hAnsi="仿宋" w:eastAsia="仿宋" w:cs="仿宋"/>
          <w:sz w:val="24"/>
          <w:szCs w:val="24"/>
        </w:rPr>
        <w:t>采购方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支</w:t>
      </w:r>
      <w:r>
        <w:rPr>
          <w:rFonts w:hint="eastAsia" w:ascii="仿宋" w:hAnsi="仿宋" w:eastAsia="仿宋" w:cs="仿宋"/>
          <w:sz w:val="24"/>
          <w:szCs w:val="24"/>
        </w:rPr>
        <w:t>付货款65%；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其余5%款额在产品使用中无质量问题，且履行售后服务承诺后将余款无息汇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入中标人指定的账户</w:t>
      </w:r>
      <w:r>
        <w:rPr>
          <w:rFonts w:hint="eastAsia" w:ascii="仿宋" w:hAnsi="仿宋" w:eastAsia="仿宋" w:cs="仿宋"/>
          <w:color w:val="0000FF"/>
          <w:sz w:val="24"/>
          <w:szCs w:val="24"/>
          <w:highlight w:val="none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4、具体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以合同约定为准。</w:t>
      </w:r>
    </w:p>
    <w:p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六、服务要求</w:t>
      </w:r>
    </w:p>
    <w:p>
      <w:pPr>
        <w:widowControl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(1) 对中标设备免费保修三年, 维护保养每年两次，终身维修服务；软件升级免费；免费提供接口服务；</w:t>
      </w:r>
      <w:r>
        <w:rPr>
          <w:rFonts w:hint="eastAsia" w:ascii="仿宋" w:hAnsi="仿宋" w:eastAsia="仿宋" w:cs="仿宋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4"/>
          <w:szCs w:val="24"/>
        </w:rPr>
        <w:t>(2)保修期内因质量问题造成设备不能使用的无条件换新品；</w:t>
      </w:r>
    </w:p>
    <w:p>
      <w:pPr>
        <w:widowControl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(3)接到用户报修电话后立即响应，12小时内到现场(节假日照常服务)处理故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障；</w:t>
      </w:r>
    </w:p>
    <w:p>
      <w:pPr>
        <w:widowControl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按照医院使用需求，如必须与医院在用系统做对接，为实现数据互联互通，软件接口产生的费用包含在项目预算中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widowControl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</w:rPr>
        <w:t>其他</w:t>
      </w:r>
      <w:r>
        <w:rPr>
          <w:rFonts w:hint="eastAsia" w:ascii="仿宋" w:hAnsi="仿宋" w:eastAsia="仿宋" w:cs="仿宋"/>
          <w:b w:val="0"/>
          <w:bCs w:val="0"/>
          <w:color w:val="333333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</w:rPr>
        <w:t>厂家现场安装和操作培训，技术培训学</w:t>
      </w:r>
      <w:r>
        <w:rPr>
          <w:rFonts w:hint="eastAsia" w:ascii="仿宋" w:hAnsi="仿宋" w:eastAsia="仿宋" w:cs="仿宋"/>
          <w:color w:val="333333"/>
          <w:kern w:val="0"/>
          <w:sz w:val="24"/>
          <w:szCs w:val="24"/>
          <w:lang w:val="en-US" w:eastAsia="zh-CN"/>
        </w:rPr>
        <w:t>习。</w:t>
      </w:r>
    </w:p>
    <w:p>
      <w:pPr>
        <w:topLinePunct/>
        <w:autoSpaceDN w:val="0"/>
        <w:adjustRightInd w:val="0"/>
        <w:snapToGrid w:val="0"/>
        <w:spacing w:line="420" w:lineRule="exact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zh-CN"/>
        </w:rPr>
        <w:t>、违约责任</w:t>
      </w:r>
    </w:p>
    <w:p>
      <w:pPr>
        <w:snapToGrid w:val="0"/>
        <w:spacing w:line="420" w:lineRule="exact"/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zh-CN"/>
        </w:rPr>
        <w:t>1.若非采购人原因，中标方不能按要求提供产品的，采购人有权解除合同。</w:t>
      </w:r>
    </w:p>
    <w:p>
      <w:pPr>
        <w:snapToGrid w:val="0"/>
        <w:spacing w:line="42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  <w:shd w:val="clear" w:color="auto" w:fill="FFFFFF"/>
          <w:lang w:val="zh-CN"/>
        </w:rPr>
        <w:t>2.中标方不按合同和采购文件技术标准提供产品，对质量问题和技术问题不进行整改的，采购人可以不予支付货款并有权解除合同。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八、上传附件要求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.上传相关资质、投标产品规格、品牌型号、技术参数、产品说明书彩页、产品注册证、有效检验报告、配置清单及售后服务承诺；</w:t>
      </w:r>
    </w:p>
    <w:p>
      <w:pPr>
        <w:spacing w:line="460" w:lineRule="exac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p>
      <w:pPr>
        <w:spacing w:line="460" w:lineRule="exact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01970"/>
    <w:multiLevelType w:val="singleLevel"/>
    <w:tmpl w:val="24A0197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ZjBhNzc4MTI3MDJkNjAwY2JiZjllOGVmNzBmNzgifQ=="/>
  </w:docVars>
  <w:rsids>
    <w:rsidRoot w:val="2AF93CFA"/>
    <w:rsid w:val="01E07A19"/>
    <w:rsid w:val="02167F60"/>
    <w:rsid w:val="03EC2CE1"/>
    <w:rsid w:val="03F373BB"/>
    <w:rsid w:val="04DA204D"/>
    <w:rsid w:val="05F6658E"/>
    <w:rsid w:val="065B2A33"/>
    <w:rsid w:val="06647018"/>
    <w:rsid w:val="07741FE2"/>
    <w:rsid w:val="0B68065E"/>
    <w:rsid w:val="0BB6714A"/>
    <w:rsid w:val="0BD46400"/>
    <w:rsid w:val="0E032DD4"/>
    <w:rsid w:val="0FEE514F"/>
    <w:rsid w:val="10DA55E0"/>
    <w:rsid w:val="120D6539"/>
    <w:rsid w:val="121835D9"/>
    <w:rsid w:val="132148A7"/>
    <w:rsid w:val="1325608D"/>
    <w:rsid w:val="18B27029"/>
    <w:rsid w:val="18BD7801"/>
    <w:rsid w:val="18CE645D"/>
    <w:rsid w:val="1A225BAA"/>
    <w:rsid w:val="1A393214"/>
    <w:rsid w:val="1B450BBA"/>
    <w:rsid w:val="1BA0514A"/>
    <w:rsid w:val="1DEE17DE"/>
    <w:rsid w:val="1E0E040E"/>
    <w:rsid w:val="1E611302"/>
    <w:rsid w:val="1EA0383C"/>
    <w:rsid w:val="1F932AE3"/>
    <w:rsid w:val="22AA7086"/>
    <w:rsid w:val="24C21775"/>
    <w:rsid w:val="24ED40A4"/>
    <w:rsid w:val="25145E78"/>
    <w:rsid w:val="2600103D"/>
    <w:rsid w:val="266E1CF5"/>
    <w:rsid w:val="26B67AF4"/>
    <w:rsid w:val="273277DA"/>
    <w:rsid w:val="284B693D"/>
    <w:rsid w:val="29315823"/>
    <w:rsid w:val="2989460C"/>
    <w:rsid w:val="29B90621"/>
    <w:rsid w:val="29EA0022"/>
    <w:rsid w:val="2AF93CFA"/>
    <w:rsid w:val="2C4E123C"/>
    <w:rsid w:val="2EFB5DA8"/>
    <w:rsid w:val="2F5C531E"/>
    <w:rsid w:val="327E65CA"/>
    <w:rsid w:val="33A6332D"/>
    <w:rsid w:val="33B66679"/>
    <w:rsid w:val="34573326"/>
    <w:rsid w:val="35085004"/>
    <w:rsid w:val="363A38BF"/>
    <w:rsid w:val="364C5CE1"/>
    <w:rsid w:val="36EB0497"/>
    <w:rsid w:val="371B7647"/>
    <w:rsid w:val="3A2F1A99"/>
    <w:rsid w:val="3E6F6229"/>
    <w:rsid w:val="409317E7"/>
    <w:rsid w:val="40A17AF0"/>
    <w:rsid w:val="40BF6A75"/>
    <w:rsid w:val="413B25EF"/>
    <w:rsid w:val="41BC1A2B"/>
    <w:rsid w:val="42341833"/>
    <w:rsid w:val="45686BD6"/>
    <w:rsid w:val="47D27A8B"/>
    <w:rsid w:val="48810A74"/>
    <w:rsid w:val="49D55D43"/>
    <w:rsid w:val="4A072DCC"/>
    <w:rsid w:val="4C911713"/>
    <w:rsid w:val="4CAB718C"/>
    <w:rsid w:val="51347AAB"/>
    <w:rsid w:val="51713785"/>
    <w:rsid w:val="51EA1B46"/>
    <w:rsid w:val="533822BF"/>
    <w:rsid w:val="5344222E"/>
    <w:rsid w:val="53874BDE"/>
    <w:rsid w:val="53BD7E88"/>
    <w:rsid w:val="58C73921"/>
    <w:rsid w:val="59EB236C"/>
    <w:rsid w:val="60776910"/>
    <w:rsid w:val="61F3336F"/>
    <w:rsid w:val="62820296"/>
    <w:rsid w:val="63273EDD"/>
    <w:rsid w:val="64603AC6"/>
    <w:rsid w:val="658E168F"/>
    <w:rsid w:val="66F0470E"/>
    <w:rsid w:val="6B25044F"/>
    <w:rsid w:val="6CD001C6"/>
    <w:rsid w:val="6CF81D57"/>
    <w:rsid w:val="6DA31AF4"/>
    <w:rsid w:val="71240C38"/>
    <w:rsid w:val="714D038F"/>
    <w:rsid w:val="7352538D"/>
    <w:rsid w:val="73DD061D"/>
    <w:rsid w:val="75A21AB9"/>
    <w:rsid w:val="75C51455"/>
    <w:rsid w:val="75F67608"/>
    <w:rsid w:val="763A7634"/>
    <w:rsid w:val="79304051"/>
    <w:rsid w:val="79E87372"/>
    <w:rsid w:val="7A5C7E4A"/>
    <w:rsid w:val="7E86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2"/>
    <w:basedOn w:val="1"/>
    <w:next w:val="8"/>
    <w:qFormat/>
    <w:uiPriority w:val="0"/>
    <w:pPr>
      <w:keepNext/>
      <w:keepLines/>
      <w:spacing w:before="260" w:after="260" w:line="360" w:lineRule="auto"/>
      <w:jc w:val="center"/>
      <w:outlineLvl w:val="1"/>
    </w:pPr>
    <w:rPr>
      <w:rFonts w:ascii="Arial" w:hAnsi="Arial"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Arial" w:hAnsi="Arial"/>
      <w:sz w:val="24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4">
    <w:name w:val="大标题"/>
    <w:basedOn w:val="1"/>
    <w:next w:val="5"/>
    <w:qFormat/>
    <w:uiPriority w:val="0"/>
    <w:pPr>
      <w:jc w:val="center"/>
    </w:pPr>
    <w:rPr>
      <w:rFonts w:ascii="Arial" w:hAnsi="Arial" w:eastAsia="宋体"/>
      <w:b/>
      <w:sz w:val="28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宋体" w:hAnsi="宋体" w:eastAsia="宋体"/>
      <w:sz w:val="28"/>
      <w:szCs w:val="28"/>
    </w:rPr>
  </w:style>
  <w:style w:type="paragraph" w:styleId="6">
    <w:name w:val="Body Text Indent"/>
    <w:basedOn w:val="1"/>
    <w:next w:val="3"/>
    <w:unhideWhenUsed/>
    <w:qFormat/>
    <w:uiPriority w:val="0"/>
    <w:pPr>
      <w:spacing w:after="120"/>
      <w:ind w:left="420" w:leftChars="200"/>
    </w:pPr>
  </w:style>
  <w:style w:type="paragraph" w:styleId="8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NormalCharacter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2023-08-24T09:00:00Z</dcterms:created>
  <dc:creator>糖糖藏在蔸蔸里</dc:creator>
  <cp:lastModifiedBy>Administrator</cp:lastModifiedBy>
  <dcterms:modified xsi:type="dcterms:W3CDTF">2024-04-29T05:21:33Z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6A0CB1A94B1E4094863CFCB177D39131_13</vt:lpwstr>
  </property>
</Properties>
</file>