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3B87F">
      <w:pPr>
        <w:jc w:val="center"/>
        <w:rPr>
          <w:rFonts w:hint="eastAsia" w:asciiTheme="minorEastAsia" w:hAnsiTheme="minorEastAsia" w:cstheme="minorEastAsia"/>
          <w:b/>
          <w:bCs/>
          <w:sz w:val="28"/>
          <w:szCs w:val="28"/>
          <w:highlight w:val="none"/>
        </w:rPr>
      </w:pPr>
      <w:bookmarkStart w:id="0" w:name="OLE_LINK7"/>
      <w:r>
        <w:rPr>
          <w:rFonts w:hint="eastAsia" w:asciiTheme="minorEastAsia" w:hAnsiTheme="minorEastAsia" w:cstheme="minorEastAsia"/>
          <w:b/>
          <w:bCs/>
          <w:sz w:val="28"/>
          <w:szCs w:val="28"/>
          <w:highlight w:val="none"/>
        </w:rPr>
        <w:t>参与</w:t>
      </w:r>
      <w:r>
        <w:rPr>
          <w:rFonts w:hint="eastAsia" w:asciiTheme="minorEastAsia" w:hAnsiTheme="minorEastAsia" w:cstheme="minorEastAsia"/>
          <w:b/>
          <w:bCs/>
          <w:sz w:val="28"/>
          <w:szCs w:val="28"/>
          <w:highlight w:val="none"/>
          <w:lang w:val="en-US" w:eastAsia="zh-CN"/>
        </w:rPr>
        <w:t>学校关于其他建筑物、构筑物修缮竞价</w:t>
      </w:r>
      <w:r>
        <w:rPr>
          <w:rFonts w:hint="eastAsia" w:asciiTheme="minorEastAsia" w:hAnsiTheme="minorEastAsia" w:cstheme="minorEastAsia"/>
          <w:b/>
          <w:bCs/>
          <w:sz w:val="28"/>
          <w:szCs w:val="28"/>
          <w:highlight w:val="none"/>
        </w:rPr>
        <w:t>项目供应商要求</w:t>
      </w:r>
    </w:p>
    <w:p w14:paraId="661D7615">
      <w:pPr>
        <w:numPr>
          <w:ilvl w:val="0"/>
          <w:numId w:val="0"/>
        </w:numPr>
        <w:rPr>
          <w:rFonts w:hint="eastAsia" w:asciiTheme="minorEastAsia" w:hAnsiTheme="minorEastAsia" w:cstheme="minorEastAsia"/>
          <w:sz w:val="24"/>
          <w:highlight w:val="none"/>
          <w:lang w:val="en-US" w:eastAsia="zh-CN"/>
        </w:rPr>
      </w:pPr>
    </w:p>
    <w:p w14:paraId="2AB3817B">
      <w:pPr>
        <w:numPr>
          <w:ilvl w:val="0"/>
          <w:numId w:val="1"/>
        </w:numPr>
        <w:ind w:firstLine="480" w:firstLineChars="200"/>
        <w:rPr>
          <w:rFonts w:hint="eastAsia" w:asciiTheme="minorEastAsia" w:hAnsiTheme="minorEastAsia" w:cstheme="minorEastAsia"/>
          <w:sz w:val="24"/>
          <w:highlight w:val="none"/>
          <w:lang w:val="en-US" w:eastAsia="zh-CN"/>
        </w:rPr>
      </w:pPr>
      <w:bookmarkStart w:id="1" w:name="OLE_LINK2"/>
      <w:r>
        <w:rPr>
          <w:rFonts w:hint="eastAsia" w:asciiTheme="minorEastAsia" w:hAnsiTheme="minorEastAsia" w:cstheme="minorEastAsia"/>
          <w:sz w:val="24"/>
          <w:highlight w:val="none"/>
          <w:lang w:val="en-US" w:eastAsia="zh-CN"/>
        </w:rPr>
        <w:t>符合《中华人民共和国政府采购法》第二十二条的规定。</w:t>
      </w:r>
    </w:p>
    <w:p w14:paraId="21E78B2E">
      <w:pPr>
        <w:numPr>
          <w:ilvl w:val="0"/>
          <w:numId w:val="1"/>
        </w:numPr>
        <w:ind w:firstLine="480" w:firstLineChars="200"/>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参与本次采购的供应商需提供报价清单，营业执照，法人身份证，特种作业证。</w:t>
      </w:r>
      <w:bookmarkStart w:id="2" w:name="_GoBack"/>
      <w:bookmarkEnd w:id="2"/>
    </w:p>
    <w:p w14:paraId="2B1ADDDD">
      <w:pPr>
        <w:numPr>
          <w:ilvl w:val="0"/>
          <w:numId w:val="1"/>
        </w:numPr>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参与本次</w:t>
      </w:r>
      <w:r>
        <w:rPr>
          <w:rFonts w:hint="eastAsia" w:asciiTheme="minorEastAsia" w:hAnsiTheme="minorEastAsia" w:cstheme="minorEastAsia"/>
          <w:sz w:val="24"/>
          <w:highlight w:val="none"/>
          <w:lang w:val="en-US" w:eastAsia="zh-CN"/>
        </w:rPr>
        <w:t>采购的供应商（公司）经营期间未受到包括</w:t>
      </w:r>
      <w:r>
        <w:rPr>
          <w:rFonts w:hint="eastAsia" w:asciiTheme="minorEastAsia" w:hAnsiTheme="minorEastAsia" w:cstheme="minorEastAsia"/>
          <w:sz w:val="24"/>
          <w:highlight w:val="none"/>
        </w:rPr>
        <w:t>但不限于市场监督管理局、住房与城乡建设局、税务机关等做出的任何处罚，以保证具有履行合同的能力</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rPr>
        <w:t>和良好的履行合同记录。</w:t>
      </w:r>
      <w:r>
        <w:rPr>
          <w:rFonts w:hint="eastAsia" w:asciiTheme="minorEastAsia" w:hAnsiTheme="minorEastAsia" w:cstheme="minorEastAsia"/>
          <w:sz w:val="24"/>
          <w:highlight w:val="none"/>
          <w:lang w:val="en-US" w:eastAsia="zh-CN"/>
        </w:rPr>
        <w:t>售后服务做到即时响应，2小时内到达现场。</w:t>
      </w:r>
    </w:p>
    <w:p w14:paraId="4406ADB3">
      <w:pPr>
        <w:numPr>
          <w:ilvl w:val="0"/>
          <w:numId w:val="1"/>
        </w:numPr>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参与本次采购的供应商，需与校方负责人联系并到校实地勘察施工部位，实际了解采购需求及相关要求，如未了解清楚出现需求不满足情况，询价方可做废标处理，报价时需上传校方开具的踏勘证明。</w:t>
      </w:r>
    </w:p>
    <w:p w14:paraId="142A69C5">
      <w:pPr>
        <w:numPr>
          <w:ilvl w:val="0"/>
          <w:numId w:val="1"/>
        </w:numPr>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在与招标人充分沟通后避开教学时间施工，验收完毕并交用户使用，如供货延误，由供货方负全责。</w:t>
      </w:r>
    </w:p>
    <w:p w14:paraId="442F6A56">
      <w:pPr>
        <w:numPr>
          <w:ilvl w:val="0"/>
          <w:numId w:val="1"/>
        </w:numPr>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为避免低价低质恶性竞争，须实事求是报价，如有违反市场价格规律超低价恶意谋取中标后，又不能按招标人要求提供合格服务，一律按无效标处理。</w:t>
      </w:r>
    </w:p>
    <w:p w14:paraId="1FBFF1C2">
      <w:pPr>
        <w:numPr>
          <w:ilvl w:val="0"/>
          <w:numId w:val="1"/>
        </w:numPr>
        <w:ind w:firstLine="480" w:firstLineChars="200"/>
        <w:jc w:val="both"/>
        <w:rPr>
          <w:rFonts w:hint="eastAsia" w:ascii="宋体" w:hAnsi="宋体" w:eastAsia="宋体" w:cs="宋体"/>
          <w:color w:val="auto"/>
          <w:sz w:val="24"/>
          <w:szCs w:val="24"/>
          <w:highlight w:val="none"/>
          <w:lang w:val="en-US" w:eastAsia="zh-CN"/>
        </w:rPr>
      </w:pPr>
      <w:r>
        <w:rPr>
          <w:rFonts w:hint="eastAsia" w:asciiTheme="minorEastAsia" w:hAnsiTheme="minorEastAsia" w:cstheme="minorEastAsia"/>
          <w:sz w:val="24"/>
          <w:highlight w:val="none"/>
        </w:rPr>
        <w:t>参与本次</w:t>
      </w:r>
      <w:r>
        <w:rPr>
          <w:rFonts w:hint="eastAsia" w:asciiTheme="minorEastAsia" w:hAnsiTheme="minorEastAsia" w:cstheme="minorEastAsia"/>
          <w:sz w:val="24"/>
          <w:highlight w:val="none"/>
          <w:lang w:val="en-US" w:eastAsia="zh-CN"/>
        </w:rPr>
        <w:t>采购</w:t>
      </w:r>
      <w:r>
        <w:rPr>
          <w:rFonts w:hint="eastAsia" w:asciiTheme="minorEastAsia" w:hAnsiTheme="minorEastAsia" w:cstheme="minorEastAsia"/>
          <w:sz w:val="24"/>
          <w:highlight w:val="none"/>
        </w:rPr>
        <w:t>的供应商（公司）须提供售后服务与承诺(</w:t>
      </w:r>
      <w:r>
        <w:rPr>
          <w:rFonts w:hint="eastAsia" w:asciiTheme="minorEastAsia" w:hAnsiTheme="minorEastAsia" w:cstheme="minorEastAsia"/>
          <w:sz w:val="24"/>
          <w:highlight w:val="none"/>
          <w:lang w:val="en-US" w:eastAsia="zh-CN"/>
        </w:rPr>
        <w:t>售后服务的</w:t>
      </w:r>
      <w:r>
        <w:rPr>
          <w:rFonts w:hint="eastAsia" w:asciiTheme="minorEastAsia" w:hAnsiTheme="minorEastAsia" w:cstheme="minorEastAsia"/>
          <w:sz w:val="24"/>
          <w:highlight w:val="none"/>
        </w:rPr>
        <w:t>范围、标准及期限</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rPr>
        <w:t>保修期后维护费用及方式等</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且</w:t>
      </w:r>
      <w:r>
        <w:rPr>
          <w:rFonts w:hint="eastAsia" w:ascii="宋体" w:hAnsi="宋体" w:eastAsia="宋体" w:cs="宋体"/>
          <w:color w:val="auto"/>
          <w:sz w:val="24"/>
          <w:szCs w:val="24"/>
          <w:highlight w:val="none"/>
          <w:lang w:val="en-US" w:eastAsia="zh-CN"/>
        </w:rPr>
        <w:t>产品质量保修期不得低于3年</w:t>
      </w:r>
      <w:r>
        <w:rPr>
          <w:rFonts w:hint="eastAsia" w:asciiTheme="minorEastAsia" w:hAnsiTheme="minorEastAsia" w:cstheme="minorEastAsia"/>
          <w:sz w:val="24"/>
          <w:highlight w:val="none"/>
        </w:rPr>
        <w:t>)</w:t>
      </w:r>
      <w:r>
        <w:rPr>
          <w:rFonts w:hint="eastAsia" w:asciiTheme="minorEastAsia" w:hAnsiTheme="minorEastAsia" w:cstheme="minorEastAsia"/>
          <w:sz w:val="24"/>
          <w:highlight w:val="none"/>
          <w:lang w:eastAsia="zh-CN"/>
        </w:rPr>
        <w:t>。</w:t>
      </w:r>
    </w:p>
    <w:p w14:paraId="301D41DC">
      <w:pPr>
        <w:numPr>
          <w:ilvl w:val="0"/>
          <w:numId w:val="1"/>
        </w:numPr>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cs="宋体"/>
          <w:sz w:val="24"/>
          <w:highlight w:val="none"/>
        </w:rPr>
        <w:t>本工程属于交钥匙工程，</w:t>
      </w:r>
      <w:r>
        <w:rPr>
          <w:rFonts w:hint="eastAsia" w:ascii="宋体" w:hAnsi="宋体" w:cs="宋体"/>
          <w:sz w:val="24"/>
          <w:highlight w:val="none"/>
          <w:lang w:val="en-US" w:eastAsia="zh-CN"/>
        </w:rPr>
        <w:t>供应商</w:t>
      </w:r>
      <w:r>
        <w:rPr>
          <w:rFonts w:hint="eastAsia" w:ascii="宋体" w:hAnsi="宋体" w:cs="宋体"/>
          <w:sz w:val="24"/>
          <w:highlight w:val="none"/>
        </w:rPr>
        <w:t>须充分了解施工位置、道路、储存空间、装卸限制及任何足以影响合同价的情况，任何因忽视或误解工地现场情况而导致的索赔或工期的延长申请将不被批准</w:t>
      </w:r>
      <w:r>
        <w:rPr>
          <w:rFonts w:hint="eastAsia" w:ascii="宋体" w:hAnsi="宋体" w:cs="宋体"/>
          <w:sz w:val="24"/>
          <w:highlight w:val="none"/>
          <w:lang w:eastAsia="zh-CN"/>
        </w:rPr>
        <w:t>（</w:t>
      </w:r>
      <w:r>
        <w:rPr>
          <w:rFonts w:hint="eastAsia" w:ascii="宋体" w:hAnsi="宋体" w:cs="宋体"/>
          <w:sz w:val="24"/>
          <w:highlight w:val="none"/>
          <w:lang w:val="en-US" w:eastAsia="zh-CN"/>
        </w:rPr>
        <w:t>包括但不限于：施工中所需的任何开关、线材）</w:t>
      </w:r>
      <w:r>
        <w:rPr>
          <w:rFonts w:hint="eastAsia" w:ascii="宋体" w:hAnsi="宋体" w:cs="宋体"/>
          <w:sz w:val="24"/>
          <w:highlight w:val="none"/>
        </w:rPr>
        <w:t>。</w:t>
      </w:r>
    </w:p>
    <w:p w14:paraId="21113B5A">
      <w:pPr>
        <w:numPr>
          <w:ilvl w:val="0"/>
          <w:numId w:val="1"/>
        </w:numPr>
        <w:ind w:left="0" w:leftChars="0"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无法100%响应以上要求的供应商报价默认视为无效报价。</w:t>
      </w:r>
      <w:bookmarkEnd w:id="1"/>
    </w:p>
    <w:bookmarkEnd w:id="0"/>
    <w:p w14:paraId="45A147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C4818"/>
    <w:multiLevelType w:val="singleLevel"/>
    <w:tmpl w:val="96BC481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95099"/>
    <w:rsid w:val="21BA7A65"/>
    <w:rsid w:val="36F9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TML Sample"/>
    <w:basedOn w:val="3"/>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2025-05-13T04:43:00Z</dcterms:created>
  <dc:creator>阿健</dc:creator>
  <cp:lastModifiedBy>阿健</cp:lastModifiedBy>
  <dcterms:modified xsi:type="dcterms:W3CDTF">2025-05-13T04:55:09Z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A61DF8F5CB034B84A5BF9CF01E75E6B4_11</vt:lpwstr>
  </property>
</Properties>
</file>