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77FC">
      <w:pPr>
        <w:spacing w:line="240" w:lineRule="auto"/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采购需求:1.维修清淤排水井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个（排水井内和排水井连接的管道内所有的垃圾和淤泥清除拉走）。2.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val="en-US" w:eastAsia="zh-CN"/>
        </w:rPr>
        <w:t>安装DN300波纹管，</w:t>
      </w: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管线需要能够防止树根长入的材质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val="en-US" w:eastAsia="zh-CN"/>
        </w:rPr>
        <w:t>3.更换</w:t>
      </w: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井体。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.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val="en-US" w:eastAsia="zh-CN"/>
        </w:rPr>
        <w:t>厕所内下水管线更换。5.</w:t>
      </w: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施工后需要恢复室内外地面原貌。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8"/>
          <w:szCs w:val="28"/>
          <w:shd w:val="clear" w:fill="FFFFFF"/>
        </w:rPr>
        <w:t>质保一年内排水正常。</w:t>
      </w:r>
    </w:p>
    <w:p w14:paraId="1AED7F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90BF2"/>
    <w:rsid w:val="4AB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2025-05-13T04:51:00Z</dcterms:created>
  <dc:creator>阿健</dc:creator>
  <cp:lastModifiedBy>阿健</cp:lastModifiedBy>
  <dcterms:modified xsi:type="dcterms:W3CDTF">2025-05-13T04:52:16Z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2B5B8D9459D744F2851900EF5AC48AEC_11</vt:lpwstr>
  </property>
</Properties>
</file>