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46169"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现场勘察、找专业的设计师设计、达到甲方满意、二楼棋牌室墙面宣传400*300+350*300cm*22.5平方、大门右侧食谱公示板150*70cm 、顶部增加灯雷士品牌10个、顶部增加灯（圆形灯）欧普品牌6个、中式吊灯（大）欧普品牌2个、墙面卡布灯箱50*50cm* 17个、大卡布灯箱300*130cm *1个、立体格展示格50*50cm*17块、北侧墙面遇见非遗宣传雕刻造型140*70cm*1个</w:t>
      </w:r>
      <w:r>
        <w:rPr>
          <w:rFonts w:hint="eastAsia"/>
          <w:sz w:val="36"/>
          <w:szCs w:val="36"/>
          <w:lang w:eastAsia="zh-CN"/>
        </w:rPr>
        <w:t>、亚克力门牌雕刻</w:t>
      </w:r>
      <w:r>
        <w:rPr>
          <w:rFonts w:hint="eastAsia"/>
          <w:sz w:val="36"/>
          <w:szCs w:val="36"/>
          <w:lang w:val="en-US" w:eastAsia="zh-CN"/>
        </w:rPr>
        <w:t>1组、全楼网络机箱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移位及机箱外装饰160*100*100cm（整体机箱移到拐角，外立面机箱装饰镂空雕刻，可随意移动，便于维修查看机箱网络）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M2MxODkyZGIyODZjOWQ4NmZiMGJlM2ZkYTA2YWMifQ=="/>
  </w:docVars>
  <w:rsids>
    <w:rsidRoot w:val="79AD2F63"/>
    <w:rsid w:val="79A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2024-10-08T05:48:00Z</dcterms:created>
  <dc:creator>Administrator</dc:creator>
  <cp:lastModifiedBy>Administrator</cp:lastModifiedBy>
  <dcterms:modified xsi:type="dcterms:W3CDTF">2024-10-08T05:50:53Z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DCB67D910D074BCBB5A2E3140A2B0D4F_11</vt:lpwstr>
  </property>
</Properties>
</file>