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银河路街道采购工作软件项目竞价要求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为确保响应采购需求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，单位投标前须联系采购单位，当面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核对清所需搭建内容，以及搭建平台，该软件需满足我单位业务流程的高效运行，具备稳定可靠、安全、易用及可扩展等特性，否则视为无效竞价。请各单位严格按照以下要求参与竞价。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一、技术要求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1.支持自定义可视化数据，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系统满足项目管理9大要素</w:t>
      </w:r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，支持每个环节图表、视频设计。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2.系统架构采用前后端分离的设计模式，采用基于SpringBoot3等技术栈实现的单体前后端分离后台管理系统。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3.系统后端基于Java语言采用SpringBoot等主流技术栈，前端基于Vue3等技术栈实现，采用AntDeginVue前端UI框架，前端应用通过API调用后端服务的方式实现数据交互。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4.重点项目储备与管理系统: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整套系统拥有完善的RBAC权限架构体系，权限颗粒度精细至按钮级别，支持多主题切换模式。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5.系统内嵌 BPMN 2.0 流程引擎，支持流程设计、审批流可视化、节点权限细化，提供真实业务审批链配置示意图与后端流程定义（XML格式）。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售后服务要求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1首年免费运维，</w:t>
      </w:r>
      <w:r>
        <w:rPr>
          <w:rFonts w:hint="eastAsia" w:ascii="仿宋_GB2312" w:hAnsi="仿宋_GB2312" w:eastAsia="仿宋_GB2312" w:cs="仿宋_GB2312"/>
          <w:sz w:val="32"/>
          <w:szCs w:val="40"/>
        </w:rPr>
        <w:t>终身免费提供培训、系统BUG修复等服务。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2.提供详细的售后服务实施方案，包括服务的可行性，完整性及服务落实的保障措施，后续技术支持等情况。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3.现场应急响应时间：质保期内出现故障后2小时到达现场处理故障。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4.培训服务：为甲方相关人员提供免费操作培训和技术培训，使其熟练使用和维护软件系统。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5.制定详细的售后服务方案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三、项目时间要求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" w:leftChars="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开发周期：自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竞价成功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之日起[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]个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工作日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内完成软件开发、测试及上线部署工作。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" w:leftChars="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2.交付成果：按照合同和技术规范要求，按时交付完整软件系统、源代码、技术文档（包含需求规格说明书、设计文档、测试报告等）。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四、技术文件要求：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提供技术方案：方案包含项目实施的重点、难点分析和解决方案响应情况和竞价方案总体评价（包括对用户需求的理解及满足，对总体要求和技术集成的理解及满足）。需要针对本采购项目内容要求而细化制定，含完善的研发计划、人员培训计划、测试计划、技术措施、安全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方案内容简单，没有能针对本采购项目内容要求而细化制定、方案表述较清晰视为无效竞价。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41EC8"/>
    <w:rsid w:val="3CFA3DC5"/>
    <w:rsid w:val="445F7C59"/>
    <w:rsid w:val="47541EC8"/>
    <w:rsid w:val="68BE0B64"/>
    <w:rsid w:val="BF7E8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415</Characters>
  <Lines>0</Lines>
  <Paragraphs>0</Paragraphs>
  <TotalTime>18</TotalTime>
  <ScaleCrop>false</ScaleCrop>
  <LinksUpToDate>false</LinksUpToDate>
  <CharactersWithSpaces>424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2025-06-04T10:29:00Z</dcterms:created>
  <dc:creator>Stone.</dc:creator>
  <cp:lastModifiedBy>WPS_1569849675</cp:lastModifiedBy>
  <dcterms:modified xsi:type="dcterms:W3CDTF">2025-07-07T12:06:48Z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85B5C6DD8A7B4BA29894369067000938_11</vt:lpwstr>
  </property>
  <property fmtid="{D5CDD505-2E9C-101B-9397-08002B2CF9AE}" pid="4" name="KSOTemplateDocerSaveRecord">
    <vt:lpwstr>eyJoZGlkIjoiYjcyNzBkMTJiYzdmOWIwMjlkZDUyNGY1ZWVlYmVhZTQiLCJ1c2VySWQiOiI0NzAxMTczNDIifQ==</vt:lpwstr>
  </property>
</Properties>
</file>