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克拉玛依区医疗保障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基金监管服务项目参数要求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专业性工作（核心参数）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1.医、药、护、技等专业人员对区定点医药机构进行现场检查，协助区医保局处理日常监管、专项整治、双随机及举报投诉案件调查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、分析、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2.选派人员开展区医保经办机构内部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线下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专项培训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（每次2课时）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3.协助完成上级交办案件核查。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辅助性工作（核心参数）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1.专业人员对涉嫌违规的医药机构及参保人进行数据分析、调查取证。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2.非医学专业人员负责报告分析、档案整理及日常管理。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项目服务内容（核心参数）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1.日常巡查与专项检查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检查范围：区本级定点医疗机构11家、药店70家、经办机构1家，现场检查率100%。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每家医疗机构调查结束后提交调查报告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及相关检查文书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，违规金额要求：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医疗机构≥10万元/家，药店≥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元/家。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对经办机构开展内部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，留存记录并出具报告。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协助完成跨省及省内异地就医基金安全风险核查。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）信息化建设专项培训：提升甲方信息化监管能力，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帮助甲方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实现“数据采集—智能分析—风险预警—执法处置”全流程闭环管理。培训内容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数据采集与治理：医保数据标准化采集方法（包括HIS系统、医保结算平台数据接口对接）；SQL数据库搭建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数据清洗（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清洗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现场检查外其他11家医疗机构数据，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解决缺失值、异常值、重复数据等问题）；数据质量管理体系搭建（确保数据完整性、一致性）。智能分析工具应用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SQL高级查询与全量数据分析（重点针对“超限制用药”“重复收费”“虚假诊疗”等场景）。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2.打击欺诈骗保专项检查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定点医疗机构：查处分解收费、挂床住院、虚构医疗文书等行为。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定点药店：查处倒刷医保卡、诱导购买非医疗用品等行为。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医保医师及参保人员：查处协助骗保、冒名就医等行为。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医保经办机构：查处违规支付费用、制度审核漏洞等。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3.其他辅助工作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案件办理全程安排1名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参与过省级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飞行检查经验人员协同办公。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现场检查能力提升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累计覆盖不少于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、检查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工作量统计（参考参数）</w:t>
      </w:r>
    </w:p>
    <w:tbl>
      <w:tblPr>
        <w:tblStyle w:val="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00"/>
        <w:gridCol w:w="1383"/>
        <w:gridCol w:w="1773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机构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天数（≥）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检查人数（≥）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一级医疗机构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11家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2天/家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4人/家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需包含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名以上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医学专业人员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经办机构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1家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1天/家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4人/家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需包含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名以上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医学专业人员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药店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70家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1天/家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2人/家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需包含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2"/>
                <w:sz w:val="32"/>
                <w:szCs w:val="32"/>
                <w:highlight w:val="none"/>
                <w:vertAlign w:val="baseline"/>
                <w:lang w:val="en-US" w:eastAsia="zh-CN"/>
              </w:rPr>
              <w:t>名以上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医学专业人员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624B9"/>
    <w:rsid w:val="0A343D06"/>
    <w:rsid w:val="1087569D"/>
    <w:rsid w:val="21507B2F"/>
    <w:rsid w:val="2B8624B9"/>
    <w:rsid w:val="2B9A7244"/>
    <w:rsid w:val="475C0D62"/>
    <w:rsid w:val="47617E9C"/>
    <w:rsid w:val="669D4D6E"/>
    <w:rsid w:val="6E9E4F8C"/>
    <w:rsid w:val="7947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kern w:val="0"/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982</Characters>
  <Lines>0</Lines>
  <Paragraphs>0</Paragraphs>
  <TotalTime>8</TotalTime>
  <ScaleCrop>false</ScaleCrop>
  <LinksUpToDate>false</LinksUpToDate>
  <CharactersWithSpaces>982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2025-07-07T05:28:00Z</dcterms:created>
  <dc:creator>Lenovo</dc:creator>
  <cp:lastModifiedBy>Lenovo</cp:lastModifiedBy>
  <dcterms:modified xsi:type="dcterms:W3CDTF">2025-07-08T03:03:04Z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14CE5A9C2C3544BF87A9DBAD99FB3F16</vt:lpwstr>
  </property>
  <property fmtid="{D5CDD505-2E9C-101B-9397-08002B2CF9AE}" pid="4" name="KSOTemplateDocerSaveRecord">
    <vt:lpwstr>eyJoZGlkIjoiZTdjYjE3N2U2Y2IwZWJjMzM2NmQ4NzM3ZTJkODg5ZTIiLCJ1c2VySWQiOiI1OTYxMTc5MTMifQ==</vt:lpwstr>
  </property>
</Properties>
</file>