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469DE">
      <w:pPr>
        <w:spacing w:line="560" w:lineRule="exact"/>
        <w:ind w:left="0" w:leftChars="0" w:firstLine="638" w:firstLineChars="145"/>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克拉玛依未来产业科技园</w:t>
      </w:r>
    </w:p>
    <w:p w14:paraId="371790A5">
      <w:pPr>
        <w:spacing w:line="560" w:lineRule="exact"/>
        <w:ind w:left="0" w:leftChars="0" w:firstLine="638" w:firstLineChars="145"/>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消防竣工检测需求</w:t>
      </w:r>
    </w:p>
    <w:p w14:paraId="55A782F6">
      <w:pPr>
        <w:keepNext w:val="0"/>
        <w:keepLines w:val="0"/>
        <w:widowControl/>
        <w:numPr>
          <w:ilvl w:val="0"/>
          <w:numId w:val="0"/>
        </w:numPr>
        <w:suppressLineNumbers w:val="0"/>
        <w:spacing w:before="60" w:beforeAutospacing="0" w:after="0" w:afterAutospacing="1"/>
        <w:ind w:left="0" w:leftChars="0" w:firstLine="464" w:firstLineChars="145"/>
      </w:pPr>
    </w:p>
    <w:p w14:paraId="0CCC87AF">
      <w:pPr>
        <w:pStyle w:val="9"/>
        <w:keepNext w:val="0"/>
        <w:keepLines w:val="0"/>
        <w:widowControl/>
        <w:suppressLineNumbers w:val="0"/>
        <w:spacing w:before="0" w:beforeAutospacing="0" w:after="0" w:afterAutospacing="0"/>
        <w:ind w:left="0" w:leftChars="0" w:right="0" w:rightChars="0" w:firstLine="464" w:firstLineChars="145"/>
        <w:outlineLvl w:val="0"/>
        <w:rPr>
          <w:rFonts w:hint="eastAsia" w:ascii="黑体" w:hAnsi="黑体" w:eastAsia="黑体" w:cs="黑体"/>
          <w:sz w:val="32"/>
          <w:szCs w:val="32"/>
        </w:rPr>
      </w:pPr>
      <w:r>
        <w:rPr>
          <w:rFonts w:hint="eastAsia" w:ascii="黑体" w:hAnsi="黑体" w:eastAsia="黑体" w:cs="黑体"/>
          <w:sz w:val="32"/>
          <w:szCs w:val="32"/>
        </w:rPr>
        <w:t>一、项目概况</w:t>
      </w:r>
    </w:p>
    <w:p w14:paraId="27BBF9B8">
      <w:pPr>
        <w:pStyle w:val="9"/>
        <w:keepNext w:val="0"/>
        <w:keepLines w:val="0"/>
        <w:widowControl/>
        <w:suppressLineNumbers w:val="0"/>
        <w:spacing w:before="0" w:beforeAutospacing="0" w:after="0" w:afterAutospacing="0"/>
        <w:ind w:left="0" w:leftChars="0" w:right="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克拉玛依未来科技产业园区基础设施建设项目总用地面积65438.84</w:t>
      </w:r>
      <w:r>
        <w:rPr>
          <w:rFonts w:ascii="Times New Roman" w:hAnsi="Times New Roman" w:eastAsia="微软雅黑" w:cs="Times New Roman"/>
          <w:sz w:val="32"/>
          <w:szCs w:val="32"/>
        </w:rPr>
        <w:t>㎡</w:t>
      </w:r>
      <w:r>
        <w:rPr>
          <w:rFonts w:ascii="Times New Roman" w:hAnsi="Times New Roman" w:eastAsia="仿宋_GB2312" w:cs="Times New Roman"/>
          <w:sz w:val="32"/>
          <w:szCs w:val="32"/>
        </w:rPr>
        <w:t>，总建筑面积55304.31</w:t>
      </w:r>
      <w:r>
        <w:rPr>
          <w:rFonts w:ascii="Times New Roman" w:hAnsi="Times New Roman" w:eastAsia="微软雅黑" w:cs="Times New Roman"/>
          <w:sz w:val="32"/>
          <w:szCs w:val="32"/>
        </w:rPr>
        <w:t>㎡</w:t>
      </w:r>
      <w:r>
        <w:rPr>
          <w:rFonts w:ascii="Times New Roman" w:hAnsi="Times New Roman" w:eastAsia="仿宋_GB2312" w:cs="Times New Roman"/>
          <w:sz w:val="32"/>
          <w:szCs w:val="32"/>
        </w:rPr>
        <w:t>，地上总建筑面积50128.70</w:t>
      </w:r>
      <w:r>
        <w:rPr>
          <w:rFonts w:ascii="Times New Roman" w:hAnsi="Times New Roman" w:eastAsia="微软雅黑" w:cs="Times New Roman"/>
          <w:sz w:val="32"/>
          <w:szCs w:val="32"/>
        </w:rPr>
        <w:t>㎡</w:t>
      </w:r>
      <w:r>
        <w:rPr>
          <w:rFonts w:ascii="Times New Roman" w:hAnsi="Times New Roman" w:eastAsia="仿宋_GB2312" w:cs="Times New Roman"/>
          <w:sz w:val="32"/>
          <w:szCs w:val="32"/>
        </w:rPr>
        <w:t>，容积率0.77，建筑密度17%，绿地面积19631.65</w:t>
      </w:r>
      <w:r>
        <w:rPr>
          <w:rFonts w:ascii="Times New Roman" w:hAnsi="Times New Roman" w:eastAsia="微软雅黑" w:cs="Times New Roman"/>
          <w:sz w:val="32"/>
          <w:szCs w:val="32"/>
        </w:rPr>
        <w:t>㎡</w:t>
      </w:r>
      <w:r>
        <w:rPr>
          <w:rFonts w:ascii="Times New Roman" w:hAnsi="Times New Roman" w:eastAsia="仿宋_GB2312" w:cs="Times New Roman"/>
          <w:sz w:val="32"/>
          <w:szCs w:val="32"/>
        </w:rPr>
        <w:t>，绿地率30%。</w:t>
      </w:r>
    </w:p>
    <w:p w14:paraId="40AB2C92">
      <w:pPr>
        <w:pStyle w:val="9"/>
        <w:keepNext w:val="0"/>
        <w:keepLines w:val="0"/>
        <w:widowControl/>
        <w:suppressLineNumbers w:val="0"/>
        <w:spacing w:before="0" w:beforeAutospacing="0" w:after="0" w:afterAutospacing="0"/>
        <w:ind w:left="0" w:leftChars="0" w:right="0"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建筑功能：办公</w:t>
      </w:r>
      <w:r>
        <w:rPr>
          <w:rFonts w:hint="eastAsia" w:ascii="Times New Roman" w:hAnsi="Times New Roman" w:eastAsia="仿宋_GB2312" w:cs="Times New Roman"/>
          <w:sz w:val="32"/>
          <w:szCs w:val="32"/>
          <w:lang w:eastAsia="zh-CN"/>
        </w:rPr>
        <w:t>、配套商业</w:t>
      </w:r>
      <w:r>
        <w:rPr>
          <w:rFonts w:hint="default" w:ascii="Times New Roman" w:hAnsi="Times New Roman" w:eastAsia="仿宋_GB2312" w:cs="Times New Roman"/>
          <w:sz w:val="32"/>
          <w:szCs w:val="32"/>
          <w:lang w:eastAsia="zh-CN"/>
        </w:rPr>
        <w:t>等</w:t>
      </w:r>
    </w:p>
    <w:p w14:paraId="26DA5D5B">
      <w:pPr>
        <w:pStyle w:val="9"/>
        <w:keepNext w:val="0"/>
        <w:keepLines w:val="0"/>
        <w:widowControl/>
        <w:suppressLineNumbers w:val="0"/>
        <w:spacing w:before="0" w:beforeAutospacing="0" w:after="0" w:afterAutospacing="0"/>
        <w:ind w:left="0" w:leftChars="0" w:right="0"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消防系统类型：</w:t>
      </w:r>
      <w:r>
        <w:rPr>
          <w:rFonts w:hint="default" w:ascii="Times New Roman" w:hAnsi="Times New Roman" w:eastAsia="仿宋_GB2312" w:cs="Times New Roman"/>
          <w:sz w:val="32"/>
          <w:szCs w:val="32"/>
          <w:highlight w:val="none"/>
        </w:rPr>
        <w:t>包括但不限于</w:t>
      </w:r>
      <w:r>
        <w:rPr>
          <w:rFonts w:hint="eastAsia" w:ascii="Times New Roman" w:hAnsi="Times New Roman" w:eastAsia="仿宋_GB2312" w:cs="Times New Roman"/>
          <w:sz w:val="32"/>
          <w:szCs w:val="32"/>
          <w:highlight w:val="none"/>
          <w:lang w:eastAsia="zh-CN"/>
        </w:rPr>
        <w:t>消防水源、消防给水系统、室内消火栓系统、室外消火栓系统、火灾自动报警系统、自动喷水灭火系统、气体灭火系统（如有）、防火门监控系统（如有）、固定消防炮灭火系统（如有）、干粉灭火系统（如有）、水喷雾灭火系统（如有）、防烟排烟系统、防火分隔系统、疏散指示标志、消防应急照明、灭火器材、消防电梯、消防供配电设施、消防电源监控系统、电气火灾监控系统、其他。</w:t>
      </w:r>
      <w:r>
        <w:rPr>
          <w:rFonts w:hint="eastAsia" w:ascii="Times New Roman" w:hAnsi="Times New Roman" w:eastAsia="仿宋_GB2312" w:cs="Times New Roman"/>
          <w:sz w:val="32"/>
          <w:szCs w:val="32"/>
          <w:highlight w:val="none"/>
          <w:lang w:eastAsia="zh-CN"/>
        </w:rPr>
        <w:tab/>
      </w:r>
    </w:p>
    <w:p w14:paraId="753110A2">
      <w:pPr>
        <w:pStyle w:val="9"/>
        <w:keepNext w:val="0"/>
        <w:keepLines w:val="0"/>
        <w:widowControl/>
        <w:suppressLineNumbers w:val="0"/>
        <w:spacing w:before="0" w:beforeAutospacing="0" w:after="0" w:afterAutospacing="0"/>
        <w:ind w:left="0" w:leftChars="0" w:right="0" w:rightChars="0" w:firstLine="464" w:firstLineChars="145"/>
        <w:outlineLvl w:val="0"/>
        <w:rPr>
          <w:rFonts w:hint="default" w:ascii="黑体" w:hAnsi="黑体" w:eastAsia="黑体" w:cs="黑体"/>
          <w:sz w:val="32"/>
          <w:szCs w:val="32"/>
          <w:highlight w:val="yellow"/>
        </w:rPr>
      </w:pPr>
      <w:r>
        <w:rPr>
          <w:rFonts w:hint="default" w:ascii="黑体" w:hAnsi="黑体" w:eastAsia="黑体" w:cs="黑体"/>
          <w:sz w:val="32"/>
          <w:szCs w:val="32"/>
          <w:highlight w:val="yellow"/>
        </w:rPr>
        <w:t>二、检测范围及内容</w:t>
      </w:r>
    </w:p>
    <w:p w14:paraId="1A446CBE">
      <w:pPr>
        <w:pStyle w:val="9"/>
        <w:keepNext w:val="0"/>
        <w:keepLines w:val="0"/>
        <w:widowControl/>
        <w:suppressLineNumbers w:val="0"/>
        <w:spacing w:before="0" w:beforeAutospacing="0" w:after="0" w:afterAutospacing="0"/>
        <w:ind w:left="0" w:leftChars="0" w:right="0" w:rightChars="0" w:firstLine="643" w:firstLineChars="200"/>
        <w:outlineLvl w:val="1"/>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消防设施</w:t>
      </w:r>
      <w:r>
        <w:rPr>
          <w:rFonts w:hint="eastAsia" w:ascii="Times New Roman" w:hAnsi="Times New Roman" w:eastAsia="仿宋_GB2312" w:cs="Times New Roman"/>
          <w:b/>
          <w:bCs/>
          <w:sz w:val="32"/>
          <w:szCs w:val="32"/>
          <w:lang w:eastAsia="zh-CN"/>
        </w:rPr>
        <w:t>竣工</w:t>
      </w:r>
      <w:r>
        <w:rPr>
          <w:rFonts w:hint="default" w:ascii="Times New Roman" w:hAnsi="Times New Roman" w:eastAsia="仿宋_GB2312" w:cs="Times New Roman"/>
          <w:b/>
          <w:bCs/>
          <w:sz w:val="32"/>
          <w:szCs w:val="32"/>
        </w:rPr>
        <w:t>检测</w:t>
      </w:r>
    </w:p>
    <w:p w14:paraId="72946466">
      <w:pPr>
        <w:bidi w:val="0"/>
        <w:ind w:left="0" w:leftChars="0"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对克拉玛依未来产业科技园</w:t>
      </w:r>
      <w:r>
        <w:rPr>
          <w:rFonts w:hint="eastAsia" w:ascii="Times New Roman" w:hAnsi="Times New Roman" w:eastAsia="仿宋_GB2312" w:cs="Times New Roman"/>
          <w:kern w:val="2"/>
          <w:sz w:val="32"/>
          <w:szCs w:val="32"/>
          <w:highlight w:val="none"/>
          <w:lang w:val="en-US" w:eastAsia="zh-CN" w:bidi="ar-SA"/>
        </w:rPr>
        <w:t>现有</w:t>
      </w:r>
      <w:r>
        <w:rPr>
          <w:rFonts w:hint="default" w:ascii="Times New Roman" w:hAnsi="Times New Roman" w:eastAsia="仿宋_GB2312" w:cs="Times New Roman"/>
          <w:kern w:val="2"/>
          <w:sz w:val="32"/>
          <w:szCs w:val="32"/>
          <w:highlight w:val="none"/>
          <w:lang w:val="en-US" w:eastAsia="zh-CN" w:bidi="ar-SA"/>
        </w:rPr>
        <w:t>消防设备设施的系统功能、运行状态、安装施工质量、设备质量数量（包括消防产品是否具有符合法定市场准入规则的证明文件）等是否符合国家消防标准规范进行全面检测，并对甲方消防控制室职守人员持证上岗和操控消防设施能力进行测评，乙方根据相关消防检测规程，本着客观、公正、科学的原则进行检测，检测完毕应当如实出具检测报告，作为甲方改进消防系统的依据。</w:t>
      </w:r>
    </w:p>
    <w:p w14:paraId="720CF155">
      <w:pPr>
        <w:pStyle w:val="9"/>
        <w:keepNext w:val="0"/>
        <w:keepLines w:val="0"/>
        <w:widowControl/>
        <w:suppressLineNumbers w:val="0"/>
        <w:spacing w:before="0" w:beforeAutospacing="0" w:after="0" w:afterAutospacing="0"/>
        <w:ind w:left="0" w:leftChars="0" w:right="0" w:rightChars="0" w:firstLine="643" w:firstLineChars="200"/>
        <w:outlineLvl w:val="1"/>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其他要求</w:t>
      </w:r>
    </w:p>
    <w:p w14:paraId="47DA9C17">
      <w:pPr>
        <w:bidi w:val="0"/>
        <w:ind w:firstLine="640" w:firstLineChars="200"/>
        <w:rPr>
          <w:rFonts w:hint="eastAsia"/>
          <w:lang w:val="en-US" w:eastAsia="zh-CN"/>
        </w:rPr>
      </w:pPr>
      <w:r>
        <w:rPr>
          <w:rFonts w:hint="eastAsia"/>
          <w:lang w:val="en-US" w:eastAsia="zh-CN"/>
        </w:rPr>
        <w:t>检测需符合</w:t>
      </w:r>
      <w:r>
        <w:rPr>
          <w:rFonts w:hint="default"/>
          <w:lang w:val="en-US" w:eastAsia="zh-CN"/>
        </w:rPr>
        <w:t>《中华人民共和国消防法》、《新疆维吾尔自治区消防条例》、《建筑消防设施检测技术规程》（GA503－2004）、《建筑消防设施质量检测评定规程》（DB65/T3253-2011）</w:t>
      </w:r>
      <w:r>
        <w:rPr>
          <w:rFonts w:hint="eastAsia"/>
          <w:lang w:val="en-US" w:eastAsia="zh-CN"/>
        </w:rPr>
        <w:t>、</w:t>
      </w:r>
      <w:r>
        <w:rPr>
          <w:rFonts w:hint="default"/>
          <w:lang w:val="en-US" w:eastAsia="zh-CN"/>
        </w:rPr>
        <w:t>《建筑设计防火规范》（GB50016）、《火灾自动报警系统施工及验收标准》（GB50166）等现行国家标准</w:t>
      </w:r>
      <w:r>
        <w:rPr>
          <w:rFonts w:hint="eastAsia"/>
          <w:lang w:val="en-US" w:eastAsia="zh-CN"/>
        </w:rPr>
        <w:t>及</w:t>
      </w:r>
      <w:r>
        <w:rPr>
          <w:rFonts w:hint="default"/>
          <w:lang w:val="en-US" w:eastAsia="zh-CN"/>
        </w:rPr>
        <w:t>有关法律法规和技术标准的规定</w:t>
      </w:r>
      <w:r>
        <w:rPr>
          <w:rFonts w:hint="eastAsia"/>
          <w:lang w:val="en-US" w:eastAsia="zh-CN"/>
        </w:rPr>
        <w:t>。检测报告必须通过《消防检测管理系统》统一出具（附带防伪标识）。</w:t>
      </w:r>
    </w:p>
    <w:p w14:paraId="234B122C">
      <w:pPr>
        <w:pStyle w:val="9"/>
        <w:keepNext w:val="0"/>
        <w:keepLines w:val="0"/>
        <w:widowControl/>
        <w:suppressLineNumbers w:val="0"/>
        <w:spacing w:before="0" w:beforeAutospacing="0" w:after="0" w:afterAutospacing="0"/>
        <w:ind w:left="0" w:leftChars="0" w:right="0" w:rightChars="0" w:firstLine="464" w:firstLineChars="145"/>
        <w:outlineLvl w:val="0"/>
        <w:rPr>
          <w:rFonts w:hint="eastAsia" w:ascii="黑体" w:hAnsi="黑体" w:eastAsia="黑体" w:cs="黑体"/>
          <w:sz w:val="32"/>
          <w:szCs w:val="32"/>
        </w:rPr>
      </w:pPr>
      <w:r>
        <w:rPr>
          <w:rFonts w:hint="eastAsia" w:ascii="黑体" w:hAnsi="黑体" w:eastAsia="黑体" w:cs="黑体"/>
          <w:sz w:val="32"/>
          <w:szCs w:val="32"/>
        </w:rPr>
        <w:t>三、服务要求</w:t>
      </w:r>
    </w:p>
    <w:p w14:paraId="343A8166">
      <w:pPr>
        <w:pStyle w:val="9"/>
        <w:keepNext w:val="0"/>
        <w:keepLines w:val="0"/>
        <w:widowControl/>
        <w:suppressLineNumbers w:val="0"/>
        <w:spacing w:before="0" w:beforeAutospacing="0" w:after="0" w:afterAutospacing="0"/>
        <w:ind w:left="0" w:leftChars="0" w:right="0" w:rightChars="0" w:firstLine="466" w:firstLineChars="145"/>
        <w:outlineLvl w:val="1"/>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资质要求</w:t>
      </w:r>
    </w:p>
    <w:p w14:paraId="73F5E269">
      <w:pPr>
        <w:bidi w:val="0"/>
        <w:ind w:firstLine="640" w:firstLineChars="200"/>
        <w:rPr>
          <w:rFonts w:hint="eastAsia"/>
          <w:lang w:eastAsia="zh-CN"/>
        </w:rPr>
      </w:pPr>
      <w:r>
        <w:rPr>
          <w:rFonts w:hint="default"/>
        </w:rPr>
        <w:t>检测机构需具备省级以上消防主管部门认可的消防设施检测资质</w:t>
      </w:r>
      <w:r>
        <w:rPr>
          <w:rFonts w:hint="eastAsia"/>
          <w:lang w:eastAsia="zh-CN"/>
        </w:rPr>
        <w:t>，并</w:t>
      </w:r>
      <w:r>
        <w:rPr>
          <w:rFonts w:hint="default"/>
        </w:rPr>
        <w:t>在新疆消防技术服务网</w:t>
      </w:r>
      <w:r>
        <w:rPr>
          <w:rFonts w:hint="eastAsia"/>
          <w:lang w:eastAsia="zh-CN"/>
        </w:rPr>
        <w:t>站</w:t>
      </w:r>
      <w:r>
        <w:rPr>
          <w:rFonts w:hint="default"/>
        </w:rPr>
        <w:t>备案</w:t>
      </w:r>
      <w:r>
        <w:rPr>
          <w:rFonts w:hint="eastAsia"/>
          <w:lang w:eastAsia="zh-CN"/>
        </w:rPr>
        <w:t>。</w:t>
      </w:r>
    </w:p>
    <w:p w14:paraId="3E7C7C42">
      <w:pPr>
        <w:bidi w:val="0"/>
        <w:ind w:firstLine="640" w:firstLineChars="200"/>
        <w:rPr>
          <w:rFonts w:hint="eastAsia"/>
          <w:lang w:eastAsia="zh-CN"/>
        </w:rPr>
      </w:pPr>
      <w:r>
        <w:rPr>
          <w:rFonts w:hint="eastAsia"/>
          <w:lang w:eastAsia="zh-CN"/>
        </w:rPr>
        <w:t>项目负责人或技术负责人须持有一级消防工程师证，现场检测人员需持有中级消防设施操作员证书（检测维保方向）。</w:t>
      </w:r>
    </w:p>
    <w:p w14:paraId="0AE33324">
      <w:pPr>
        <w:pStyle w:val="9"/>
        <w:keepNext w:val="0"/>
        <w:keepLines w:val="0"/>
        <w:widowControl/>
        <w:suppressLineNumbers w:val="0"/>
        <w:spacing w:before="0" w:beforeAutospacing="0" w:after="0" w:afterAutospacing="0"/>
        <w:ind w:left="0" w:leftChars="0" w:right="0" w:rightChars="0" w:firstLine="466" w:firstLineChars="145"/>
        <w:outlineLvl w:val="1"/>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2.出具报告</w:t>
      </w:r>
      <w:r>
        <w:rPr>
          <w:rFonts w:hint="default" w:ascii="Times New Roman" w:hAnsi="Times New Roman" w:eastAsia="仿宋_GB2312" w:cs="Times New Roman"/>
          <w:b/>
          <w:bCs/>
          <w:sz w:val="32"/>
          <w:szCs w:val="32"/>
        </w:rPr>
        <w:t>要求</w:t>
      </w:r>
    </w:p>
    <w:p w14:paraId="63984684">
      <w:pPr>
        <w:bidi w:val="0"/>
        <w:ind w:firstLine="640" w:firstLineChars="200"/>
        <w:rPr>
          <w:rFonts w:hint="default"/>
        </w:rPr>
      </w:pPr>
      <w:r>
        <w:rPr>
          <w:rFonts w:hint="default"/>
        </w:rPr>
        <w:t>合同签订后</w:t>
      </w:r>
      <w:r>
        <w:rPr>
          <w:rFonts w:hint="eastAsia"/>
          <w:lang w:val="en-US" w:eastAsia="zh-CN"/>
        </w:rPr>
        <w:t>10</w:t>
      </w:r>
      <w:r>
        <w:rPr>
          <w:rFonts w:hint="default"/>
        </w:rPr>
        <w:t>个工作日内完成检测并提交报告（需配合工程竣工节点）。</w:t>
      </w:r>
    </w:p>
    <w:p w14:paraId="115F7245">
      <w:pPr>
        <w:bidi w:val="0"/>
        <w:ind w:firstLine="640" w:firstLineChars="200"/>
        <w:rPr>
          <w:rFonts w:hint="default"/>
        </w:rPr>
      </w:pPr>
      <w:r>
        <w:rPr>
          <w:rFonts w:hint="default"/>
        </w:rPr>
        <w:t>检测报告需作为竣工验收必备文件提交住建部门备案。</w:t>
      </w:r>
    </w:p>
    <w:p w14:paraId="58839C04">
      <w:pPr>
        <w:pStyle w:val="9"/>
        <w:keepNext w:val="0"/>
        <w:keepLines w:val="0"/>
        <w:widowControl/>
        <w:suppressLineNumbers w:val="0"/>
        <w:spacing w:before="0" w:beforeAutospacing="0" w:after="0" w:afterAutospacing="0"/>
        <w:ind w:left="0" w:leftChars="0" w:right="0" w:rightChars="0" w:firstLine="466" w:firstLineChars="145"/>
        <w:outlineLvl w:val="1"/>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售后服务</w:t>
      </w:r>
    </w:p>
    <w:p w14:paraId="26AD5C87">
      <w:pPr>
        <w:bidi w:val="0"/>
        <w:ind w:firstLine="640" w:firstLineChars="200"/>
      </w:pPr>
      <w:r>
        <w:rPr>
          <w:rFonts w:hint="default"/>
        </w:rPr>
        <w:t>检测不合格项需提供免费复检服务。</w:t>
      </w:r>
    </w:p>
    <w:p w14:paraId="0A7B32A0">
      <w:pPr>
        <w:bidi w:val="0"/>
        <w:ind w:firstLine="640" w:firstLineChars="200"/>
        <w:rPr>
          <w:rFonts w:hint="default"/>
        </w:rPr>
      </w:pPr>
      <w:r>
        <w:rPr>
          <w:rFonts w:hint="default"/>
        </w:rPr>
        <w:t>协助配合消防验收现场核查。</w:t>
      </w:r>
      <w:r>
        <w:rPr>
          <w:rFonts w:hint="eastAsia"/>
          <w:lang w:val="en-US" w:eastAsia="zh-CN"/>
        </w:rPr>
        <w:t>配合验收必须是参与本项目检测人员到场，对本项目消防系统情怳不熟悉的，甲方有权视为违约。</w:t>
      </w:r>
    </w:p>
    <w:p w14:paraId="406BA10F">
      <w:pPr>
        <w:pStyle w:val="9"/>
        <w:keepNext w:val="0"/>
        <w:keepLines w:val="0"/>
        <w:widowControl/>
        <w:numPr>
          <w:ilvl w:val="0"/>
          <w:numId w:val="5"/>
        </w:numPr>
        <w:suppressLineNumbers w:val="0"/>
        <w:spacing w:before="0" w:beforeAutospacing="0" w:after="0" w:afterAutospacing="0"/>
        <w:ind w:left="0" w:leftChars="0" w:right="0" w:rightChars="0" w:firstLine="464" w:firstLineChars="145"/>
        <w:outlineLvl w:val="0"/>
        <w:rPr>
          <w:rFonts w:hint="eastAsia" w:ascii="黑体" w:hAnsi="黑体" w:eastAsia="黑体" w:cs="黑体"/>
          <w:sz w:val="32"/>
          <w:szCs w:val="32"/>
        </w:rPr>
      </w:pPr>
      <w:r>
        <w:rPr>
          <w:rFonts w:hint="eastAsia" w:ascii="黑体" w:hAnsi="黑体" w:eastAsia="黑体" w:cs="黑体"/>
          <w:sz w:val="32"/>
          <w:szCs w:val="32"/>
        </w:rPr>
        <w:t>供应商</w:t>
      </w:r>
      <w:r>
        <w:rPr>
          <w:rFonts w:hint="eastAsia" w:ascii="黑体" w:hAnsi="黑体" w:eastAsia="黑体" w:cs="黑体"/>
          <w:sz w:val="32"/>
          <w:szCs w:val="32"/>
          <w:lang w:eastAsia="zh-CN"/>
        </w:rPr>
        <w:t>需</w:t>
      </w:r>
      <w:r>
        <w:rPr>
          <w:rFonts w:hint="eastAsia" w:ascii="黑体" w:hAnsi="黑体" w:eastAsia="黑体" w:cs="黑体"/>
          <w:sz w:val="32"/>
          <w:szCs w:val="32"/>
        </w:rPr>
        <w:t>提供的</w:t>
      </w:r>
      <w:r>
        <w:rPr>
          <w:rFonts w:hint="eastAsia" w:ascii="黑体" w:hAnsi="黑体" w:eastAsia="黑体" w:cs="黑体"/>
          <w:sz w:val="32"/>
          <w:szCs w:val="32"/>
          <w:lang w:eastAsia="zh-CN"/>
        </w:rPr>
        <w:t>资料</w:t>
      </w:r>
    </w:p>
    <w:p w14:paraId="34BD9AEE">
      <w:pPr>
        <w:bidi w:val="0"/>
        <w:ind w:firstLine="640" w:firstLineChars="200"/>
        <w:rPr>
          <w:rFonts w:hint="eastAsia"/>
          <w:lang w:val="en-US" w:eastAsia="zh-CN"/>
        </w:rPr>
      </w:pPr>
      <w:r>
        <w:rPr>
          <w:rFonts w:hint="eastAsia"/>
          <w:lang w:val="en-US" w:eastAsia="zh-CN"/>
        </w:rPr>
        <w:t>消防工程竣工检测专业性强，涉及公共安全，因此为更好地维护双方当事人的权益，要求检测单位提供以下相关资料：</w:t>
      </w:r>
    </w:p>
    <w:p w14:paraId="6E2D1284">
      <w:pPr>
        <w:bidi w:val="0"/>
        <w:ind w:firstLine="640" w:firstLineChars="200"/>
        <w:rPr>
          <w:rFonts w:hint="default"/>
          <w:lang w:val="en-US" w:eastAsia="zh-CN"/>
        </w:rPr>
      </w:pPr>
      <w:r>
        <w:rPr>
          <w:rFonts w:hint="eastAsia"/>
          <w:lang w:val="en-US" w:eastAsia="zh-CN"/>
        </w:rPr>
        <w:t>1.供应商需进行现场实地勘察后进行报价，后期不得以信息不全为由要求增项或调价。请上传现场勘察承诺。</w:t>
      </w:r>
    </w:p>
    <w:p w14:paraId="79C31E68">
      <w:pPr>
        <w:bidi w:val="0"/>
        <w:ind w:firstLine="640" w:firstLineChars="200"/>
        <w:rPr>
          <w:rFonts w:hint="eastAsia"/>
          <w:lang w:val="en-US" w:eastAsia="zh-CN"/>
        </w:rPr>
      </w:pPr>
      <w:r>
        <w:rPr>
          <w:rFonts w:hint="eastAsia"/>
          <w:lang w:val="en-US" w:eastAsia="zh-CN"/>
        </w:rPr>
        <w:t>2.供</w:t>
      </w:r>
      <w:r>
        <w:rPr>
          <w:rFonts w:hint="default"/>
        </w:rPr>
        <w:t>应商需具有</w:t>
      </w:r>
      <w:r>
        <w:rPr>
          <w:rFonts w:hint="eastAsia"/>
          <w:lang w:eastAsia="zh-CN"/>
        </w:rPr>
        <w:t>相关消防竣工检测</w:t>
      </w:r>
      <w:r>
        <w:rPr>
          <w:rFonts w:hint="default"/>
        </w:rPr>
        <w:t>服务经验，能够满足我方采购需求</w:t>
      </w:r>
      <w:r>
        <w:rPr>
          <w:rFonts w:hint="eastAsia"/>
          <w:lang w:eastAsia="zh-CN"/>
        </w:rPr>
        <w:t>，提供</w:t>
      </w:r>
      <w:r>
        <w:rPr>
          <w:rFonts w:hint="eastAsia"/>
          <w:lang w:val="en-US" w:eastAsia="zh-CN"/>
        </w:rPr>
        <w:t>3年内</w:t>
      </w:r>
      <w:r>
        <w:rPr>
          <w:rFonts w:hint="eastAsia"/>
          <w:lang w:eastAsia="zh-CN"/>
        </w:rPr>
        <w:t>类似项目业绩证明（至少</w:t>
      </w:r>
      <w:r>
        <w:rPr>
          <w:rFonts w:hint="eastAsia"/>
          <w:lang w:val="en-US" w:eastAsia="zh-CN"/>
        </w:rPr>
        <w:t>2</w:t>
      </w:r>
      <w:r>
        <w:rPr>
          <w:rFonts w:hint="eastAsia"/>
          <w:lang w:eastAsia="zh-CN"/>
        </w:rPr>
        <w:t>个同类型项目案例）。</w:t>
      </w:r>
    </w:p>
    <w:p w14:paraId="41CE0924">
      <w:pPr>
        <w:bidi w:val="0"/>
        <w:ind w:firstLine="640" w:firstLineChars="200"/>
        <w:rPr>
          <w:rFonts w:hint="eastAsia" w:eastAsia="仿宋"/>
          <w:lang w:eastAsia="zh-CN"/>
        </w:rPr>
      </w:pPr>
      <w:r>
        <w:rPr>
          <w:rFonts w:hint="eastAsia"/>
          <w:lang w:val="en-US" w:eastAsia="zh-CN"/>
        </w:rPr>
        <w:t>3.供应商需提供竣工检测</w:t>
      </w:r>
      <w:r>
        <w:rPr>
          <w:rFonts w:hint="default"/>
        </w:rPr>
        <w:t>服务方案</w:t>
      </w:r>
      <w:r>
        <w:rPr>
          <w:rFonts w:hint="eastAsia"/>
          <w:lang w:eastAsia="zh-CN"/>
        </w:rPr>
        <w:t>。</w:t>
      </w:r>
    </w:p>
    <w:p w14:paraId="15FCF70C">
      <w:pPr>
        <w:bidi w:val="0"/>
        <w:ind w:firstLine="640" w:firstLineChars="200"/>
        <w:rPr>
          <w:rFonts w:hint="eastAsia"/>
          <w:lang w:val="en-US" w:eastAsia="zh-CN"/>
        </w:rPr>
      </w:pPr>
      <w:r>
        <w:rPr>
          <w:rFonts w:hint="eastAsia"/>
          <w:lang w:val="en-US" w:eastAsia="zh-CN"/>
        </w:rPr>
        <w:t>4.相关资质证明材料。</w:t>
      </w:r>
    </w:p>
    <w:p w14:paraId="21A9F4A2">
      <w:pPr>
        <w:bidi w:val="0"/>
        <w:ind w:firstLine="640" w:firstLineChars="200"/>
        <w:rPr>
          <w:rFonts w:hint="eastAsia"/>
          <w:lang w:val="en-US" w:eastAsia="zh-CN"/>
        </w:rPr>
      </w:pPr>
      <w:r>
        <w:rPr>
          <w:rFonts w:hint="eastAsia"/>
          <w:lang w:val="en-US" w:eastAsia="zh-CN"/>
        </w:rPr>
        <w:t>5.报价清单。</w:t>
      </w:r>
    </w:p>
    <w:p w14:paraId="02CEBACE">
      <w:pPr>
        <w:bidi w:val="0"/>
        <w:ind w:firstLine="640" w:firstLineChars="200"/>
        <w:rPr>
          <w:rFonts w:hint="eastAsia"/>
          <w:lang w:val="en-US" w:eastAsia="zh-CN"/>
        </w:rPr>
      </w:pPr>
      <w:r>
        <w:rPr>
          <w:rFonts w:hint="eastAsia"/>
          <w:lang w:val="en-US" w:eastAsia="zh-CN"/>
        </w:rPr>
        <w:t>6.检测服务方案。</w:t>
      </w:r>
    </w:p>
    <w:p w14:paraId="7986A1F8">
      <w:pPr>
        <w:bidi w:val="0"/>
        <w:ind w:firstLine="640" w:firstLineChars="200"/>
        <w:rPr>
          <w:rFonts w:hint="eastAsia"/>
          <w:lang w:val="en-US" w:eastAsia="zh-CN"/>
        </w:rPr>
      </w:pPr>
      <w:r>
        <w:rPr>
          <w:rFonts w:hint="eastAsia"/>
          <w:lang w:val="en-US" w:eastAsia="zh-CN"/>
        </w:rPr>
        <w:t>7.</w:t>
      </w:r>
      <w:r>
        <w:rPr>
          <w:rFonts w:hint="eastAsia"/>
          <w:lang w:eastAsia="zh-CN"/>
        </w:rPr>
        <w:t>如</w:t>
      </w:r>
      <w:r>
        <w:rPr>
          <w:rFonts w:hint="default"/>
        </w:rPr>
        <w:t>供应商在近一年内受到消防部门</w:t>
      </w:r>
      <w:r>
        <w:rPr>
          <w:rFonts w:hint="eastAsia"/>
          <w:lang w:eastAsia="zh-CN"/>
        </w:rPr>
        <w:t>相关</w:t>
      </w:r>
      <w:r>
        <w:rPr>
          <w:rFonts w:hint="default"/>
        </w:rPr>
        <w:t>行政处罚（体现重大风险</w:t>
      </w:r>
      <w:r>
        <w:rPr>
          <w:rFonts w:hint="eastAsia"/>
          <w:lang w:eastAsia="zh-CN"/>
        </w:rPr>
        <w:t>的类型</w:t>
      </w:r>
      <w:r>
        <w:rPr>
          <w:rFonts w:hint="default"/>
        </w:rPr>
        <w:t>），</w:t>
      </w:r>
      <w:r>
        <w:rPr>
          <w:rFonts w:hint="eastAsia"/>
          <w:lang w:eastAsia="zh-CN"/>
        </w:rPr>
        <w:t>将不予考虑。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汉仪文黑-85W">
    <w:altName w:val="黑体"/>
    <w:panose1 w:val="00020600040101010101"/>
    <w:charset w:val="86"/>
    <w:family w:val="roman"/>
    <w:pitch w:val="default"/>
    <w:sig w:usb0="00000000" w:usb1="00000000" w:usb2="00000016" w:usb3="00000000" w:csb0="0004009F" w:csb1="DFD70000"/>
  </w:font>
  <w:font w:name="微软雅黑">
    <w:panose1 w:val="020B0503020204020204"/>
    <w:charset w:val="86"/>
    <w:family w:val="auto"/>
    <w:pitch w:val="default"/>
    <w:sig w:usb0="80000287" w:usb1="280F3C52" w:usb2="00000016" w:usb3="00000000" w:csb0="0004001F" w:csb1="00000000"/>
  </w:font>
  <w:font w:name="方正公文小标宋">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969DD"/>
    <w:multiLevelType w:val="singleLevel"/>
    <w:tmpl w:val="CE2969DD"/>
    <w:lvl w:ilvl="0" w:tentative="0">
      <w:start w:val="1"/>
      <w:numFmt w:val="chineseCounting"/>
      <w:pStyle w:val="3"/>
      <w:suff w:val="nothing"/>
      <w:lvlText w:val="%1、"/>
      <w:lvlJc w:val="left"/>
      <w:pPr>
        <w:ind w:left="0" w:firstLine="420"/>
      </w:pPr>
      <w:rPr>
        <w:rFonts w:hint="eastAsia"/>
      </w:rPr>
    </w:lvl>
  </w:abstractNum>
  <w:abstractNum w:abstractNumId="1">
    <w:nsid w:val="DBEFECEB"/>
    <w:multiLevelType w:val="singleLevel"/>
    <w:tmpl w:val="DBEFECEB"/>
    <w:lvl w:ilvl="0" w:tentative="0">
      <w:start w:val="1"/>
      <w:numFmt w:val="decimal"/>
      <w:pStyle w:val="5"/>
      <w:lvlText w:val="%1."/>
      <w:lvlJc w:val="left"/>
      <w:pPr>
        <w:ind w:left="425" w:hanging="425"/>
      </w:pPr>
      <w:rPr>
        <w:rFonts w:hint="default"/>
      </w:rPr>
    </w:lvl>
  </w:abstractNum>
  <w:abstractNum w:abstractNumId="2">
    <w:nsid w:val="E53A5402"/>
    <w:multiLevelType w:val="singleLevel"/>
    <w:tmpl w:val="E53A5402"/>
    <w:lvl w:ilvl="0" w:tentative="0">
      <w:start w:val="1"/>
      <w:numFmt w:val="chineseCounting"/>
      <w:pStyle w:val="4"/>
      <w:suff w:val="nothing"/>
      <w:lvlText w:val="（%1）"/>
      <w:lvlJc w:val="left"/>
      <w:pPr>
        <w:ind w:left="0" w:firstLine="420"/>
      </w:pPr>
      <w:rPr>
        <w:rFonts w:hint="eastAsia"/>
      </w:rPr>
    </w:lvl>
  </w:abstractNum>
  <w:abstractNum w:abstractNumId="3">
    <w:nsid w:val="203A96CF"/>
    <w:multiLevelType w:val="singleLevel"/>
    <w:tmpl w:val="203A96CF"/>
    <w:lvl w:ilvl="0" w:tentative="0">
      <w:start w:val="4"/>
      <w:numFmt w:val="chineseCounting"/>
      <w:suff w:val="nothing"/>
      <w:lvlText w:val="%1、"/>
      <w:lvlJc w:val="left"/>
      <w:rPr>
        <w:rFonts w:hint="eastAsia"/>
      </w:rPr>
    </w:lvl>
  </w:abstractNum>
  <w:abstractNum w:abstractNumId="4">
    <w:nsid w:val="77DD848A"/>
    <w:multiLevelType w:val="singleLevel"/>
    <w:tmpl w:val="77DD848A"/>
    <w:lvl w:ilvl="0" w:tentative="0">
      <w:start w:val="1"/>
      <w:numFmt w:val="decimal"/>
      <w:pStyle w:val="6"/>
      <w:lvlText w:val="%1.1"/>
      <w:lvlJc w:val="left"/>
      <w:pPr>
        <w:tabs>
          <w:tab w:val="left" w:pos="417"/>
        </w:tabs>
        <w:ind w:left="406" w:leftChars="0" w:hanging="406" w:firstLineChars="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579"/>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60A0"/>
    <w:rsid w:val="00CA6C9D"/>
    <w:rsid w:val="02A15075"/>
    <w:rsid w:val="03057952"/>
    <w:rsid w:val="052E6A0B"/>
    <w:rsid w:val="08990393"/>
    <w:rsid w:val="0A301362"/>
    <w:rsid w:val="0ADC6762"/>
    <w:rsid w:val="0B0373BC"/>
    <w:rsid w:val="0D4122FA"/>
    <w:rsid w:val="0E243A05"/>
    <w:rsid w:val="0F327C2F"/>
    <w:rsid w:val="1088612B"/>
    <w:rsid w:val="10F304F2"/>
    <w:rsid w:val="113668ED"/>
    <w:rsid w:val="12C47C8B"/>
    <w:rsid w:val="13267E0E"/>
    <w:rsid w:val="14796EEA"/>
    <w:rsid w:val="151D24A3"/>
    <w:rsid w:val="16A8718B"/>
    <w:rsid w:val="16C94348"/>
    <w:rsid w:val="18213263"/>
    <w:rsid w:val="19BF5958"/>
    <w:rsid w:val="19C62858"/>
    <w:rsid w:val="1C2D0B81"/>
    <w:rsid w:val="1CC2189D"/>
    <w:rsid w:val="1DAB3EFD"/>
    <w:rsid w:val="1EA72A43"/>
    <w:rsid w:val="1EF020BB"/>
    <w:rsid w:val="1F62545B"/>
    <w:rsid w:val="215329E9"/>
    <w:rsid w:val="21C115EE"/>
    <w:rsid w:val="22543660"/>
    <w:rsid w:val="27AB1F74"/>
    <w:rsid w:val="27B5039A"/>
    <w:rsid w:val="29955480"/>
    <w:rsid w:val="2A036C30"/>
    <w:rsid w:val="2A1C4900"/>
    <w:rsid w:val="2B050EB5"/>
    <w:rsid w:val="2B590F2D"/>
    <w:rsid w:val="2CF91DFC"/>
    <w:rsid w:val="2D6347B2"/>
    <w:rsid w:val="30397C60"/>
    <w:rsid w:val="328F49E3"/>
    <w:rsid w:val="334234C1"/>
    <w:rsid w:val="3391440C"/>
    <w:rsid w:val="341E27F0"/>
    <w:rsid w:val="37006551"/>
    <w:rsid w:val="37B55F70"/>
    <w:rsid w:val="389608C2"/>
    <w:rsid w:val="38C1086B"/>
    <w:rsid w:val="393E3E02"/>
    <w:rsid w:val="3AC640FF"/>
    <w:rsid w:val="3AE101E1"/>
    <w:rsid w:val="3B102E3D"/>
    <w:rsid w:val="3B5944B4"/>
    <w:rsid w:val="43746C85"/>
    <w:rsid w:val="440A7B32"/>
    <w:rsid w:val="449C3C16"/>
    <w:rsid w:val="461E4E80"/>
    <w:rsid w:val="48D944FB"/>
    <w:rsid w:val="4C0B2A9B"/>
    <w:rsid w:val="4D3861B6"/>
    <w:rsid w:val="4ECB0E82"/>
    <w:rsid w:val="4F7E438F"/>
    <w:rsid w:val="4FAA2460"/>
    <w:rsid w:val="59BE6976"/>
    <w:rsid w:val="5A052D37"/>
    <w:rsid w:val="5B4F7164"/>
    <w:rsid w:val="5C077CBE"/>
    <w:rsid w:val="5D510455"/>
    <w:rsid w:val="5D6E4108"/>
    <w:rsid w:val="5E9B18E2"/>
    <w:rsid w:val="60200932"/>
    <w:rsid w:val="61637BA0"/>
    <w:rsid w:val="64F2319F"/>
    <w:rsid w:val="658B7132"/>
    <w:rsid w:val="66E96F94"/>
    <w:rsid w:val="681B490D"/>
    <w:rsid w:val="68C458B2"/>
    <w:rsid w:val="6A6F3E6C"/>
    <w:rsid w:val="6A80797C"/>
    <w:rsid w:val="6B16335A"/>
    <w:rsid w:val="6BEB51BF"/>
    <w:rsid w:val="6C6D5DF2"/>
    <w:rsid w:val="6C8D23C4"/>
    <w:rsid w:val="6F964E3F"/>
    <w:rsid w:val="702D1B02"/>
    <w:rsid w:val="707260A0"/>
    <w:rsid w:val="72E12BDD"/>
    <w:rsid w:val="76BD5EF0"/>
    <w:rsid w:val="77277675"/>
    <w:rsid w:val="79246910"/>
    <w:rsid w:val="797B1C9A"/>
    <w:rsid w:val="7B546205"/>
    <w:rsid w:val="7C2D7F5C"/>
    <w:rsid w:val="7E5F6222"/>
    <w:rsid w:val="7EFF7828"/>
    <w:rsid w:val="7FA520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before="120" w:after="120"/>
      <w:jc w:val="both"/>
    </w:pPr>
    <w:rPr>
      <w:rFonts w:eastAsia="仿宋" w:asciiTheme="minorAscii" w:hAnsiTheme="minorAscii" w:cstheme="minorBidi"/>
      <w:kern w:val="2"/>
      <w:sz w:val="32"/>
      <w:szCs w:val="24"/>
      <w:lang w:val="en-US" w:eastAsia="zh-CN" w:bidi="ar-SA"/>
    </w:rPr>
  </w:style>
  <w:style w:type="paragraph" w:styleId="2">
    <w:name w:val="heading 1"/>
    <w:next w:val="1"/>
    <w:link w:val="15"/>
    <w:qFormat/>
    <w:uiPriority w:val="0"/>
    <w:pPr>
      <w:keepNext w:val="0"/>
      <w:keepLines/>
      <w:pageBreakBefore/>
      <w:pBdr>
        <w:bottom w:val="single" w:color="F4CC90" w:sz="36" w:space="1"/>
      </w:pBdr>
      <w:shd w:val="clear" w:color="auto" w:fill="D9383E"/>
      <w:tabs>
        <w:tab w:val="left" w:pos="0"/>
      </w:tabs>
      <w:adjustRightInd w:val="0"/>
      <w:snapToGrid w:val="0"/>
      <w:spacing w:line="360" w:lineRule="auto"/>
      <w:jc w:val="center"/>
      <w:outlineLvl w:val="0"/>
    </w:pPr>
    <w:rPr>
      <w:rFonts w:ascii="汉仪文黑-85W" w:hAnsi="汉仪文黑-85W" w:eastAsia="汉仪文黑-85W" w:cstheme="minorBidi"/>
      <w:color w:val="FFFFFF"/>
      <w:kern w:val="44"/>
      <w:sz w:val="40"/>
      <w:szCs w:val="40"/>
      <w:lang w:val="en-US" w:eastAsia="zh-CN" w:bidi="ar-SA"/>
    </w:rPr>
  </w:style>
  <w:style w:type="paragraph" w:styleId="3">
    <w:name w:val="heading 2"/>
    <w:next w:val="1"/>
    <w:link w:val="14"/>
    <w:semiHidden/>
    <w:unhideWhenUsed/>
    <w:qFormat/>
    <w:uiPriority w:val="0"/>
    <w:pPr>
      <w:keepNext/>
      <w:keepLines/>
      <w:pageBreakBefore w:val="0"/>
      <w:numPr>
        <w:ilvl w:val="0"/>
        <w:numId w:val="1"/>
      </w:numPr>
      <w:pBdr>
        <w:bottom w:val="single" w:color="D9383E" w:sz="12" w:space="1"/>
      </w:pBdr>
      <w:adjustRightInd w:val="0"/>
      <w:snapToGrid w:val="0"/>
      <w:spacing w:before="50" w:beforeLines="50" w:after="50" w:afterLines="50" w:line="240" w:lineRule="auto"/>
      <w:ind w:left="0" w:firstLine="0"/>
      <w:outlineLvl w:val="1"/>
    </w:pPr>
    <w:rPr>
      <w:rFonts w:ascii="微软雅黑" w:hAnsi="微软雅黑" w:eastAsia="宋体" w:cstheme="minorBidi"/>
      <w:b/>
      <w:bCs/>
      <w:color w:val="000000" w:themeColor="text1"/>
      <w:kern w:val="2"/>
      <w:sz w:val="32"/>
      <w:szCs w:val="32"/>
      <w:lang w:val="en-US" w:eastAsia="zh-CN" w:bidi="ar-SA"/>
      <w14:textFill>
        <w14:solidFill>
          <w14:schemeClr w14:val="tx1"/>
        </w14:solidFill>
      </w14:textFill>
    </w:rPr>
  </w:style>
  <w:style w:type="paragraph" w:styleId="4">
    <w:name w:val="heading 3"/>
    <w:basedOn w:val="1"/>
    <w:next w:val="1"/>
    <w:link w:val="13"/>
    <w:semiHidden/>
    <w:unhideWhenUsed/>
    <w:qFormat/>
    <w:uiPriority w:val="0"/>
    <w:pPr>
      <w:keepNext/>
      <w:keepLines/>
      <w:numPr>
        <w:ilvl w:val="0"/>
        <w:numId w:val="2"/>
      </w:numPr>
      <w:spacing w:before="120" w:beforeLines="0" w:beforeAutospacing="0" w:after="120" w:afterLines="0" w:afterAutospacing="0" w:line="360" w:lineRule="auto"/>
      <w:ind w:leftChars="200"/>
      <w:outlineLvl w:val="2"/>
    </w:pPr>
    <w:rPr>
      <w:rFonts w:ascii="Times New Roman" w:hAnsi="Times New Roman" w:eastAsia="宋体" w:cs="Arial"/>
      <w:b/>
      <w:snapToGrid w:val="0"/>
      <w:color w:val="000000"/>
      <w:kern w:val="0"/>
      <w:sz w:val="28"/>
      <w:lang w:eastAsia="en-US"/>
    </w:rPr>
  </w:style>
  <w:style w:type="paragraph" w:styleId="5">
    <w:name w:val="heading 4"/>
    <w:basedOn w:val="4"/>
    <w:next w:val="1"/>
    <w:link w:val="16"/>
    <w:semiHidden/>
    <w:unhideWhenUsed/>
    <w:qFormat/>
    <w:uiPriority w:val="0"/>
    <w:pPr>
      <w:numPr>
        <w:numId w:val="3"/>
      </w:numPr>
      <w:adjustRightInd w:val="0"/>
      <w:snapToGrid w:val="0"/>
      <w:spacing w:before="50" w:beforeLines="50" w:beforeAutospacing="0" w:line="240" w:lineRule="auto"/>
      <w:ind w:left="0" w:firstLine="0"/>
      <w:outlineLvl w:val="3"/>
    </w:pPr>
    <w:rPr>
      <w:rFonts w:ascii="汉仪文黑-85W" w:hAnsi="汉仪文黑-85W" w:eastAsia="宋体" w:cstheme="minorBidi"/>
      <w:b w:val="0"/>
      <w:kern w:val="2"/>
      <w:sz w:val="24"/>
      <w:szCs w:val="28"/>
      <w:lang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numPr>
        <w:ilvl w:val="0"/>
        <w:numId w:val="4"/>
      </w:numPr>
      <w:tabs>
        <w:tab w:val="left" w:pos="113"/>
        <w:tab w:val="left" w:pos="297"/>
        <w:tab w:val="left" w:pos="397"/>
        <w:tab w:val="clear" w:pos="420"/>
      </w:tabs>
      <w:kinsoku/>
      <w:wordWrap w:val="0"/>
      <w:topLinePunct/>
      <w:autoSpaceDE/>
      <w:autoSpaceDN/>
      <w:spacing w:before="100" w:beforeLines="100" w:after="100" w:afterLines="100" w:line="360" w:lineRule="auto"/>
      <w:ind w:left="828" w:leftChars="200" w:hanging="408" w:firstLineChars="0"/>
    </w:pPr>
    <w:rPr>
      <w:rFonts w:ascii="宋体" w:hAnsi="宋体" w:eastAsia="宋体" w:cs="宋体"/>
      <w:snapToGrid w:val="0"/>
      <w:color w:val="000000"/>
      <w:kern w:val="0"/>
      <w:sz w:val="28"/>
      <w:szCs w:val="22"/>
      <w:lang w:eastAsia="en-US"/>
    </w:rPr>
  </w:style>
  <w:style w:type="paragraph" w:styleId="7">
    <w:name w:val="Body Text Indent"/>
    <w:basedOn w:val="1"/>
    <w:qFormat/>
    <w:uiPriority w:val="0"/>
    <w:pPr>
      <w:spacing w:after="120" w:afterLines="0" w:afterAutospacing="0"/>
      <w:ind w:left="420" w:leftChars="200"/>
    </w:pPr>
  </w:style>
  <w:style w:type="paragraph" w:styleId="8">
    <w:name w:val="toc 2"/>
    <w:basedOn w:val="1"/>
    <w:next w:val="1"/>
    <w:qFormat/>
    <w:uiPriority w:val="0"/>
    <w:pPr>
      <w:tabs>
        <w:tab w:val="right" w:pos="9360"/>
        <w:tab w:val="clear" w:pos="420"/>
      </w:tabs>
      <w:ind w:left="420" w:leftChars="200"/>
    </w:pPr>
    <w:rPr>
      <w:rFonts w:ascii="微软雅黑" w:hAnsi="微软雅黑" w:eastAsia="微软雅黑" w:cs="Times New Roman"/>
      <w:sz w:val="24"/>
      <w:szCs w:val="24"/>
    </w:rPr>
  </w:style>
  <w:style w:type="paragraph" w:styleId="9">
    <w:name w:val="Normal (Web)"/>
    <w:basedOn w:val="1"/>
    <w:qFormat/>
    <w:uiPriority w:val="0"/>
    <w:rPr>
      <w:sz w:val="24"/>
    </w:rPr>
  </w:style>
  <w:style w:type="paragraph" w:styleId="10">
    <w:name w:val="Body Text First Indent 2"/>
    <w:basedOn w:val="7"/>
    <w:qFormat/>
    <w:uiPriority w:val="0"/>
    <w:pPr>
      <w:ind w:firstLine="420" w:firstLineChars="200"/>
    </w:pPr>
  </w:style>
  <w:style w:type="character" w:customStyle="1" w:styleId="13">
    <w:name w:val="标题 3 Char"/>
    <w:link w:val="4"/>
    <w:qFormat/>
    <w:uiPriority w:val="0"/>
    <w:rPr>
      <w:rFonts w:ascii="Times New Roman" w:hAnsi="Times New Roman" w:eastAsia="宋体" w:cs="Arial"/>
      <w:b/>
      <w:snapToGrid w:val="0"/>
      <w:color w:val="000000"/>
      <w:kern w:val="0"/>
      <w:sz w:val="28"/>
      <w:lang w:eastAsia="en-US"/>
    </w:rPr>
  </w:style>
  <w:style w:type="character" w:customStyle="1" w:styleId="14">
    <w:name w:val="标题 2 Char"/>
    <w:link w:val="3"/>
    <w:qFormat/>
    <w:uiPriority w:val="0"/>
    <w:rPr>
      <w:rFonts w:ascii="微软雅黑" w:hAnsi="微软雅黑" w:eastAsia="宋体"/>
      <w:b/>
      <w:sz w:val="32"/>
    </w:rPr>
  </w:style>
  <w:style w:type="character" w:customStyle="1" w:styleId="15">
    <w:name w:val="标题 1 Char"/>
    <w:link w:val="2"/>
    <w:qFormat/>
    <w:uiPriority w:val="0"/>
    <w:rPr>
      <w:rFonts w:ascii="汉仪文黑-85W" w:hAnsi="汉仪文黑-85W" w:eastAsia="汉仪文黑-85W" w:cstheme="minorBidi"/>
      <w:color w:val="FFFFFF"/>
      <w:kern w:val="44"/>
      <w:sz w:val="40"/>
      <w:szCs w:val="40"/>
      <w:lang w:val="en-US" w:eastAsia="zh-CN" w:bidi="ar-SA"/>
    </w:rPr>
  </w:style>
  <w:style w:type="character" w:customStyle="1" w:styleId="16">
    <w:name w:val="Heading 4 Char"/>
    <w:link w:val="5"/>
    <w:semiHidden/>
    <w:qFormat/>
    <w:uiPriority w:val="9"/>
    <w:rPr>
      <w:rFonts w:ascii="汉仪文黑-85W" w:hAnsi="汉仪文黑-85W" w:eastAsia="宋体" w:cstheme="minorBidi"/>
      <w:color w:val="000000" w:themeColor="text1"/>
      <w:kern w:val="2"/>
      <w:sz w:val="24"/>
      <w:szCs w:val="28"/>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4</Pages>
  <Words>1205</Words>
  <Characters>1287</Characters>
  <Lines>0</Lines>
  <Paragraphs>0</Paragraphs>
  <TotalTime>30</TotalTime>
  <ScaleCrop>false</ScaleCrop>
  <LinksUpToDate>false</LinksUpToDate>
  <CharactersWithSpaces>1288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2025-06-26T10:03:00Z</dcterms:created>
  <dc:creator>W-楽意</dc:creator>
  <cp:lastModifiedBy>叮个啷铛</cp:lastModifiedBy>
  <dcterms:modified xsi:type="dcterms:W3CDTF">2025-06-28T03:55:30Z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D3DF9993A0A449FFACF23261393D664C_13</vt:lpwstr>
  </property>
  <property fmtid="{D5CDD505-2E9C-101B-9397-08002B2CF9AE}" pid="4" name="KSOTemplateDocerSaveRecord">
    <vt:lpwstr>eyJoZGlkIjoiN2ZiZjAzYzVlOWE2MDYyMTBmYjY3NTQwYzAzNDlkZmUiLCJ1c2VySWQiOiI2MTE3MzM2MDYifQ==</vt:lpwstr>
  </property>
</Properties>
</file>