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B8E138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157" w:beforeLines="50" w:after="157" w:afterLines="50" w:line="240" w:lineRule="auto"/>
        <w:jc w:val="center"/>
        <w:rPr>
          <w:rFonts w:hint="eastAsia" w:ascii="方正公文小标宋" w:hAnsi="方正公文小标宋" w:eastAsia="方正公文小标宋" w:cs="方正公文小标宋"/>
          <w:sz w:val="36"/>
          <w:szCs w:val="36"/>
        </w:rPr>
      </w:pPr>
      <w:r>
        <w:rPr>
          <w:rFonts w:hint="eastAsia" w:ascii="方正公文小标宋" w:hAnsi="方正公文小标宋" w:eastAsia="方正公文小标宋" w:cs="方正公文小标宋"/>
          <w:sz w:val="36"/>
          <w:szCs w:val="36"/>
          <w:lang w:val="en-US" w:eastAsia="zh-CN"/>
        </w:rPr>
        <w:t>洗手液采购要求</w:t>
      </w:r>
    </w:p>
    <w:p w14:paraId="0A068385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80" w:lineRule="exact"/>
        <w:ind w:left="0" w:leftChars="0" w:firstLine="420" w:firstLineChars="0"/>
        <w:rPr>
          <w:rFonts w:hint="eastAsia" w:ascii="黑体" w:hAnsi="黑体" w:eastAsia="黑体" w:cs="黑体"/>
          <w:lang w:val="en-US" w:eastAsia="zh-CN"/>
        </w:rPr>
      </w:pPr>
      <w:r>
        <w:rPr>
          <w:rFonts w:hint="eastAsia" w:ascii="黑体" w:hAnsi="黑体" w:eastAsia="黑体" w:cs="黑体"/>
          <w:lang w:val="en-US" w:eastAsia="zh-CN"/>
        </w:rPr>
        <w:t>品牌</w:t>
      </w:r>
    </w:p>
    <w:p w14:paraId="098CAA53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80" w:lineRule="exact"/>
        <w:ind w:left="420" w:leftChars="0"/>
        <w:rPr>
          <w:rFonts w:hint="default" w:ascii="方正仿宋_GB2312" w:hAnsi="方正仿宋_GB2312" w:eastAsia="方正仿宋_GB2312" w:cs="方正仿宋_GB2312"/>
          <w:lang w:val="en-US" w:eastAsia="zh-CN"/>
        </w:rPr>
      </w:pPr>
      <w:r>
        <w:rPr>
          <w:rFonts w:hint="eastAsia" w:ascii="方正仿宋_GB2312" w:hAnsi="方正仿宋_GB2312" w:eastAsia="方正仿宋_GB2312" w:cs="方正仿宋_GB2312"/>
          <w:lang w:val="en-US" w:eastAsia="zh-CN"/>
        </w:rPr>
        <w:t>指定品牌为“润之清”抗菌洗手液，净含量500ml，采购数量6000瓶，供应商不得更换品牌、包装。</w:t>
      </w:r>
    </w:p>
    <w:p w14:paraId="7BAFC287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80" w:lineRule="exact"/>
        <w:ind w:left="0" w:leftChars="0" w:firstLine="420" w:firstLineChars="0"/>
        <w:rPr>
          <w:rFonts w:hint="eastAsia" w:ascii="黑体" w:hAnsi="黑体" w:eastAsia="黑体" w:cs="黑体"/>
          <w:lang w:val="en-US" w:eastAsia="zh-CN"/>
        </w:rPr>
      </w:pPr>
      <w:r>
        <w:rPr>
          <w:rFonts w:hint="eastAsia" w:ascii="黑体" w:hAnsi="黑体" w:eastAsia="黑体" w:cs="黑体"/>
          <w:lang w:val="en-US" w:eastAsia="zh-CN"/>
        </w:rPr>
        <w:t>服务要求：</w:t>
      </w:r>
    </w:p>
    <w:p w14:paraId="0C5E49D6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80" w:lineRule="exact"/>
        <w:ind w:left="0" w:leftChars="0" w:firstLine="640" w:firstLineChars="200"/>
        <w:rPr>
          <w:rFonts w:hint="eastAsia"/>
        </w:rPr>
      </w:pPr>
      <w:r>
        <w:rPr>
          <w:rFonts w:hint="eastAsia"/>
          <w:lang w:val="en-US" w:eastAsia="zh-CN"/>
        </w:rPr>
        <w:t>供应商信誉良好，无不良记录，从事同类商品经营场所不小于50平方米，营业执照经营范围满足此次招标要求。</w:t>
      </w:r>
    </w:p>
    <w:p w14:paraId="01ECFFBD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80" w:lineRule="exact"/>
        <w:ind w:left="0" w:leftChars="0" w:firstLine="640" w:firstLineChars="200"/>
        <w:rPr>
          <w:rFonts w:hint="eastAsia"/>
        </w:rPr>
      </w:pPr>
      <w:r>
        <w:rPr>
          <w:rFonts w:hint="eastAsia"/>
          <w:lang w:val="en-US" w:eastAsia="zh-CN"/>
        </w:rPr>
        <w:t>供应商提供厂家委托代理合同/协议、商品合格证及检测报告（Q/HNMX 029-2022），确保能够长期供货。</w:t>
      </w:r>
    </w:p>
    <w:p w14:paraId="329E10EE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80" w:lineRule="exact"/>
        <w:ind w:left="0" w:leftChars="0" w:firstLine="640" w:firstLineChars="200"/>
        <w:rPr>
          <w:rFonts w:hint="eastAsia"/>
        </w:rPr>
      </w:pPr>
      <w:r>
        <w:rPr>
          <w:rFonts w:hint="eastAsia"/>
        </w:rPr>
        <w:t>医院库房存储能力有限，且不接受任何快递商品，所有商品需按</w:t>
      </w:r>
      <w:r>
        <w:rPr>
          <w:rFonts w:hint="eastAsia"/>
          <w:lang w:val="en-US" w:eastAsia="zh-CN"/>
        </w:rPr>
        <w:t>医院</w:t>
      </w:r>
      <w:r>
        <w:rPr>
          <w:rFonts w:hint="eastAsia"/>
        </w:rPr>
        <w:t>要求分批送货</w:t>
      </w:r>
      <w:r>
        <w:rPr>
          <w:rFonts w:hint="eastAsia"/>
          <w:lang w:eastAsia="zh-CN"/>
        </w:rPr>
        <w:t>（</w:t>
      </w:r>
      <w:r>
        <w:rPr>
          <w:rFonts w:hint="eastAsia"/>
          <w:lang w:val="en-US" w:eastAsia="zh-CN"/>
        </w:rPr>
        <w:t>不限送货数量、次数</w:t>
      </w:r>
      <w:r>
        <w:rPr>
          <w:rFonts w:hint="eastAsia"/>
          <w:lang w:eastAsia="zh-CN"/>
        </w:rPr>
        <w:t>）</w:t>
      </w:r>
      <w:r>
        <w:rPr>
          <w:rFonts w:hint="eastAsia"/>
        </w:rPr>
        <w:t>，要求供货商具备独立运输能力，能够送货上门</w:t>
      </w:r>
      <w:r>
        <w:rPr>
          <w:rFonts w:hint="eastAsia"/>
          <w:lang w:eastAsia="zh-CN"/>
        </w:rPr>
        <w:t>。</w:t>
      </w:r>
    </w:p>
    <w:p w14:paraId="3B14C4A2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80" w:lineRule="exact"/>
        <w:ind w:left="0" w:leftChars="0" w:firstLine="640" w:firstLineChars="200"/>
        <w:rPr>
          <w:rFonts w:hint="eastAsia"/>
        </w:rPr>
      </w:pPr>
      <w:r>
        <w:rPr>
          <w:rFonts w:hint="eastAsia"/>
        </w:rPr>
        <w:t>包括节假日在内，供应商在接到</w:t>
      </w:r>
      <w:r>
        <w:rPr>
          <w:rFonts w:hint="eastAsia"/>
          <w:lang w:val="en-US" w:eastAsia="zh-CN"/>
        </w:rPr>
        <w:t>医院</w:t>
      </w:r>
      <w:r>
        <w:rPr>
          <w:rFonts w:hint="eastAsia"/>
        </w:rPr>
        <w:t>送货通知后要在</w:t>
      </w:r>
      <w:r>
        <w:rPr>
          <w:rFonts w:hint="eastAsia"/>
          <w:lang w:val="en-US" w:eastAsia="zh-CN"/>
        </w:rPr>
        <w:t>1.5</w:t>
      </w:r>
      <w:r>
        <w:rPr>
          <w:rFonts w:hint="eastAsia"/>
        </w:rPr>
        <w:t>小时内送达商品</w:t>
      </w:r>
      <w:r>
        <w:rPr>
          <w:rFonts w:hint="eastAsia"/>
          <w:lang w:eastAsia="zh-CN"/>
        </w:rPr>
        <w:t>，</w:t>
      </w:r>
      <w:r>
        <w:rPr>
          <w:rFonts w:hint="eastAsia"/>
        </w:rPr>
        <w:t>若3次</w:t>
      </w:r>
      <w:r>
        <w:rPr>
          <w:rFonts w:hint="eastAsia"/>
          <w:lang w:eastAsia="zh-CN"/>
        </w:rPr>
        <w:t>未</w:t>
      </w:r>
      <w:r>
        <w:rPr>
          <w:rFonts w:hint="eastAsia"/>
        </w:rPr>
        <w:t>在规定时间内送达商品、视为严重违约，</w:t>
      </w:r>
      <w:r>
        <w:rPr>
          <w:rFonts w:hint="eastAsia"/>
          <w:lang w:val="en-US" w:eastAsia="zh-CN"/>
        </w:rPr>
        <w:t>医院有权</w:t>
      </w:r>
      <w:r>
        <w:rPr>
          <w:rFonts w:hint="eastAsia"/>
        </w:rPr>
        <w:t>终止合同</w:t>
      </w:r>
      <w:bookmarkStart w:id="0" w:name="_GoBack"/>
      <w:bookmarkEnd w:id="0"/>
      <w:r>
        <w:rPr>
          <w:rFonts w:hint="eastAsia"/>
        </w:rPr>
        <w:t>。</w:t>
      </w:r>
    </w:p>
    <w:p w14:paraId="4738B010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80" w:lineRule="exact"/>
        <w:ind w:left="0" w:leftChars="0" w:firstLine="640" w:firstLineChars="200"/>
        <w:rPr>
          <w:rFonts w:hint="eastAsia"/>
        </w:rPr>
      </w:pPr>
      <w:r>
        <w:rPr>
          <w:rFonts w:hint="eastAsia"/>
          <w:lang w:val="en-US" w:eastAsia="zh-CN"/>
        </w:rPr>
        <w:t>每次送货需双方当面清点数量，检查外包装完好，医院库管员在送货凭证签字作为结算依据</w:t>
      </w:r>
      <w:r>
        <w:rPr>
          <w:rFonts w:hint="eastAsia"/>
        </w:rPr>
        <w:t>。</w:t>
      </w:r>
    </w:p>
    <w:p w14:paraId="333A1FF9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80" w:lineRule="exact"/>
        <w:ind w:left="0" w:leftChars="0" w:firstLine="640" w:firstLineChars="200"/>
        <w:rPr>
          <w:rFonts w:hint="default" w:eastAsia="仿宋"/>
          <w:lang w:val="en-US" w:eastAsia="zh-CN"/>
        </w:rPr>
      </w:pPr>
      <w:r>
        <w:rPr>
          <w:rFonts w:hint="eastAsia"/>
          <w:lang w:val="en-US" w:eastAsia="zh-CN"/>
        </w:rPr>
        <w:t>医院</w:t>
      </w:r>
      <w:r>
        <w:rPr>
          <w:rFonts w:hint="eastAsia"/>
        </w:rPr>
        <w:t>按照实际供货量每季度结算货款，供应商</w:t>
      </w:r>
      <w:r>
        <w:rPr>
          <w:rFonts w:hint="eastAsia"/>
          <w:lang w:val="en-US" w:eastAsia="zh-CN"/>
        </w:rPr>
        <w:t>需</w:t>
      </w:r>
      <w:r>
        <w:rPr>
          <w:rFonts w:hint="eastAsia"/>
        </w:rPr>
        <w:t>提</w:t>
      </w:r>
      <w:r>
        <w:rPr>
          <w:rFonts w:hint="eastAsia"/>
          <w:lang w:val="en-US" w:eastAsia="zh-CN"/>
        </w:rPr>
        <w:t>前30天，提供</w:t>
      </w:r>
      <w:r>
        <w:rPr>
          <w:rFonts w:hint="eastAsia"/>
        </w:rPr>
        <w:t>送货凭证及有效发票、验收单。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640"/>
      </w:pPr>
      <w:r>
        <w:separator/>
      </w:r>
    </w:p>
  </w:endnote>
  <w:endnote w:type="continuationSeparator" w:id="1">
    <w:p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87AB3FA9-9D95-4781-8F41-F25395EB1274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2" w:fontKey="{5E2D3B20-7042-47B1-B722-70E04BBE69A3}"/>
  </w:font>
  <w:font w:name="方正公文小标宋">
    <w:panose1 w:val="02000500000000000000"/>
    <w:charset w:val="86"/>
    <w:family w:val="auto"/>
    <w:pitch w:val="default"/>
    <w:sig w:usb0="A00002BF" w:usb1="38CF7CFA" w:usb2="00000016" w:usb3="00000000" w:csb0="00040001" w:csb1="00000000"/>
    <w:embedRegular r:id="rId3" w:fontKey="{2A83D3A8-2434-444B-A98F-B47D127E4C20}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4" w:fontKey="{3A2D3F16-85AE-4498-98E0-57A6F00F8572}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640"/>
      </w:pPr>
      <w:r>
        <w:separator/>
      </w:r>
    </w:p>
  </w:footnote>
  <w:footnote w:type="continuationSeparator" w:id="1">
    <w:p>
      <w:pPr>
        <w:spacing w:line="240" w:lineRule="auto"/>
        <w:ind w:firstLine="64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3032C489"/>
    <w:multiLevelType w:val="singleLevel"/>
    <w:tmpl w:val="3032C489"/>
    <w:lvl w:ilvl="0" w:tentative="0">
      <w:start w:val="1"/>
      <w:numFmt w:val="chineseCounting"/>
      <w:suff w:val="nothing"/>
      <w:lvlText w:val="%1、"/>
      <w:lvlJc w:val="left"/>
      <w:pPr>
        <w:ind w:left="0" w:firstLine="420"/>
      </w:pPr>
      <w:rPr>
        <w:rFonts w:hint="eastAsia"/>
      </w:rPr>
    </w:lvl>
  </w:abstractNum>
  <w:abstractNum w:abstractNumId="1">
    <w:nsid w:val="49F98BF9"/>
    <w:multiLevelType w:val="singleLevel"/>
    <w:tmpl w:val="49F98BF9"/>
    <w:lvl w:ilvl="0" w:tentative="0">
      <w:start w:val="1"/>
      <w:numFmt w:val="decimal"/>
      <w:suff w:val="nothing"/>
      <w:lvlText w:val="%1．"/>
      <w:lvlJc w:val="left"/>
      <w:pPr>
        <w:ind w:left="0" w:firstLine="40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C6114AE"/>
    <w:rsid w:val="0D693D57"/>
    <w:rsid w:val="13CD0607"/>
    <w:rsid w:val="143670B6"/>
    <w:rsid w:val="18700753"/>
    <w:rsid w:val="1C734345"/>
    <w:rsid w:val="233C2020"/>
    <w:rsid w:val="24622A60"/>
    <w:rsid w:val="24DE2F5E"/>
    <w:rsid w:val="277D7C86"/>
    <w:rsid w:val="2A0E6927"/>
    <w:rsid w:val="30063016"/>
    <w:rsid w:val="32FA690F"/>
    <w:rsid w:val="449D58A0"/>
    <w:rsid w:val="480A3075"/>
    <w:rsid w:val="50835C29"/>
    <w:rsid w:val="54105DF7"/>
    <w:rsid w:val="5EAF54B6"/>
    <w:rsid w:val="69C82A8C"/>
    <w:rsid w:val="702438F7"/>
    <w:rsid w:val="70A86FF8"/>
    <w:rsid w:val="7C6114AE"/>
    <w:rsid w:val="7CE9612A"/>
    <w:rsid w:val="7D5454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unhideWhenUsed="0" w:uiPriority="99" w:semiHidden="0" w:name="heading 1"/>
    <w:lsdException w:uiPriority="99" w:name="heading 2"/>
    <w:lsdException w:uiPriority="99" w:name="heading 3"/>
    <w:lsdException w:uiPriority="99" w:name="heading 4"/>
    <w:lsdException w:uiPriority="99" w:name="heading 5"/>
    <w:lsdException w:uiPriority="99" w:name="heading 6"/>
    <w:lsdException w:uiPriority="99" w:name="heading 7"/>
    <w:lsdException w:uiPriority="99" w:name="heading 8"/>
    <w:lsdException w:uiPriority="99" w:name="heading 9"/>
    <w:lsdException w:unhideWhenUsed="0" w:uiPriority="99" w:semiHidden="0" w:name="index 1"/>
    <w:lsdException w:unhideWhenUsed="0" w:uiPriority="99" w:semiHidden="0" w:name="index 2"/>
    <w:lsdException w:unhideWhenUsed="0" w:uiPriority="99" w:semiHidden="0" w:name="index 3"/>
    <w:lsdException w:unhideWhenUsed="0" w:uiPriority="99" w:semiHidden="0" w:name="index 4"/>
    <w:lsdException w:unhideWhenUsed="0" w:uiPriority="99" w:semiHidden="0" w:name="index 5"/>
    <w:lsdException w:unhideWhenUsed="0" w:uiPriority="99" w:semiHidden="0" w:name="index 6"/>
    <w:lsdException w:unhideWhenUsed="0" w:uiPriority="99" w:semiHidden="0" w:name="index 7"/>
    <w:lsdException w:unhideWhenUsed="0" w:uiPriority="99" w:semiHidden="0" w:name="index 8"/>
    <w:lsdException w:unhideWhenUsed="0" w:uiPriority="99" w:semiHidden="0" w:name="index 9"/>
    <w:lsdException w:unhideWhenUsed="0" w:uiPriority="99" w:semiHidden="0" w:name="toc 1"/>
    <w:lsdException w:unhideWhenUsed="0" w:uiPriority="99" w:semiHidden="0" w:name="toc 2"/>
    <w:lsdException w:unhideWhenUsed="0" w:uiPriority="99" w:semiHidden="0" w:name="toc 3"/>
    <w:lsdException w:unhideWhenUsed="0" w:uiPriority="99" w:semiHidden="0" w:name="toc 4"/>
    <w:lsdException w:unhideWhenUsed="0" w:uiPriority="99" w:semiHidden="0" w:name="toc 5"/>
    <w:lsdException w:unhideWhenUsed="0" w:uiPriority="99" w:semiHidden="0" w:name="toc 6"/>
    <w:lsdException w:unhideWhenUsed="0" w:uiPriority="99" w:semiHidden="0" w:name="toc 7"/>
    <w:lsdException w:unhideWhenUsed="0" w:uiPriority="99" w:semiHidden="0" w:name="toc 8"/>
    <w:lsdException w:unhideWhenUsed="0" w:uiPriority="99" w:semiHidden="0" w:name="toc 9"/>
    <w:lsdException w:unhideWhenUsed="0" w:uiPriority="99" w:semiHidden="0" w:name="Normal Indent"/>
    <w:lsdException w:unhideWhenUsed="0" w:uiPriority="99" w:semiHidden="0" w:name="footnote text"/>
    <w:lsdException w:unhideWhenUsed="0" w:uiPriority="99" w:semiHidden="0" w:name="annotation text"/>
    <w:lsdException w:unhideWhenUsed="0" w:uiPriority="99" w:semiHidden="0" w:name="header"/>
    <w:lsdException w:unhideWhenUsed="0" w:uiPriority="99" w:semiHidden="0" w:name="footer"/>
    <w:lsdException w:unhideWhenUsed="0" w:uiPriority="99" w:semiHidden="0" w:name="index heading"/>
    <w:lsdException w:uiPriority="99" w:name="caption"/>
    <w:lsdException w:unhideWhenUsed="0" w:uiPriority="99" w:semiHidden="0" w:name="table of figures"/>
    <w:lsdException w:unhideWhenUsed="0" w:uiPriority="99" w:semiHidden="0" w:name="envelope address"/>
    <w:lsdException w:unhideWhenUsed="0" w:uiPriority="99" w:semiHidden="0" w:name="envelope return"/>
    <w:lsdException w:unhideWhenUsed="0" w:uiPriority="99" w:semiHidden="0" w:name="footnote reference"/>
    <w:lsdException w:unhideWhenUsed="0" w:uiPriority="99" w:semiHidden="0" w:name="annotation reference"/>
    <w:lsdException w:unhideWhenUsed="0" w:uiPriority="99" w:semiHidden="0" w:name="line number"/>
    <w:lsdException w:unhideWhenUsed="0" w:uiPriority="99" w:semiHidden="0" w:name="page number"/>
    <w:lsdException w:unhideWhenUsed="0" w:uiPriority="99" w:semiHidden="0" w:name="endnote reference"/>
    <w:lsdException w:unhideWhenUsed="0" w:uiPriority="99" w:semiHidden="0" w:name="endnote text"/>
    <w:lsdException w:unhideWhenUsed="0" w:uiPriority="99" w:semiHidden="0" w:name="table of authorities"/>
    <w:lsdException w:unhideWhenUsed="0" w:uiPriority="99" w:semiHidden="0" w:name="macro"/>
    <w:lsdException w:unhideWhenUsed="0" w:uiPriority="99" w:semiHidden="0" w:name="toa heading"/>
    <w:lsdException w:unhideWhenUsed="0" w:uiPriority="99" w:semiHidden="0" w:name="List"/>
    <w:lsdException w:unhideWhenUsed="0" w:uiPriority="99" w:semiHidden="0" w:name="List Bullet"/>
    <w:lsdException w:unhideWhenUsed="0" w:uiPriority="99" w:semiHidden="0" w:name="List Number"/>
    <w:lsdException w:unhideWhenUsed="0" w:uiPriority="99" w:semiHidden="0" w:name="List 2"/>
    <w:lsdException w:unhideWhenUsed="0" w:uiPriority="99" w:semiHidden="0" w:name="List 3"/>
    <w:lsdException w:unhideWhenUsed="0" w:uiPriority="99" w:semiHidden="0" w:name="List 4"/>
    <w:lsdException w:unhideWhenUsed="0" w:uiPriority="99" w:semiHidden="0" w:name="List 5"/>
    <w:lsdException w:unhideWhenUsed="0" w:uiPriority="99" w:semiHidden="0" w:name="List Bullet 2"/>
    <w:lsdException w:unhideWhenUsed="0" w:uiPriority="99" w:semiHidden="0" w:name="List Bullet 3"/>
    <w:lsdException w:unhideWhenUsed="0" w:uiPriority="99" w:semiHidden="0" w:name="List Bullet 4"/>
    <w:lsdException w:unhideWhenUsed="0" w:uiPriority="99" w:semiHidden="0" w:name="List Bullet 5"/>
    <w:lsdException w:unhideWhenUsed="0" w:uiPriority="99" w:semiHidden="0" w:name="List Number 2"/>
    <w:lsdException w:unhideWhenUsed="0" w:uiPriority="99" w:semiHidden="0" w:name="List Number 3"/>
    <w:lsdException w:unhideWhenUsed="0" w:uiPriority="99" w:semiHidden="0" w:name="List Number 4"/>
    <w:lsdException w:unhideWhenUsed="0" w:uiPriority="99" w:semiHidden="0" w:name="List Number 5"/>
    <w:lsdException w:unhideWhenUsed="0" w:uiPriority="99" w:semiHidden="0" w:name="Title"/>
    <w:lsdException w:unhideWhenUsed="0" w:uiPriority="99" w:semiHidden="0" w:name="Closing"/>
    <w:lsdException w:unhideWhenUsed="0" w:uiPriority="99" w:semiHidden="0" w:name="Signature"/>
    <w:lsdException w:qFormat="1" w:unhideWhenUsed="0" w:uiPriority="0" w:name="Default Paragraph Font"/>
    <w:lsdException w:unhideWhenUsed="0" w:uiPriority="99" w:semiHidden="0" w:name="Body Text"/>
    <w:lsdException w:unhideWhenUsed="0" w:uiPriority="99" w:semiHidden="0" w:name="Body Text Indent"/>
    <w:lsdException w:unhideWhenUsed="0" w:uiPriority="99" w:semiHidden="0" w:name="List Continue"/>
    <w:lsdException w:unhideWhenUsed="0" w:uiPriority="99" w:semiHidden="0" w:name="List Continue 2"/>
    <w:lsdException w:unhideWhenUsed="0" w:uiPriority="99" w:semiHidden="0" w:name="List Continue 3"/>
    <w:lsdException w:unhideWhenUsed="0" w:uiPriority="99" w:semiHidden="0" w:name="List Continue 4"/>
    <w:lsdException w:unhideWhenUsed="0" w:uiPriority="99" w:semiHidden="0" w:name="List Continue 5"/>
    <w:lsdException w:unhideWhenUsed="0" w:uiPriority="99" w:semiHidden="0" w:name="Message Header"/>
    <w:lsdException w:unhideWhenUsed="0" w:uiPriority="99" w:semiHidden="0" w:name="Subtitle"/>
    <w:lsdException w:unhideWhenUsed="0" w:uiPriority="99" w:semiHidden="0" w:name="Salutation"/>
    <w:lsdException w:unhideWhenUsed="0" w:uiPriority="99" w:semiHidden="0" w:name="Date"/>
    <w:lsdException w:unhideWhenUsed="0" w:uiPriority="99" w:semiHidden="0" w:name="Body Text First Indent"/>
    <w:lsdException w:unhideWhenUsed="0" w:uiPriority="99" w:semiHidden="0" w:name="Body Text First Indent 2"/>
    <w:lsdException w:unhideWhenUsed="0" w:uiPriority="99" w:semiHidden="0" w:name="Note Heading"/>
    <w:lsdException w:unhideWhenUsed="0" w:uiPriority="99" w:semiHidden="0" w:name="Body Text 2"/>
    <w:lsdException w:unhideWhenUsed="0" w:uiPriority="99" w:semiHidden="0" w:name="Body Text 3"/>
    <w:lsdException w:unhideWhenUsed="0" w:uiPriority="99" w:semiHidden="0" w:name="Body Text Indent 2"/>
    <w:lsdException w:unhideWhenUsed="0" w:uiPriority="99" w:semiHidden="0" w:name="Body Text Indent 3"/>
    <w:lsdException w:unhideWhenUsed="0" w:uiPriority="99" w:semiHidden="0" w:name="Block Text"/>
    <w:lsdException w:unhideWhenUsed="0" w:uiPriority="99" w:semiHidden="0" w:name="Hyperlink"/>
    <w:lsdException w:unhideWhenUsed="0" w:uiPriority="99" w:semiHidden="0" w:name="FollowedHyperlink"/>
    <w:lsdException w:unhideWhenUsed="0" w:uiPriority="99" w:semiHidden="0" w:name="Strong"/>
    <w:lsdException w:unhideWhenUsed="0" w:uiPriority="99" w:semiHidden="0" w:name="Emphasis"/>
    <w:lsdException w:unhideWhenUsed="0" w:uiPriority="99" w:semiHidden="0" w:name="Document Map"/>
    <w:lsdException w:qFormat="1" w:unhideWhenUsed="0" w:uiPriority="0" w:semiHidden="0" w:name="Plain Text"/>
    <w:lsdException w:unhideWhenUsed="0" w:uiPriority="99" w:semiHidden="0" w:name="E-mail Signature"/>
    <w:lsdException w:unhideWhenUsed="0" w:uiPriority="99" w:semiHidden="0" w:name="Normal (Web)"/>
    <w:lsdException w:unhideWhenUsed="0" w:uiPriority="99" w:semiHidden="0" w:name="HTML Acronym"/>
    <w:lsdException w:unhideWhenUsed="0" w:uiPriority="99" w:semiHidden="0" w:name="HTML Address"/>
    <w:lsdException w:unhideWhenUsed="0" w:uiPriority="99" w:semiHidden="0" w:name="HTML Cite"/>
    <w:lsdException w:unhideWhenUsed="0" w:uiPriority="99" w:semiHidden="0" w:name="HTML Code"/>
    <w:lsdException w:unhideWhenUsed="0" w:uiPriority="99" w:semiHidden="0" w:name="HTML Definition"/>
    <w:lsdException w:unhideWhenUsed="0" w:uiPriority="99" w:semiHidden="0" w:name="HTML Keyboard"/>
    <w:lsdException w:unhideWhenUsed="0" w:uiPriority="99" w:semiHidden="0" w:name="HTML Preformatted"/>
    <w:lsdException w:unhideWhenUsed="0" w:uiPriority="99" w:semiHidden="0" w:name="HTML Sample"/>
    <w:lsdException w:unhideWhenUsed="0" w:uiPriority="99" w:semiHidden="0" w:name="HTML Typewriter"/>
    <w:lsdException w:unhideWhenUsed="0" w:uiPriority="99" w:semiHidden="0" w:name="HTML Variable"/>
    <w:lsdException w:qFormat="1" w:unhideWhenUsed="0" w:uiPriority="0" w:name="Normal Table"/>
    <w:lsdException w:unhideWhenUsed="0" w:uiPriority="99" w:semiHidden="0" w:name="annotation subject"/>
    <w:lsdException w:unhideWhenUsed="0" w:uiPriority="99" w:semiHidden="0" w:name="Table Simple 1"/>
    <w:lsdException w:unhideWhenUsed="0" w:uiPriority="99" w:semiHidden="0" w:name="Table Simple 2"/>
    <w:lsdException w:unhideWhenUsed="0" w:uiPriority="99" w:semiHidden="0" w:name="Table Simple 3"/>
    <w:lsdException w:unhideWhenUsed="0" w:uiPriority="99" w:semiHidden="0" w:name="Table Classic 1"/>
    <w:lsdException w:unhideWhenUsed="0" w:uiPriority="99" w:semiHidden="0" w:name="Table Classic 2"/>
    <w:lsdException w:unhideWhenUsed="0" w:uiPriority="99" w:semiHidden="0" w:name="Table Classic 3"/>
    <w:lsdException w:unhideWhenUsed="0" w:uiPriority="99" w:semiHidden="0" w:name="Table Classic 4"/>
    <w:lsdException w:unhideWhenUsed="0" w:uiPriority="99" w:semiHidden="0" w:name="Table Colorful 1"/>
    <w:lsdException w:unhideWhenUsed="0" w:uiPriority="99" w:semiHidden="0" w:name="Table Colorful 2"/>
    <w:lsdException w:unhideWhenUsed="0" w:uiPriority="99" w:semiHidden="0" w:name="Table Colorful 3"/>
    <w:lsdException w:unhideWhenUsed="0" w:uiPriority="99" w:semiHidden="0" w:name="Table Columns 1"/>
    <w:lsdException w:unhideWhenUsed="0" w:uiPriority="99" w:semiHidden="0" w:name="Table Columns 2"/>
    <w:lsdException w:unhideWhenUsed="0" w:uiPriority="99" w:semiHidden="0" w:name="Table Columns 3"/>
    <w:lsdException w:unhideWhenUsed="0" w:uiPriority="99" w:semiHidden="0" w:name="Table Columns 4"/>
    <w:lsdException w:unhideWhenUsed="0" w:uiPriority="99" w:semiHidden="0" w:name="Table Columns 5"/>
    <w:lsdException w:unhideWhenUsed="0" w:uiPriority="99" w:semiHidden="0" w:name="Table Grid 1"/>
    <w:lsdException w:unhideWhenUsed="0" w:uiPriority="99" w:semiHidden="0" w:name="Table Grid 2"/>
    <w:lsdException w:unhideWhenUsed="0" w:uiPriority="99" w:semiHidden="0" w:name="Table Grid 3"/>
    <w:lsdException w:unhideWhenUsed="0" w:uiPriority="99" w:semiHidden="0" w:name="Table Grid 4"/>
    <w:lsdException w:unhideWhenUsed="0" w:uiPriority="99" w:semiHidden="0" w:name="Table Grid 5"/>
    <w:lsdException w:unhideWhenUsed="0" w:uiPriority="99" w:semiHidden="0" w:name="Table Grid 6"/>
    <w:lsdException w:unhideWhenUsed="0" w:uiPriority="99" w:semiHidden="0" w:name="Table Grid 7"/>
    <w:lsdException w:unhideWhenUsed="0" w:uiPriority="99" w:semiHidden="0" w:name="Table Grid 8"/>
    <w:lsdException w:unhideWhenUsed="0" w:uiPriority="99" w:semiHidden="0" w:name="Table List 1"/>
    <w:lsdException w:unhideWhenUsed="0" w:uiPriority="99" w:semiHidden="0" w:name="Table List 2"/>
    <w:lsdException w:unhideWhenUsed="0" w:uiPriority="99" w:semiHidden="0" w:name="Table List 3"/>
    <w:lsdException w:unhideWhenUsed="0" w:uiPriority="99" w:semiHidden="0" w:name="Table List 4"/>
    <w:lsdException w:unhideWhenUsed="0" w:uiPriority="99" w:semiHidden="0" w:name="Table List 5"/>
    <w:lsdException w:unhideWhenUsed="0" w:uiPriority="99" w:semiHidden="0" w:name="Table List 6"/>
    <w:lsdException w:unhideWhenUsed="0" w:uiPriority="99" w:semiHidden="0" w:name="Table List 7"/>
    <w:lsdException w:unhideWhenUsed="0" w:uiPriority="99" w:semiHidden="0" w:name="Table List 8"/>
    <w:lsdException w:unhideWhenUsed="0" w:uiPriority="99" w:semiHidden="0" w:name="Table 3D effects 1"/>
    <w:lsdException w:unhideWhenUsed="0" w:uiPriority="99" w:semiHidden="0" w:name="Table 3D effects 2"/>
    <w:lsdException w:unhideWhenUsed="0" w:uiPriority="99" w:semiHidden="0" w:name="Table 3D effects 3"/>
    <w:lsdException w:unhideWhenUsed="0" w:uiPriority="99" w:semiHidden="0" w:name="Table Contemporary"/>
    <w:lsdException w:unhideWhenUsed="0" w:uiPriority="99" w:semiHidden="0" w:name="Table Elegant"/>
    <w:lsdException w:unhideWhenUsed="0" w:uiPriority="99" w:semiHidden="0" w:name="Table Professional"/>
    <w:lsdException w:unhideWhenUsed="0" w:uiPriority="99" w:semiHidden="0" w:name="Table Subtle 1"/>
    <w:lsdException w:unhideWhenUsed="0" w:uiPriority="99" w:semiHidden="0" w:name="Table Subtle 2"/>
    <w:lsdException w:unhideWhenUsed="0" w:uiPriority="99" w:semiHidden="0" w:name="Table Web 1"/>
    <w:lsdException w:unhideWhenUsed="0" w:uiPriority="99" w:semiHidden="0" w:name="Table Web 2"/>
    <w:lsdException w:unhideWhenUsed="0" w:uiPriority="99" w:semiHidden="0" w:name="Table Web 3"/>
    <w:lsdException w:unhideWhenUsed="0" w:uiPriority="99" w:semiHidden="0" w:name="Balloon Text"/>
    <w:lsdException w:unhideWhenUsed="0" w:uiPriority="99" w:semiHidden="0" w:name="Table Grid"/>
    <w:lsdException w:unhideWhenUsed="0" w:uiPriority="99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adjustRightInd w:val="0"/>
      <w:snapToGrid w:val="0"/>
      <w:spacing w:line="560" w:lineRule="exact"/>
      <w:ind w:firstLine="420" w:firstLineChars="200"/>
      <w:jc w:val="both"/>
    </w:pPr>
    <w:rPr>
      <w:rFonts w:ascii="Calibri" w:hAnsi="Calibri" w:eastAsia="仿宋" w:cstheme="minorBidi"/>
      <w:kern w:val="2"/>
      <w:sz w:val="32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qFormat/>
    <w:uiPriority w:val="0"/>
    <w:rPr>
      <w:rFonts w:ascii="宋体" w:hAnsi="宋体" w:eastAsia="仿宋"/>
      <w:sz w:val="32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 rotWithShape="0"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 rotWithShape="0"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satMod val="170000"/>
            <a:tint val="95000"/>
          </a:schemeClr>
        </a:solidFill>
        <a:gradFill rotWithShape="1">
          <a:gsLst>
            <a:gs pos="0">
              <a:schemeClr val="phClr">
                <a:lumMod val="102000"/>
                <a:satMod val="150000"/>
                <a:shade val="98000"/>
                <a:tint val="93000"/>
              </a:schemeClr>
            </a:gs>
            <a:gs pos="50000">
              <a:schemeClr val="phClr">
                <a:lumMod val="103000"/>
                <a:satMod val="130000"/>
                <a:shade val="90000"/>
                <a:tint val="98000"/>
              </a:schemeClr>
            </a:gs>
            <a:gs pos="100000">
              <a:schemeClr val="phClr">
                <a:satMod val="120000"/>
                <a:shade val="63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411</Words>
  <Characters>432</Characters>
  <Lines>0</Lines>
  <Paragraphs>0</Paragraphs>
  <TotalTime>0</TotalTime>
  <ScaleCrop>false</ScaleCrop>
  <LinksUpToDate>false</LinksUpToDate>
  <CharactersWithSpaces>433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2025-02-24T07:51:00Z</dcterms:created>
  <dc:creator>萨路</dc:creator>
  <cp:lastModifiedBy>萨路</cp:lastModifiedBy>
  <cp:lastPrinted>2025-03-27T04:16:00Z</cp:lastPrinted>
  <dcterms:modified xsi:type="dcterms:W3CDTF">2025-04-01T11:07:37Z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6B72B78B7B4D401FA6EC55818CDE2953_13</vt:lpwstr>
  </property>
  <property fmtid="{D5CDD505-2E9C-101B-9397-08002B2CF9AE}" pid="4" name="KSOTemplateDocerSaveRecord">
    <vt:lpwstr>eyJoZGlkIjoiM2E5NDlkN2Y2ZDhjYWRmOGExYmViOWE5NmQyMTQyYTYiLCJ1c2VySWQiOiIyODA2NjMzNDIifQ==</vt:lpwstr>
  </property>
</Properties>
</file>