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0F1110">
      <w:pPr>
        <w:ind w:firstLine="3640" w:firstLineChars="1300"/>
        <w:rPr>
          <w:rFonts w:ascii="Times New Roman" w:hAnsi="Times New Roman" w:eastAsia="方正小标宋_GBK" w:cs="Times New Roman"/>
          <w:sz w:val="28"/>
          <w:szCs w:val="28"/>
        </w:rPr>
      </w:pPr>
      <w:r>
        <w:rPr>
          <w:rFonts w:ascii="Times New Roman" w:hAnsi="Times New Roman" w:eastAsia="方正小标宋_GBK" w:cs="Times New Roman"/>
          <w:sz w:val="28"/>
          <w:szCs w:val="28"/>
        </w:rPr>
        <w:t>资产购置项目预算清单</w:t>
      </w:r>
    </w:p>
    <w:tbl>
      <w:tblPr>
        <w:tblStyle w:val="2"/>
        <w:tblW w:w="499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4"/>
        <w:gridCol w:w="945"/>
        <w:gridCol w:w="6644"/>
        <w:gridCol w:w="565"/>
        <w:gridCol w:w="565"/>
      </w:tblGrid>
      <w:tr w14:paraId="7CCF78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0198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7E53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F5B9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技术参数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4128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BAE3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</w:tr>
      <w:tr w14:paraId="5CB901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0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F3E9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4F50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初中信息科技基础教学实践项目手册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C7F4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【课程介绍】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本课程是信息科技初中基础教学套件的配套课程。课程采用 Python 图形化编程，提供有校园气象站、智慧农业温室等案例，共计 16 课时。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课程提供 4 个课程单元，4 个课程单元的项目均来源于新课标跨学科案例，帮助老师落实跨学科教学。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课程提供 16 个趣味项目，满足老师将开源硬件结合课标和教材知识点，教授物联网、互联网和人工智能知识。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课程配有丰富的教学资源，每个项目的纸质书籍包括 学生活动手册书 x1、项目实操手册书 x1，电子资源包括 教师教案用书 x1、教师教学PPT x1，满足老师快速开展信息技术课程。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课程具备以下特点：采用Python图形化编程，降低使用门槛；通过传感器采集数据，实现数据可视化分析；行空板一键运行SIoT，轻松搭建物联网系统；体验机器学习算法，感受人工智能应用。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04E2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9A80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</w:tr>
      <w:tr w14:paraId="483E73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0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0E5F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CF5D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信息技术初中基础教学套件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8A29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一款专为信息科技大班教学课程开展而设计的具有多功能、高集成度、方便收纳等特点的实验盒。</w:t>
            </w:r>
          </w:p>
          <w:p w14:paraId="5D285B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一.实验盒：</w:t>
            </w:r>
          </w:p>
          <w:p w14:paraId="1EB6A7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①.CPU需采用单板计算机架构的国产芯片，主频不低于1.2GHz、核数不低于4核，板载内存不低于512MB的DDR3内存，硬盘内存不低于16GB的eMMC存储，出厂预装Linux系统，支持python2和python3；</w:t>
            </w:r>
          </w:p>
          <w:p w14:paraId="5FEC58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②.需支持多种编程方式：图形化编程、Jupyter编程、Thonny编程、SSH远程访问、VScode编程等；</w:t>
            </w:r>
          </w:p>
          <w:p w14:paraId="59DADC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③.需支持预装常用Python库，如NumPy、Pandas、Matplotlib等库；</w:t>
            </w:r>
          </w:p>
          <w:p w14:paraId="52B6B5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④.需支持离线运行程序、还可存储多个程序；</w:t>
            </w:r>
          </w:p>
          <w:p w14:paraId="501B3E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⑤.需支持蓝牙4.0及WiFi 2.4G；</w:t>
            </w:r>
          </w:p>
          <w:p w14:paraId="19726E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⑥.需集成2.8寸 240*320TFT彩屏、1个开关按键、1个菜单按键、4个可编程功能按钮、摇杆、麦克风传感器、光线传感器、六轴传感器、摄像头、小音箱、温湿度、旋钮、RFID、红外避障、电导开关、4个指示灯、4颗RGB灯、3颗LED灯等模块；</w:t>
            </w:r>
          </w:p>
          <w:p w14:paraId="16EC81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⑦.需集成USB Type-C接口、2个I2C接口、4个I/O接口、1个SR04超声波接口；</w:t>
            </w:r>
          </w:p>
          <w:p w14:paraId="21C088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⑧.需集成锂电池模块；</w:t>
            </w:r>
          </w:p>
          <w:p w14:paraId="06EB48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⑨.需支持Type-C 5V供电，工作电压3.3V。</w:t>
            </w:r>
          </w:p>
          <w:p w14:paraId="5B5ED8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（需提供主控板检测报告）</w:t>
            </w:r>
          </w:p>
          <w:p w14:paraId="589BB3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二.电子模块：</w:t>
            </w:r>
          </w:p>
          <w:p w14:paraId="13B915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1.继电器模块：</w:t>
            </w:r>
          </w:p>
          <w:p w14:paraId="3F44AF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①.需配备透明外壳，可清晰观察继电器内部触点工作状态；</w:t>
            </w:r>
          </w:p>
          <w:p w14:paraId="141E7A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②.需支持开关量控制，通过数字信号即可控制继电器的吸合与释放；</w:t>
            </w:r>
          </w:p>
          <w:p w14:paraId="0379B5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③.需采用防反插接口，简单易用。</w:t>
            </w:r>
          </w:p>
          <w:p w14:paraId="202A55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2.电子模块：</w:t>
            </w:r>
          </w:p>
          <w:p w14:paraId="3D0036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①.需配备不少于3种电子模块，包含但不限于土壤湿度传感器、18B20防水温度传感器、舵机等；</w:t>
            </w:r>
          </w:p>
          <w:p w14:paraId="35A87F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②.电子模块需自带固定螺孔，支持螺丝、魔术贴等方式固定；</w:t>
            </w:r>
          </w:p>
          <w:p w14:paraId="02475F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③.电子模块接口需采用PH2.0接口；</w:t>
            </w:r>
          </w:p>
          <w:p w14:paraId="64A574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三.配件：</w:t>
            </w:r>
          </w:p>
          <w:p w14:paraId="16FEDE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需配备主板烧录数据线、模块连接线、RFID标签卡、SR04超声波传感器、水泵等配件。</w:t>
            </w:r>
          </w:p>
          <w:p w14:paraId="026045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四.编程方式：</w:t>
            </w:r>
          </w:p>
          <w:p w14:paraId="082215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需支持图形化编程、Python代码编程。</w:t>
            </w:r>
          </w:p>
          <w:p w14:paraId="32D993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五.配套内容：</w:t>
            </w:r>
          </w:p>
          <w:p w14:paraId="3113E8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配套《义务教育信息科技教学指南》八年级，提供30课时电子资源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提供证明文件</w:t>
            </w:r>
            <w:bookmarkStart w:id="5" w:name="_GoBack"/>
            <w:bookmarkEnd w:id="5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）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E68C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DDE4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</w:tr>
      <w:tr w14:paraId="5147BC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0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FF7C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4320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AI智慧教育平台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8CD2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智慧教育平台是一款面向中小学校的人工智能教育平台。为师生提供“教、学、练、测、评、管”应用以及配套服务。以“AI+机器人”为特色，围绕中小学师生、教育管理者在校内人工智能教育教学场景，提供低门槛、多场景的平台服务，实现AI教学低门槛，AI学习趣味化，AI成果可量化，为教师、学生、管理员提供如下功能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1、为教师提供“我的桌面（备授课管理、班级管理、任务管理、授课记录、创作工具）”、“课程资源”、“AI实训中心”、“教师成长中心”、“学情中心”等功能；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（1）“我的桌面”为支撑课堂教学场景应用，支持教师备课、授课、班级管理、任务管理、授课记录等相关操作，提供丰富的AI创作工具以及AI小游戏等功能。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（2）“课程资源”提供丰富的AI课程资源以及赛事课程资源。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（3）“AI实训中心”提供可互动、可实操、可编辑、可创新的人工智能实训平台，帮助学生由浅入深学习AI知识。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4）“拓展中心”主要提供“社区、赛事、图书馆”等功能模块，在“社区与图书馆”中，学生可以在完成主课学习后，探索和挖掘更多人工智能相关的知识和作品，进行自主兴趣学习，在“赛事”中，学生可了解丰富的赛事信息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（5）“教师成长中心”提供教师认证以及研修拓展服务，教师认证可实现“AI教师”、“AI教练”、“AI导师”三级评价体系。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AI教师”板块：面向中小学老师提供“AI教师”认证研修功能，包含“AI教师研修课程”和“AI教师等级认证考核”。教师需完成单门AI课程对应的各项研修任务，获得学习勋章并通过考核，则颁发对应AI课程的“AI教师证书”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AI教练”板块：面向已完成“AI教师”研修认证的老师提供“AI教练”认证研修功能，包含“AI教练研修课程”和“AI教练等级认证考核”。教师需完成单个AI赛事对应的各项研修任务，获得学习勋章并通过考核，则颁发对应AI赛事“AI教练证书”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“AI导师”板块：面向已完成“AI教练”研修认证的老师提供“AI导师”认证研修功能，包含“AI导师研修课程”和“AI导师等级认证考核”。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AI研修拓展”板块：面向中小学老师提供研修拓展学习资源，包含“AI研修图书馆”、“Al教师社区”、“AI名师中心”、“AI优质案例中心”、“AI课程直播中心”、“定制化资源中心”。含AI教育前沿资讯、AI教育相关政策文件、AI教育相关技术及工具、论坛、成果分享、优秀案例、公开课等资源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（6）学情中心提供校级可视化看板，教师可在学情中心查看班级、学生个人学情看板，可全面了解班级学情，为精准化教学提供数据依据。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2、为学生提供“上课记录、课程资源、AI实训中心、学情中心、创作工具、学生扩展中心”等功能；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（1）“上课记录”提供学生上课记录、作业管理等功能。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（2）“课程资源”提供学生学习资源、练习册作答、考试作答等功能。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（3）“AI实训中心”提供可互动、可实操、可编辑、可创新的人工智能实训平台，帮助学生由浅入深学习AI知识。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（4）“学情中心”提供AI课程配套过程性评价服务，采集学生所学AI课程的过程性学习数据，学生可在学情中心查看个人学情看板，下载电子版个人AI学情评价报告。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（5）“创作工具”包括图形化编程工具以及代码编程工具。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6）“学生扩展中心”提供“社区、赛事、图书馆”，在社区与图书馆中，学生可以在完成主课学习后，探索和挖掘更多人工智能相关的知识和作品，进行自主兴趣学习，在“赛事”中，学生可了解丰富的赛事信息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3、为管理员提供“教务管理、学情中心”功能；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（1）“教务管理”支撑运营管理应用，支持管理者维护及了解师生学习状态，提供学校管理、班级管理、权限管理、角色管理、账号管理功能。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2）“学情中心”提供“校级AI教育数据驾驶舱”，汇聚学生、教师等角色在AI智慧教育云平台所产生的AI教育数据，经过分析、处理，生成的可视化、动态数据看板，可分别查看学校AI教育有关学生、教师、学生&amp;教师等三种不同类型的数据，为管理者提供科学决策依据。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5C1C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6275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 w14:paraId="2C4A96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0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9F0E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5196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基于行空板的物联网科创实验套件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63FA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一款适用于初中及以上学段的行空板物联网科创实验套件。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一.主控板：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sz w:val="24"/>
                <w:szCs w:val="24"/>
                <w:u w:val="none"/>
                <w:lang w:val="en-US" w:eastAsia="zh-CN"/>
              </w:rPr>
              <w:t>（需提供主控板检测报告）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1.CPU需采用单板计算机架构的国产芯片，主频不低于1.2GHz、核数不低于4核，板载内存不低于512MB的DDR3内存，硬盘内存不低于16GB的eMMC存储，出厂预装Linux系统，支持python2和python3；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2.需支持多种编程方式：图形化编程、Jupyter编程、Thonny编程、SSH远程访问、VScode编程等；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3.需支持预装常用Python库，如NumPy、Pandas、Matplotlib等库；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4.需支持离线运行程序、还可存储多个程序；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5.需支持蓝牙4.0及WiFi 2.4G；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6.需板载2.8寸 240*320TFT彩屏、2个可编程功能按键、麦克风传感器、光线传感器、加速度传感器、蜂鸣器等模块；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7.需配备USB Type-C、USB TypeA接口（可拓展USB外设，如摄像头等）、microSD卡接口，板载至少6路传感器拓展接口（支持2路IIC，支持3路PWM其中2路ADC），19路金手指IO接口（支持I2C、UART、SPI、ADC、PWM）；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8.需支持Type-C 5V供电，工作电压3.3V。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二.电子模块：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1.语音识别模块：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①.需支持离线语音识别功能；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②.需支持内置常用固定命令词条，至少包含135条常用的固定命令词条；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③.需支持新增命令词学习功能，至少支持17条命令词条学习；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④.需配备麦克风、喇叭及喇叭接口，并且麦克风数量不少于2个；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⑤.需支持I2C和UART两种通讯方式，适配主流开源硬件主控器。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2.继电器模块：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①.需配备透明外壳，可清晰观察继电器内部触点工作状态；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②.需支持开关量控制，通过数字信号即可控制继电器的吸合与释放；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③.需采用防反插接口，简单易用。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3.电子模块：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①.需配备不少于13种电子模块，包含但不限于红色LED模块、绿色LED模块、蓝色LED模块、按钮模块、土壤湿度传感器、RGB12灯珠灯环、温湿度传感器、空气质量传感器、舵机、风扇、角度传感器、USB摄像头、水泵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②.电子模块需自带固定螺孔，支持螺丝、魔术贴等方式固定；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③.电子模块接口需采用PH2.0接口。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三.配件：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需配备主板烧录数据线、模块连接线、电池盒等配件。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四.编程方式：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需支持图形化编程。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五.配套内容：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提供不少于25课时教学课程，包含课程文档、课程PPT、案例程序、教学视频等。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6DD6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9D75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</w:tr>
      <w:tr w14:paraId="2726AD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0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7F2B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4F49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识图模块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D689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主板规格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处理器：400MHz 64位双核处理器Kendryte K210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供电电压：4-pin防呆接口：3.3~5.0V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MicoUSB接口：5.0V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电流消耗（典型值）： 320mA@3.3V，230mA@5.0V （人脸识别模式，80%背光亮度，补光灯关闭；不同板子因有个体差异，电流值会有点波动）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通信协议：UART ,I2C(可自动识别)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通信接口：PH2.0 4-pin或microUSB接口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调试接口：microUSB接口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尺寸：52mm*44.5mm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基础功能：物体追踪（可学习追踪物体并返回坐标值），人脸识别(可分辨不同人脸)，物体识别（不学习可直接识别20种物体），巡线追踪，颜色识别，标签识别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高级功能：深度神经网络分类器(可实现标志识别、手写数字识别、口罩识别、物体分类等1000种分类)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特殊功能：USB串口通信、拍照保存、屏幕显示自定义字符、可用基于mind+图形化软件进行编程控制、可兼容python编程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固件：内置固件，可通过USB接口更新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按键：1个功能按键，1个学习按键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平台支持：Arduino、micro:bit、掌控、树莓派、LattePanda等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其他：2颗LED高亮补光灯；1颗RGB指示灯；1个TF卡座；1个可插拔摄像头；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摄像头规格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像素：500万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屏幕规格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类型：2.0寸 TFT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分辨率：320*240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视角：&gt;170°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面板：IPS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背光：白光LED灯，亮度可调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外观特性：黑色排线，黑色金属保护框</w:t>
            </w:r>
          </w:p>
          <w:p w14:paraId="448036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（需提供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识图模块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检测报告）</w:t>
            </w:r>
          </w:p>
          <w:p w14:paraId="75B25238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91A6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B8DC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 w14:paraId="7589D2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0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6A08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1A21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语音识别模块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FD4D35B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全新的离线语音识别芯片。内置135条常用的固定命令词条，新增命令词自学习功能，自学习的命令词可以不是一段语音，可以是一段口哨、一个响指、一声猫叫等，支持17条自学习命令词。采用双麦克风收音使模块有更好的抗噪音能力和更远的识别距离。模块自带一个喇叭和外接喇叭的接口，能实时语音反馈识别结果。模块采用I2C和UART两种通讯方式，Gravity接口，兼容Arduino Uno、Arduino leonardo、Arduino MEGA、FireBeetle 系列控制器，树莓派，ESP32等主控。</w:t>
            </w:r>
          </w:p>
          <w:p w14:paraId="23093CF2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工作电压：3.3~5V</w:t>
            </w:r>
          </w:p>
          <w:p w14:paraId="17281591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最大工作电流：≤370 mA(5V)</w:t>
            </w:r>
          </w:p>
          <w:p w14:paraId="46D0FED1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通信方式：I2C/UART</w:t>
            </w:r>
          </w:p>
          <w:p w14:paraId="556357AC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I2C地址：0x64</w:t>
            </w:r>
          </w:p>
          <w:p w14:paraId="05040C7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固定命令词：135条</w:t>
            </w:r>
          </w:p>
          <w:p w14:paraId="1D26068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固定唤醒词：1条</w:t>
            </w:r>
          </w:p>
          <w:p w14:paraId="1DAD7814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学习命令词：17条</w:t>
            </w:r>
          </w:p>
          <w:p w14:paraId="2359755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学习唤醒词：1条</w:t>
            </w:r>
          </w:p>
          <w:p w14:paraId="3D9369D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板载麦克风灵敏度：-28db</w:t>
            </w:r>
          </w:p>
          <w:p w14:paraId="65268308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模块尺寸：49 * 32 mm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1DB8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B6C7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 w14:paraId="6D91B8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0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1284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1A6C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中英文语音合成模块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7B8E112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该模块采用I2C和UART两种通讯方式，Gravity接口，兼容绝大部分主控。模块上已经自带了一个喇叭，无需再额外的添加喇叭。</w:t>
            </w:r>
          </w:p>
          <w:p w14:paraId="3FE85524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支持中文、英文和中英文混合合成</w:t>
            </w:r>
          </w:p>
          <w:p w14:paraId="225F8648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供电电压：3.3V~5V</w:t>
            </w:r>
          </w:p>
          <w:p w14:paraId="48150DA5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工作电流：160mA</w:t>
            </w:r>
          </w:p>
          <w:p w14:paraId="3BC8D1D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I2C地址：0x40</w:t>
            </w:r>
          </w:p>
          <w:p w14:paraId="642DFBD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工作温度范围：-40℃~85℃</w:t>
            </w:r>
          </w:p>
          <w:p w14:paraId="0975ABF8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产品尺寸：42*32mm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9C34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AA2D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 w14:paraId="65DD5E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0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8A5E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9AE6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传感器套装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6B18814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I2C颜色识别传感器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心率传感器           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I2C数字功率计      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电导开关模块        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数字晃动传感器     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模拟灰度传感器     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LM35模拟线性温度传感器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模拟环境光线传感器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数字震动传感器    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数字钢球倾角传感器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数字触摸开关Touch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数字贴片磁感应传感器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模拟声音传感器     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模拟一氧化碳气体传感器（MQ7）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模拟电压检测模块  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模拟压电陶瓷震动传感器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模拟角度传感器Rotation Sensor V2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JoyStick摇杆          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Flame Sensor火焰传感器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Gravity: I2C LIS2DH 三轴加速度计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人体热释电红外传感器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模拟量超声波测距传感器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土壤湿度传感器       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水分传感器模块       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白色按键模块      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红色按键模块       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黄色按键模块       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数字白色LED模块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数字红色LED模块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数字绿色LED模块 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数字蓝色LED模块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RGB全彩LED灯        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继电器模块              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带功放喇叭模块      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微型振动模块           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130直流电机风扇                                             x1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I2C LCD1602 RGB背光液晶屏                         x1 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32A2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C0D2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 w14:paraId="0FCEF3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0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ED1B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1D3A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智能激光切割机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25C5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极速智能激光切割机：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1、加工平台：≥900*600mm 丝杆电动升降平台，双平台配置，蜂巢板平台+铝刀条平台；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2、激光类型与功率：90w二氧化碳激光管；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3、激光寻焦方式：支持自动对焦及手动对焦双模式；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4、平台高度：平台支持升降，升降纵深最大为200mm；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5、定位方式：支持机头定位巡边，支持摄像头辅助定位；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6、定位指示：红光射线与CO2光束重叠定位；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7、速度与精度：采用高速伺服驱动电机，最大运行速度1000mm/s；Z轴精密丝杆高速电动启停；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8、安全设计：漏电保护系统；强制水冷保护系统；盖板开盖保护功能；工作状态急停保护系统；封闭式光路系统；精美工作展示窗设计；设备主体接口采用凹入防磕碰设计；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9、状态指示灯：超大钢化玻璃安全罩、智能液晶状态显示灯设计，状态灯效显示加工状态；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10、产品尺寸：1480mm*1050mm*1030mm;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内置智能高清摄像头：500W超大广角鱼眼摄像头，支持手绘图像由摄像头直接提取并一键加工，能实现动图精准定位且定位精度小于0.1mm；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（提供相关证明文件）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12、控制台：液晶屏触摸控制台，智能UI界面显示，能实现离线精准控制；（提供相关证明文件）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13、软件支持：支持激光软件、矢量图绘制软件等包括：CorelDraw、AutoCAD，Inkscape，Sketchup，Lightburn等；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14、文件支持格式：可直接打开SVG，DXF，PLT，AI等矢量格式，JPG，BMP等图片格式。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15、加工支持：支持多种加工模式：切割、雕刻、图片雕刻、浮雕雕刻；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16、加工特效：支持切缝补偿、路径自优化、自动吹气、自动工时预估、仿真预览等。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17、维护与保养清理：配套专业保养维护工具包、便捷式倾倒废料台。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18、配套教材：配套课堂教材，创意手册及配套耗材，提供不少于20种加工材料认知微课课程；20种材料认知AR体验APP；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19、提供产品符合国家CMA或CNAS认证的第三方检测报告。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8701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7042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 w14:paraId="4E40B0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0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0F90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274B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激光切割机耗材包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A96E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1.椴木板尺寸：3mm*210*300  共25件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2.椴木板尺寸：5mm*210*300 共10件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3.奥松板尺寸：3mm*210*300 共25件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4.奥松板尺寸：5mm*210*300 共10件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5.牛皮纸尺寸：0.5mm*210*297 共20件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6.瓦楞纸尺寸：3mm*200*300 共30件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7.瓦楞纸尺寸：6mm*200*300 共10件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8.榉木板尺寸：3mm*100*200 共4件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9.透明亚克力尺寸：3mm*200*275 共4件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合计耗材数量超过120件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06D3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3E1F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</w:tr>
      <w:tr w14:paraId="3B0DA9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0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5443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1655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高速智能3D成型机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64D9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1、成型技术：FDM熔融沉积成型；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2、打印尺寸≥（长×宽×高）250 × 250 × 250 mm，钢材框架，外壳为铝材和玻璃构成；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3、工具头：全金属热端，硬化钢挤出机齿轮，硬化钢喷嘴，喷嘴最高温度320 ℃，自带0.4 mm直径喷嘴，可扩展0.2 mm, 0.6 mm, 0.8 mm直径喷嘴，内置工具头切刀，线材直径为1.75mm；（提供相关证明文件）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4、热床：自带光面打印面板，可扩展高温打印面板和PEI纹理打印面板。热床最高温度 220V时110℃, 110V时120℃ 可调温度范围（40-120℃）；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5、速度：工具头最大移动速度500 mm/s，工具头最大移动加速度20 m/s²，热端最大流速32 mm³/s（ABS材料）；主要依靠XY轴的震动抑制算法和精准的流量控制，来实现高速打印功能；（提供相关证明文件）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6、支持主动腔温控制，最高可控腔温:60℃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7、网络连接：支持以太网，无线网络: Wi-Fi，物理网络开关:Wi-Fi &amp;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可拆卸网卡:支持，802.1X 认证:支持以太网，以太网接口:RJ45 速度:百兆全双工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8、空气净化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初效过滤器等级:G3   HEPA 滤网等级:H12 活性炭滤芯类型:椰壳活性炭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VOC 过滤:出色  颗粒物过滤:支持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9、能出色打印材料类型：PLA, PETG, TPU, PVA, BVOH、ABS, ASA, PC, PA, PET、碳纤/玻纤增强 PLA, PETG, PA, PET, PC, ABS, ASA（提供相关证明文件）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适合打印材料类型：PPA-CF/GF, PPS, PPS-CF/GF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10、冷却系统：内置冷却风扇系统，通过闭环控制来确保打印模型、打印机箱和主板的散热；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11、传感器：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a) 工具头配有微激光雷达，实现微米级测量。可实现打印首层扫描、挤出流量校准、辅助热床自动调平等功能；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b) 机箱内置1920 × 1080 分辨率摄像头，可用于实时远程观看打印视频、延时摄影、打印录像、炒面检测等功能；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c) 开门检测传感器，智能开门检测；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d) 挤出机断料检测传感器，能够检测到材料用尽并暂停打印，支持断料续打；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e) 温度传感器：机箱内部配有温度传感器，来展示当前箱内的温度 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f) 支持断电续打；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12、电子设备：产品自带5英寸分辨率（1280 × 720）触摸屏，支持Wi-Fi（用于打印机和供料系统通信），支持触摸屏、手机端APP、电脑端应用三种操作界面；可以通过APP和电脑端应用远程操控打印机和观看打印机视频；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13、 HMS健康管理系统：负责收集和监控整个系统状态，包括：硬件连接、工作状态机械状态，以及打印过程中AI功能检测到的问题（例如炒面缺陷），一旦出现任何异常，会通过APP、软件以及打印机屏幕上发送消息提醒用户，每个HMS错误代码都有详细描述和对应的解决方案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14、自动供料系统（AMS自动供料系统）：（提供自动供料系统的CMA或CNAS认证的第三方检测报告）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 两级助力，确保能够顺利将耗材丝送入挤出机；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 配有湿度传感器和密封外壳，配合干燥剂使用可以保证耗材干燥，并显示供料系统内部的湿度状态；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 RFID技术：自动识别官方耗材的信息，同时可以估算官方耗材的余量；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 通过进料缓冲器智能调节送料速度，确保供料系统送料和挤出机出料节奏保持同步；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5、 4*4级联，最多支持4台供料系统一起使用，可以实现16色打印；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6、 内置里程轮，可以统计从供料系统送出的耗材的长度；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7、 自动续料功能，可在供料系统上放置几卷相同属性的材料，当一个槽用完后会自动切换到下一个槽的材料打印；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一款简单、易用的 3D 工具，你可以使用一些简单的图形来设计、创建、编辑三维模型，或者在一个已有的模型上进行修改。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打破了常规专业CAD软件从草图生成三维模型的建模方法，提供了一些简单的三维图形，通过对这些简单图形的堆砌和编辑生成复杂形状。这种‘傻瓜式’的建模方式感觉像是在搭积木，即使你不是一个CAD建模工程师，也能随心所欲地在软件里建模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配套课程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电子版课程15节，30课时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CD16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3B89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</w:tr>
      <w:tr w14:paraId="13B339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1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9B7E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A82E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3D打印设计软件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062E4B">
            <w:pPr>
              <w:numPr>
                <w:ilvl w:val="0"/>
                <w:numId w:val="1"/>
              </w:numPr>
              <w:spacing w:line="360" w:lineRule="auto"/>
              <w:ind w:left="0" w:firstLine="480" w:firstLineChars="20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提供具有国产自主研发的正版授权软件。</w:t>
            </w:r>
          </w:p>
          <w:p w14:paraId="41F46995">
            <w:pPr>
              <w:numPr>
                <w:ilvl w:val="0"/>
                <w:numId w:val="1"/>
              </w:numPr>
              <w:spacing w:line="360" w:lineRule="auto"/>
              <w:ind w:left="0" w:firstLine="480" w:firstLineChars="200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触屏操作：支持Windows系统触屏白板设备操作。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通过手指触屏可以实现和鼠标完全一样的操作功能。</w:t>
            </w:r>
          </w:p>
          <w:p w14:paraId="1E0E9F8C">
            <w:pPr>
              <w:numPr>
                <w:ilvl w:val="0"/>
                <w:numId w:val="1"/>
              </w:numPr>
              <w:spacing w:line="360" w:lineRule="auto"/>
              <w:ind w:left="0"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草图绘制与编辑：可直接用草图绘制命令在任意平面、曲面、曲线上绘制和编辑草图。可直接将*.jpg、*.png、*.gif、*.bmp、*.tif等格式的图片自动转换成二维草图。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(提供软件截图）</w:t>
            </w:r>
          </w:p>
          <w:p w14:paraId="07CFF386">
            <w:pPr>
              <w:numPr>
                <w:ilvl w:val="0"/>
                <w:numId w:val="1"/>
              </w:numPr>
              <w:spacing w:line="360" w:lineRule="auto"/>
              <w:ind w:left="0" w:firstLine="480" w:firstLineChars="20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二维转三维建模：支持拉伸、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旋转特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征功能，可直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接对草图、面、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边进行转化得到三维模型；支持扫掠、放样特征功能，可直接对草图、边进行转化得到三维模型。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(提供软件截图）</w:t>
            </w:r>
          </w:p>
          <w:p w14:paraId="1335F572">
            <w:pPr>
              <w:numPr>
                <w:ilvl w:val="0"/>
                <w:numId w:val="1"/>
              </w:numPr>
              <w:spacing w:line="360" w:lineRule="auto"/>
              <w:ind w:left="0" w:firstLine="480" w:firstLineChars="20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实体设计功能：可实现基本体建模（含六面体、球体、圆环体、圆柱体、椭球体等不少于五种基本实体）、参数化建模（含不少于8</w:t>
            </w:r>
            <w:r>
              <w:rPr>
                <w:rFonts w:ascii="宋体" w:hAnsi="宋体" w:eastAsia="宋体" w:cs="宋体"/>
                <w:sz w:val="24"/>
                <w:szCs w:val="24"/>
              </w:rPr>
              <w:t>0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个可直接调节参数的模型）、浮雕建模（浮雕</w:t>
            </w:r>
            <w:r>
              <w:rPr>
                <w:rFonts w:ascii="宋体" w:hAnsi="宋体" w:eastAsia="宋体" w:cs="宋体"/>
                <w:sz w:val="24"/>
                <w:szCs w:val="24"/>
              </w:rPr>
              <w:t>图片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类型含*.</w:t>
            </w:r>
            <w:r>
              <w:rPr>
                <w:rFonts w:ascii="宋体" w:hAnsi="宋体" w:eastAsia="宋体" w:cs="宋体"/>
                <w:sz w:val="24"/>
                <w:szCs w:val="24"/>
              </w:rPr>
              <w:t>jpg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、*.</w:t>
            </w:r>
            <w:r>
              <w:rPr>
                <w:rFonts w:ascii="宋体" w:hAnsi="宋体" w:eastAsia="宋体" w:cs="宋体"/>
                <w:sz w:val="24"/>
                <w:szCs w:val="24"/>
              </w:rPr>
              <w:t>png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、*.</w:t>
            </w:r>
            <w:r>
              <w:rPr>
                <w:rFonts w:ascii="宋体" w:hAnsi="宋体" w:eastAsia="宋体" w:cs="宋体"/>
                <w:sz w:val="24"/>
                <w:szCs w:val="24"/>
              </w:rPr>
              <w:t>gif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、*.bmp、*.tif等</w:t>
            </w:r>
            <w:r>
              <w:rPr>
                <w:rFonts w:ascii="宋体" w:hAnsi="宋体" w:eastAsia="宋体" w:cs="宋体"/>
                <w:sz w:val="24"/>
                <w:szCs w:val="24"/>
              </w:rPr>
              <w:t>格式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）和模型编辑（含缩放、镜像、删除、对齐移动、自动吸附、阵列、对齐实体等常用工具）功能，模型间可通过布尔运算（加运算、减运算、交运算）进行结构重组。</w:t>
            </w:r>
          </w:p>
          <w:p w14:paraId="134F6FA3">
            <w:pPr>
              <w:numPr>
                <w:ilvl w:val="0"/>
                <w:numId w:val="1"/>
              </w:numPr>
              <w:spacing w:line="360" w:lineRule="auto"/>
              <w:ind w:left="0" w:firstLine="480" w:firstLineChars="200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特殊功能：可以通过造型表面上的多个点来控制造型变形；可对造型进行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抽壳、扭曲、折弯、锥度、雕刻等多种变形处理。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(提供软件截图）</w:t>
            </w:r>
          </w:p>
          <w:p w14:paraId="1E736A13">
            <w:pPr>
              <w:numPr>
                <w:ilvl w:val="0"/>
                <w:numId w:val="1"/>
              </w:numPr>
              <w:spacing w:line="360" w:lineRule="auto"/>
              <w:ind w:left="0" w:firstLine="480" w:firstLineChars="200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输出格式：可输出*.igs、*.stl、*.obj、*.stp、*.3mf格式。</w:t>
            </w:r>
          </w:p>
          <w:p w14:paraId="1AE1E186">
            <w:pPr>
              <w:numPr>
                <w:ilvl w:val="0"/>
                <w:numId w:val="1"/>
              </w:numPr>
              <w:spacing w:line="360" w:lineRule="auto"/>
              <w:ind w:left="0" w:firstLine="480" w:firstLineChars="200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stl模型编辑：可以实现STL模型和实体模型、STL模型和STL模型之间的布尔运算，并生成新的STL模型。支持对有破损的STL文件进行智能修补。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(提供软件截图）</w:t>
            </w:r>
          </w:p>
          <w:p w14:paraId="3865830A">
            <w:pPr>
              <w:numPr>
                <w:ilvl w:val="0"/>
                <w:numId w:val="1"/>
              </w:numPr>
              <w:spacing w:line="360" w:lineRule="auto"/>
              <w:ind w:left="0" w:firstLine="480" w:firstLineChars="20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模型分离：可以将stl或obj格式模型中的多个造型，进行单个造型的分离。</w:t>
            </w:r>
          </w:p>
          <w:p w14:paraId="23BCADD8">
            <w:pPr>
              <w:numPr>
                <w:ilvl w:val="0"/>
                <w:numId w:val="1"/>
              </w:numPr>
              <w:spacing w:line="360" w:lineRule="auto"/>
              <w:ind w:left="0"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积木/Python编程建模：在同一软件内可以直接用积木编程和Python编程进行建模，并且两类编程内容可以时时互换，编程建模结果可继续进行模型编辑。</w:t>
            </w:r>
          </w:p>
          <w:p w14:paraId="3EDEF9BB">
            <w:pPr>
              <w:numPr>
                <w:ilvl w:val="0"/>
                <w:numId w:val="1"/>
              </w:numPr>
              <w:spacing w:line="360" w:lineRule="auto"/>
              <w:ind w:left="0" w:firstLine="480" w:firstLineChars="200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电子硬件：软件内置</w:t>
            </w:r>
            <w:r>
              <w:rPr>
                <w:rFonts w:ascii="宋体" w:hAnsi="宋体" w:eastAsia="宋体" w:cs="宋体"/>
                <w:color w:val="auto"/>
                <w:sz w:val="24"/>
                <w:szCs w:val="24"/>
              </w:rPr>
              <w:t>9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家国内外电子硬件厂商模型库，</w:t>
            </w:r>
            <w:bookmarkStart w:id="0" w:name="_Hlk149062587"/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电子件模型数量共计</w:t>
            </w:r>
            <w:r>
              <w:rPr>
                <w:rFonts w:ascii="宋体" w:hAnsi="宋体" w:eastAsia="宋体" w:cs="宋体"/>
                <w:color w:val="auto"/>
                <w:sz w:val="24"/>
                <w:szCs w:val="24"/>
              </w:rPr>
              <w:t>467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个</w:t>
            </w:r>
            <w:bookmarkEnd w:id="0"/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。通过加载的硬件模型，在造型上自动生成与其相配合的结构或孔位，也可进行尺寸修改、删除电子件等。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(提供软件截图）</w:t>
            </w:r>
          </w:p>
          <w:p w14:paraId="4462ADD0">
            <w:pPr>
              <w:numPr>
                <w:ilvl w:val="0"/>
                <w:numId w:val="1"/>
              </w:numPr>
              <w:spacing w:line="360" w:lineRule="auto"/>
              <w:ind w:left="0" w:firstLine="480" w:firstLineChars="200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3D打印：软件内置</w:t>
            </w:r>
            <w:r>
              <w:rPr>
                <w:rFonts w:ascii="宋体" w:hAnsi="宋体" w:eastAsia="宋体" w:cs="宋体"/>
                <w:color w:val="auto"/>
                <w:sz w:val="24"/>
                <w:szCs w:val="24"/>
              </w:rPr>
              <w:t>11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家国内外3D打印设备厂商切片软件接口（也可选择已有切片软件）。可以一键导入切片软件中，无需格式转换。具备切片功能，可输出stl打印文件，</w:t>
            </w:r>
            <w:bookmarkStart w:id="1" w:name="_Hlk149062356"/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支持所有品牌3D打印机。</w:t>
            </w:r>
            <w:bookmarkEnd w:id="1"/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模拟打印的过程，显示打印耗时、耗材和每层的切片情况、支撑生成情况，</w:t>
            </w:r>
            <w:bookmarkStart w:id="2" w:name="_Hlk149062073"/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切片后可导出Gcode文件，直接用于机器打印。</w:t>
            </w:r>
            <w:bookmarkEnd w:id="2"/>
          </w:p>
          <w:p w14:paraId="45F98B8A">
            <w:pPr>
              <w:numPr>
                <w:ilvl w:val="0"/>
                <w:numId w:val="1"/>
              </w:numPr>
              <w:spacing w:line="360" w:lineRule="auto"/>
              <w:ind w:left="0" w:firstLine="480" w:firstLineChars="20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3D场景：全方位的3D场景，</w:t>
            </w:r>
            <w:bookmarkStart w:id="3" w:name="_Hlk149061208"/>
            <w:r>
              <w:rPr>
                <w:rFonts w:hint="eastAsia" w:ascii="宋体" w:hAnsi="宋体" w:eastAsia="宋体" w:cs="宋体"/>
                <w:sz w:val="24"/>
                <w:szCs w:val="24"/>
              </w:rPr>
              <w:t>上下、左右、前后360度观察模型所在环境</w:t>
            </w:r>
            <w:bookmarkEnd w:id="3"/>
            <w:r>
              <w:rPr>
                <w:rFonts w:hint="eastAsia" w:ascii="宋体" w:hAnsi="宋体" w:eastAsia="宋体" w:cs="宋体"/>
                <w:sz w:val="24"/>
                <w:szCs w:val="24"/>
              </w:rPr>
              <w:t>，展示效果更逼真。可自定义三维场景的全景图和天空盒。</w:t>
            </w:r>
          </w:p>
          <w:p w14:paraId="05549513">
            <w:pPr>
              <w:numPr>
                <w:ilvl w:val="0"/>
                <w:numId w:val="1"/>
              </w:numPr>
              <w:spacing w:line="360" w:lineRule="auto"/>
              <w:ind w:left="0" w:firstLine="480" w:firstLineChars="20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模型贴图：可对模型的面进行贴图，可以模拟不同的材质、图案效果，让模型的效果呈现更加逼真、丰富。</w:t>
            </w:r>
          </w:p>
          <w:p w14:paraId="352BC119">
            <w:pPr>
              <w:numPr>
                <w:ilvl w:val="0"/>
                <w:numId w:val="1"/>
              </w:numPr>
              <w:spacing w:line="360" w:lineRule="auto"/>
              <w:ind w:left="0" w:firstLine="480" w:firstLineChars="20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同步教学：在软件建模工作区内可实现案例模型逐步教学操作，并可同步进行建模操作，支持创建学习资源或教学课件。</w:t>
            </w:r>
          </w:p>
          <w:p w14:paraId="7E158303">
            <w:pPr>
              <w:numPr>
                <w:ilvl w:val="0"/>
                <w:numId w:val="1"/>
              </w:numPr>
              <w:spacing w:line="360" w:lineRule="auto"/>
              <w:ind w:left="0" w:firstLine="480" w:firstLineChars="200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资源与管理：</w:t>
            </w:r>
            <w:bookmarkStart w:id="4" w:name="_Hlk149211663"/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软件内置网络资源社区，可直接跳转社区网页，</w:t>
            </w:r>
            <w:bookmarkEnd w:id="4"/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提供免费的个人云盘和学校云盘。用户可直接在软件里拖曳下载社区内以及云盘中的三维模型，也可以将软件中模型直接上传到云盘和社区。同时社区中拥有丰富的教学资源，快速的帮助学习交流，对于优秀的作品可以参与社区趣味挑战活动。老师可以在软件上进行任务管理、文档分享；学生可以在软件上管理作品、接收和好友互动的消息通知。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05D5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CA19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</w:tr>
      <w:tr w14:paraId="3E265A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0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B7B5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6109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3D打印机耗材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276B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1.硬度：79-88；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2.拉伸强度：64-72Mpa；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3.断裂伸长率：8-13%；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4.规格：1kg；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5.热变形温度：44-47℃；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6.吸水率：0.9-2.5%；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7.打印层厚：0.05mm/层；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8.底部层数：3-5层；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9.底层曝光时间：30S/层；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10。曝光时间：7s/层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11.颜色：不限于灰、白、黑、透明、透明蓝、透明绿、透明红。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7C9A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卷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D6C4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</w:tr>
      <w:tr w14:paraId="2F823C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0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5CC6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3A95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全国青少年科技教育成果展示大赛——开源硬件应用设计挑战赛 比赛套件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7828F1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简介：开源硬件应用设计挑战赛 比赛套件是一款专为开源硬件应用设计类比赛制定的比赛产品，配备多款传感器及执行器模块，可以满足学生对于开源硬件基础知识的学习与考察；同时套件中配备了搭载人工智能视觉传感器的机器人小车平台，可制作自动驾驶小车，实现路口转向、停车入库、紧急自动停车等诸多智慧交通场景下的项目应用。 </w:t>
            </w:r>
          </w:p>
          <w:p w14:paraId="42B617A7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不少于2种不同特色的主控板，稳定性最强的UNO与体积小巧的microbit； </w:t>
            </w:r>
          </w:p>
          <w:p w14:paraId="63914FC4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不少于9种输入设备，含有人工智能视觉传感器、触摸传感器，红外数字避障传感器，超声波传感器等模块； </w:t>
            </w:r>
          </w:p>
          <w:p w14:paraId="6CC4513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不少于7种执行器，含有灯带、显示屏、舵机等； </w:t>
            </w:r>
          </w:p>
          <w:p w14:paraId="79ECEAE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不少于2种结构，含有机器人小车平台、人工智能视觉传感器支架等； </w:t>
            </w:r>
          </w:p>
          <w:p w14:paraId="45B7BBF2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适用比赛： 全国青少年科技教育成果展示大赛-开源硬件应用设计挑战赛-智慧交通 </w:t>
            </w:r>
          </w:p>
          <w:p w14:paraId="74876C2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【编程软件】 mind+、makecode、IDE； </w:t>
            </w:r>
          </w:p>
          <w:p w14:paraId="4DD6153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【技术参数】 </w:t>
            </w:r>
          </w:p>
          <w:p w14:paraId="47B3C567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1、主控：UNO R3主控板，I/O传感器扩展板，micro:bit； </w:t>
            </w:r>
          </w:p>
          <w:p w14:paraId="6CE70EB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2、输入设备：人工智能视觉传感器（可学习并区分不同人脸并实时返回坐标，支持二维码识别、apriltag标签识别、KNN物体分类、颜色识别、物体追踪、物体识别功能），数字按钮模块，触摸传感器，红外数字避障传感器，模拟环境光线传感器，温湿度传感器，超声波传感器，磁感应传感器，模拟角度传感器； </w:t>
            </w:r>
          </w:p>
          <w:p w14:paraId="76C9A532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3、输出设备：9g舵机、WS2812 RGB全彩灯带、风扇模块、LED灯模块、显示屏、蜂鸣器、音频录放模块； </w:t>
            </w:r>
          </w:p>
          <w:p w14:paraId="69121ED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4、结构件：机器人小车平台（板载2路带减速功能的电机、RGB LED、巡线传感器、红外接收等），人工智能视觉传感器支架； </w:t>
            </w:r>
          </w:p>
          <w:p w14:paraId="36B39657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5、配件：18650可充电锂电池，巡线练习地图，识别标志卡及座夹，螺丝刀及螺丝包，传感器线若干，数据线若干等； </w:t>
            </w:r>
          </w:p>
          <w:p w14:paraId="31A0729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【人工智能视觉传感器】 </w:t>
            </w:r>
          </w:p>
          <w:p w14:paraId="480EE6BC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处理器：400MHz 64位双核处理器Kendryte K210 </w:t>
            </w:r>
          </w:p>
          <w:p w14:paraId="7CF77426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供电电压：4pin防呆接口：3.3~5.0V 、MicoUSB接口：5.0V </w:t>
            </w:r>
          </w:p>
          <w:p w14:paraId="77AF84AE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电流消耗（典型值）： 320mA@3.3V，230mA@5.0V  </w:t>
            </w:r>
          </w:p>
          <w:p w14:paraId="36801A3A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通信协议：UART ,I2C(可自动识别) </w:t>
            </w:r>
          </w:p>
          <w:p w14:paraId="4AF4E6F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通信接口：PH2.0 4-pin或microUSB接口 </w:t>
            </w:r>
          </w:p>
          <w:p w14:paraId="43A1B96C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调试接口：microUSB接口 </w:t>
            </w:r>
          </w:p>
          <w:p w14:paraId="72EEBFD8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尺寸：52mm*44.5mm </w:t>
            </w:r>
          </w:p>
          <w:p w14:paraId="7486C9D8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基础功能：物体追踪（可学习追踪物体并返回坐标值），人脸识别(可分辨不同人脸)，物体识别（不学习可直接识别20种物体），巡线追踪，颜色识别，标签识别； </w:t>
            </w:r>
          </w:p>
          <w:p w14:paraId="3DDED864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高级功能：深度神经网络分类器(可实现标志识别、手写数字识别、口罩识别、物体分类等1000种分类) </w:t>
            </w:r>
          </w:p>
          <w:p w14:paraId="759C0273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特殊功能：USB串口通信、拍照保存、屏幕显示自定义字符、可用基于mind+图形化软件进行编程控制、可兼容python编程 </w:t>
            </w:r>
          </w:p>
          <w:p w14:paraId="19F3228E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固件：内置固件，可通过USB接口更新 </w:t>
            </w:r>
          </w:p>
          <w:p w14:paraId="0E114D47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板载外设：1个功能按键，1个学习按键 ，2颗LED高亮补光灯，1颗RGB指示灯，1个TF卡座，1个可插拔摄像头；</w:t>
            </w:r>
          </w:p>
          <w:p w14:paraId="779B6164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平台支持：Arduino、micro:bit、掌控、树莓派、LattePanda等 </w:t>
            </w:r>
          </w:p>
          <w:p w14:paraId="50FC3905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摄像头规格 </w:t>
            </w:r>
          </w:p>
          <w:p w14:paraId="7FE6C6DD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①　型号：OV5640 </w:t>
            </w:r>
          </w:p>
          <w:p w14:paraId="42F75918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②　像素：500万 </w:t>
            </w:r>
          </w:p>
          <w:p w14:paraId="0B9C23CC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③　屏幕规格： 类型：2.0寸 TFT </w:t>
            </w:r>
          </w:p>
          <w:p w14:paraId="3075AC57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④　分辨率：320*240 </w:t>
            </w:r>
          </w:p>
          <w:p w14:paraId="6AE7544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⑤　视角：&gt;170° </w:t>
            </w:r>
          </w:p>
          <w:p w14:paraId="2ABBBF45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⑥　面板：IPS </w:t>
            </w:r>
          </w:p>
          <w:p w14:paraId="584B89B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 xml:space="preserve">⑦　背光：白光LED灯，亮度可调 </w:t>
            </w:r>
          </w:p>
          <w:p w14:paraId="4DEB3A2F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⑧　外观特性：黑色排线，黑色金属保护框</w:t>
            </w:r>
          </w:p>
          <w:p w14:paraId="69535A10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【开源硬件应用设计挑战赛-比赛地图】</w:t>
            </w:r>
          </w:p>
          <w:p w14:paraId="1D260215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尺寸≥2400*2400mm，采用高精度喷绘工艺，PVC防雨材质；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A049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7784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</w:tr>
      <w:tr w14:paraId="6EB07B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0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2C9F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0DF6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开源硬件应用设计挑战赛 比赛地图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3135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开源硬件应用设计挑战赛——比赛地图（智慧交通版），可用于少年硅谷-开源硬件应用设计挑战赛（智慧交通版）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规格参数：≥2400*2400mm，采用高精度喷绘工艺，PVC防雨材质。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1A3F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7EFE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 w14:paraId="142FEB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F7CD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052C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AI星际探索套装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1C702D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一、功能描述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1、学习套装产品一款多拟态AI机器人，产品包含结构件、执行件和主控。配合3D动态图纸和可视化编程，趣味性的学习加动手操作，让学生从零基础轻松进入机器人世界。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2、要求平台同时能运行多个算法模型。（提供算法并行运行的证明录屏）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3、要求编程平台开放了python sdk，配合第三方python工具实现更开放的编程。（提供证明材料）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二、配置要求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1、≥27个种类，≥78个零件，可构建主流机器人形态，可搭建平衡车、变形车、轮足机器人、四足机器狗、四足蜘蛛至少五种形态；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2、多功能控制器：配置≥3麦阵列麦克风，喇叭模块，触控显示屏，≥9轴陀螺仪，开源接口等，可以实现自然语音交互、机器人运动控制等功能，多个模块接口，实现设计程序运行，让搭建的作品动起来；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3、智能语音：本地VAD、在线ASR和在线TTS语音功能、NLP功能、3麦降噪、响度检测（提供语音识别证明文件）；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、机器视觉：单、双轨车道识别、二维码识别、AprilTag定位识别、交通标志识别、车牌识别、颜色识别、自定义颜色识别、人脸识别、人脸特征（口罩、情绪、性别）识别、人体姿态识别、文字识别、手势识别、自定义模型训练CNN、Wi-Fi图传、识别结果图传（提供车牌识别、文字识别、人体姿态识别等提供证明文件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5、运控算法：自适应算法、步态算法、自平衡算法、里程算法；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6、机器协作：多设备通信。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三、技术参数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1、主芯片参数如下：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（1）内存：≥32GB；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（2）NPU：约1 TOPS；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（3）闪存：≥4GB。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2、舵机参数如下：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（1）最大扭矩：约13.0 kgf.cm；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（2）最大转速：≥60 RPM 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（3）控制精度：空载1°，带载2°；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（4）角度范围：0～360°；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3、减速电机参数如下：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（1）最大扭矩：约2.0 kgf.cm；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（2）最大转速：≥360 RPM 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4、摄像头模组参数如下：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（1）视场角：106°；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（2）像素：1M 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5、测距模组参数如下：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（1）检测距离：4-200 cm；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（2）工作波段：940 nm 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四、资质要求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1、要求能提供SRRC证书、电池CQC证书、电源的3C证书。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6EB9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B7EC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</w:tr>
      <w:tr w14:paraId="51F3EF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0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A2BF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82B6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优创未来活动场地包2024-初中版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570BC7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一、功能描述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道具包作为赛项场地搭建专属设计的道具，通过搭建指南可以完成“智慧景区”场地模型的搭建，鼓励选手对景区各环节痛点进行深入洞察，将无人驾驶、AI语音、AI视觉、机器人运动控制等前沿技术应用于景区场景，用于配合比赛所用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二、配置要求和技术参数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1、教具包含EVA圆球、方块等。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二、配置要求和技术参数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1、≥9个种类，≥21个部件，支持学生完成赛事场地搭建；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2、该产品的斜坡和方块采用新型环保塑料发泡材料（EVA），具有良好的缓冲、抗震、防潮、抗化学腐蚀等优点。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3、该产品的识别卡片采用了硬卡纸，具有不易破损的特点。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1、套件包含相关赛项地图 1张；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2、地图规格参数：2455*1500(mm) （ ±100mm）采用地板膜过哑胶，喷绘。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一、功能描述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赛项的配套使用产品。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二、配置要求和技术参数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1、套件包含塑胶围栏、魔术贴若干等配件。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2、结构零件材质为ABS塑胶。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结构零件采用扣槽连接方式，无需采用铁质螺丝刀、螺母刀、扳手完成场地围栏的搭建。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AB9E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DFBE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</w:tr>
      <w:tr w14:paraId="7517CF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800C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BD2F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编程积木无人机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179B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产品功能：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1.兼容Lego机械组件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2.基于图形化编程、python编程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3.支持手机APP遥控及编程界面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4.支持蜂鸣器，LED灯多种传感器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产品技术参数：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1.重量：130g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2.轴距：148mm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3.桨叶：76mm双叶桨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4.电机：1020/32000rpm@7.4V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5.电池：2S/7.4V/600 mAh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6.充电时间：60min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7.遥控距离：100m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8.最长飞行时间：10分钟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9.摄像头：800万像素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10.巡线模块：尺寸：40*40*8mm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工作电压：5V/@80mA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颜色识别：黑/红/绿/蓝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FE3B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24B2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</w:tr>
      <w:tr w14:paraId="343A33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0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F2D8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D19B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编程积木无人机赛事配件包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8A49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产品功能：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比赛备用配件套装，快速充电套装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充电器技术参数：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1.输入电压：AC 100-240V/50-60Hz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2.输出电压：8.4V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3.输出电流：1.5A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4.充电功率：4*15W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5.电池类型：锂电池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6.充电时间：约28分钟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产品清单：锂电池4个；电机套件配件包2套；硬桨叶配件包4套；四路锂电池充电器 1个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CA02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4A61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</w:tr>
      <w:tr w14:paraId="60B73E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0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E19E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DD65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夹取搬运功能模块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D884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产品功能：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信息素养提升实践活动赛项传感器模块及赛事套装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产品技术参数：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型号：Y25-AI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定位辅助：位置标签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编程LED： W2812(RGB)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颜色识别：黑红绿蓝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舵机控制：180°数字舵机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工作电压：4.8-6.0V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扭力：0.3Kg-cm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速度：0.09 sec/60°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机械臂最大张开角度：180°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最大被夹取物直径：80mm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最大夹取重量：8g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套装清单：                                                       夹取模块1个；辅助标识4个；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5816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FF8F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</w:tr>
      <w:tr w14:paraId="0A93B7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6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D6BF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453D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道具地图套装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FB30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满足全国师生信息素养提升实践活动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智能机器人-挑战赛C类竞赛需求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1AB4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833B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 w14:paraId="196AE8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8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FD86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8326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道具地图套装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3F06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满足飞向北京•飞向太空”全国青少年航空航天模型教育竞赛活动(无人机项目)无人机自主飞行编程赛需求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FA05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5CCE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 w14:paraId="000D08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546D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F123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工具套装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29AD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24件套常用工具套装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15BB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DE27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 w14:paraId="6F4996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1" w:hRule="atLeast"/>
        </w:trPr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1D4C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FADF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教学终端</w:t>
            </w:r>
          </w:p>
        </w:tc>
        <w:tc>
          <w:tcPr>
            <w:tcW w:w="3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003C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满足日常教学需求，支持多种语言编程软件。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5C73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D8E2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</w:tr>
    </w:tbl>
    <w:p w14:paraId="65BF1238">
      <w:pPr>
        <w:spacing w:line="500" w:lineRule="exact"/>
        <w:rPr>
          <w:rFonts w:ascii="Times New Roman" w:hAnsi="Times New Roman" w:eastAsia="方正仿宋_GBK" w:cs="Times New Roman"/>
          <w:sz w:val="28"/>
          <w:szCs w:val="28"/>
        </w:rPr>
      </w:pPr>
    </w:p>
    <w:p w14:paraId="41E58A9B"/>
    <w:sectPr>
      <w:pgSz w:w="11906" w:h="16838"/>
      <w:pgMar w:top="1276" w:right="1276" w:bottom="567" w:left="155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1" w:fontKey="{EEE21860-11C8-43D3-975C-F2226DC2BA33}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2" w:fontKey="{1D154004-7B39-47FA-B3B7-6870F7B145F0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A579BB"/>
    <w:multiLevelType w:val="multilevel"/>
    <w:tmpl w:val="51A579BB"/>
    <w:lvl w:ilvl="0" w:tentative="0">
      <w:start w:val="1"/>
      <w:numFmt w:val="decimal"/>
      <w:suff w:val="nothing"/>
      <w:lvlText w:val="%1."/>
      <w:lvlJc w:val="left"/>
      <w:pPr>
        <w:ind w:left="4106" w:hanging="420"/>
      </w:pPr>
      <w:rPr>
        <w:rFonts w:hint="eastAsia"/>
        <w:color w:val="auto"/>
      </w:rPr>
    </w:lvl>
    <w:lvl w:ilvl="1" w:tentative="0">
      <w:start w:val="1"/>
      <w:numFmt w:val="lowerLetter"/>
      <w:lvlText w:val="%2)"/>
      <w:lvlJc w:val="left"/>
      <w:pPr>
        <w:ind w:left="-381" w:hanging="420"/>
      </w:pPr>
      <w:rPr>
        <w:rFonts w:hint="eastAsia"/>
      </w:rPr>
    </w:lvl>
    <w:lvl w:ilvl="2" w:tentative="0">
      <w:start w:val="1"/>
      <w:numFmt w:val="lowerRoman"/>
      <w:lvlText w:val="%3."/>
      <w:lvlJc w:val="right"/>
      <w:pPr>
        <w:ind w:left="39" w:hanging="420"/>
      </w:pPr>
      <w:rPr>
        <w:rFonts w:hint="eastAsia"/>
      </w:rPr>
    </w:lvl>
    <w:lvl w:ilvl="3" w:tentative="0">
      <w:start w:val="1"/>
      <w:numFmt w:val="decimal"/>
      <w:lvlText w:val="%4."/>
      <w:lvlJc w:val="left"/>
      <w:pPr>
        <w:ind w:left="459" w:hanging="420"/>
      </w:pPr>
      <w:rPr>
        <w:rFonts w:hint="eastAsia"/>
      </w:rPr>
    </w:lvl>
    <w:lvl w:ilvl="4" w:tentative="0">
      <w:start w:val="1"/>
      <w:numFmt w:val="lowerLetter"/>
      <w:lvlText w:val="%5)"/>
      <w:lvlJc w:val="left"/>
      <w:pPr>
        <w:ind w:left="879" w:hanging="420"/>
      </w:pPr>
      <w:rPr>
        <w:rFonts w:hint="eastAsia"/>
      </w:rPr>
    </w:lvl>
    <w:lvl w:ilvl="5" w:tentative="0">
      <w:start w:val="1"/>
      <w:numFmt w:val="lowerRoman"/>
      <w:lvlText w:val="%6."/>
      <w:lvlJc w:val="right"/>
      <w:pPr>
        <w:ind w:left="1299" w:hanging="420"/>
      </w:pPr>
      <w:rPr>
        <w:rFonts w:hint="eastAsia"/>
      </w:rPr>
    </w:lvl>
    <w:lvl w:ilvl="6" w:tentative="0">
      <w:start w:val="1"/>
      <w:numFmt w:val="decimal"/>
      <w:lvlText w:val="%7."/>
      <w:lvlJc w:val="left"/>
      <w:pPr>
        <w:ind w:left="1719" w:hanging="420"/>
      </w:pPr>
      <w:rPr>
        <w:rFonts w:hint="eastAsia"/>
      </w:rPr>
    </w:lvl>
    <w:lvl w:ilvl="7" w:tentative="0">
      <w:start w:val="1"/>
      <w:numFmt w:val="lowerLetter"/>
      <w:lvlText w:val="%8)"/>
      <w:lvlJc w:val="left"/>
      <w:pPr>
        <w:ind w:left="2139" w:hanging="420"/>
      </w:pPr>
      <w:rPr>
        <w:rFonts w:hint="eastAsia"/>
      </w:rPr>
    </w:lvl>
    <w:lvl w:ilvl="8" w:tentative="0">
      <w:start w:val="1"/>
      <w:numFmt w:val="lowerRoman"/>
      <w:lvlText w:val="%9."/>
      <w:lvlJc w:val="right"/>
      <w:pPr>
        <w:ind w:left="2559" w:hanging="42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I1YWNjNzNhYmRjOTQzZjQzZTc2ZDY1M2YyMjgxYzIifQ=="/>
  </w:docVars>
  <w:rsids>
    <w:rsidRoot w:val="136C7080"/>
    <w:rsid w:val="136C7080"/>
    <w:rsid w:val="13A11515"/>
    <w:rsid w:val="1BA61741"/>
    <w:rsid w:val="43686DD6"/>
    <w:rsid w:val="4F1027F6"/>
    <w:rsid w:val="59B77A55"/>
    <w:rsid w:val="61CC3A5E"/>
    <w:rsid w:val="744C2A5A"/>
    <w:rsid w:val="7C530BD4"/>
    <w:rsid w:val="7C815734"/>
    <w:rsid w:val="7D625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font11"/>
    <w:basedOn w:val="4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7">
    <w:name w:val="font41"/>
    <w:basedOn w:val="4"/>
    <w:qFormat/>
    <w:uiPriority w:val="0"/>
    <w:rPr>
      <w:rFonts w:ascii="Arial Unicode MS" w:hAnsi="Arial Unicode MS" w:eastAsia="Arial Unicode MS" w:cs="Arial Unicode MS"/>
      <w:color w:val="000000"/>
      <w:sz w:val="24"/>
      <w:szCs w:val="24"/>
      <w:u w:val="none"/>
    </w:rPr>
  </w:style>
  <w:style w:type="character" w:customStyle="1" w:styleId="8">
    <w:name w:val="font81"/>
    <w:basedOn w:val="4"/>
    <w:qFormat/>
    <w:uiPriority w:val="0"/>
    <w:rPr>
      <w:rFonts w:ascii="Arial Unicode MS" w:hAnsi="Arial Unicode MS" w:eastAsia="Arial Unicode MS" w:cs="Arial Unicode MS"/>
      <w:color w:val="000000"/>
      <w:sz w:val="24"/>
      <w:szCs w:val="24"/>
      <w:u w:val="none"/>
    </w:rPr>
  </w:style>
  <w:style w:type="character" w:customStyle="1" w:styleId="9">
    <w:name w:val="font51"/>
    <w:basedOn w:val="4"/>
    <w:qFormat/>
    <w:uiPriority w:val="0"/>
    <w:rPr>
      <w:rFonts w:ascii="Arial Unicode MS" w:hAnsi="Arial Unicode MS" w:eastAsia="Arial Unicode MS" w:cs="Arial Unicode MS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16</Pages>
  <Words>10837</Words>
  <Characters>13121</Characters>
  <Lines>0</Lines>
  <Paragraphs>0</Paragraphs>
  <TotalTime>8</TotalTime>
  <ScaleCrop>false</ScaleCrop>
  <LinksUpToDate>false</LinksUpToDate>
  <CharactersWithSpaces>14936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2023-09-07T11:10:00Z</dcterms:created>
  <dc:creator>王宏建</dc:creator>
  <cp:lastModifiedBy>赵宁</cp:lastModifiedBy>
  <dcterms:modified xsi:type="dcterms:W3CDTF">2025-03-20T03:11:48Z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555E2D95101F47299268C1955C935F13_13</vt:lpwstr>
  </property>
  <property fmtid="{D5CDD505-2E9C-101B-9397-08002B2CF9AE}" pid="4" name="KSOTemplateDocerSaveRecord">
    <vt:lpwstr>eyJoZGlkIjoiNzBlYzg5YzYwODEyMGQzNDc0ZmIxMGIyZWE5M2Y1MmUiLCJ1c2VySWQiOiI0MjMyOTE0ODIifQ==</vt:lpwstr>
  </property>
</Properties>
</file>