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D9333">
      <w:pPr>
        <w:pStyle w:val="2"/>
        <w:bidi w:val="0"/>
        <w:jc w:val="center"/>
        <w:rPr>
          <w:rFonts w:hint="default"/>
          <w:color w:val="auto"/>
          <w:lang w:val="en-US" w:eastAsia="zh-CN"/>
        </w:rPr>
      </w:pPr>
      <w:r>
        <w:rPr>
          <w:rFonts w:hint="eastAsia"/>
          <w:color w:val="auto"/>
          <w:lang w:val="en-US" w:eastAsia="zh-CN"/>
        </w:rPr>
        <w:t>其他用具参数</w:t>
      </w:r>
    </w:p>
    <w:p w14:paraId="0AF31A23">
      <w:pPr>
        <w:rPr>
          <w:rFonts w:hint="eastAsia"/>
          <w:color w:val="auto"/>
          <w:sz w:val="30"/>
          <w:szCs w:val="30"/>
          <w:lang w:eastAsia="zh-CN"/>
        </w:rPr>
      </w:pPr>
      <w:r>
        <w:rPr>
          <w:rFonts w:hint="eastAsia"/>
          <w:color w:val="auto"/>
          <w:sz w:val="30"/>
          <w:szCs w:val="30"/>
          <w:lang w:eastAsia="zh-CN"/>
        </w:rPr>
        <w:t xml:space="preserve">1.加盖公章的报价清单。（加盖企业公章） </w:t>
      </w:r>
    </w:p>
    <w:p w14:paraId="7A5352AF">
      <w:pPr>
        <w:rPr>
          <w:rFonts w:hint="eastAsia"/>
          <w:color w:val="auto"/>
          <w:sz w:val="30"/>
          <w:szCs w:val="30"/>
          <w:lang w:eastAsia="zh-CN"/>
        </w:rPr>
      </w:pPr>
      <w:r>
        <w:rPr>
          <w:rFonts w:hint="eastAsia"/>
          <w:color w:val="auto"/>
          <w:sz w:val="30"/>
          <w:szCs w:val="30"/>
          <w:lang w:eastAsia="zh-CN"/>
        </w:rPr>
        <w:t xml:space="preserve">2.提供有效的企业营业执照副本（加盖企业公章） </w:t>
      </w:r>
    </w:p>
    <w:p w14:paraId="0D15CA49">
      <w:pPr>
        <w:rPr>
          <w:rFonts w:hint="eastAsia"/>
          <w:color w:val="auto"/>
          <w:sz w:val="30"/>
          <w:szCs w:val="30"/>
          <w:lang w:eastAsia="zh-CN"/>
        </w:rPr>
      </w:pPr>
      <w:r>
        <w:rPr>
          <w:rFonts w:hint="eastAsia"/>
          <w:color w:val="auto"/>
          <w:sz w:val="30"/>
          <w:szCs w:val="30"/>
          <w:lang w:eastAsia="zh-CN"/>
        </w:rPr>
        <w:t>3.提供有效的法定代表人身份证明（法人投标的)或法定代表人授权委托书（授权人投标的）（加盖企业公章）</w:t>
      </w:r>
    </w:p>
    <w:p w14:paraId="1F6F9496">
      <w:pPr>
        <w:rPr>
          <w:rFonts w:hint="eastAsia"/>
          <w:color w:val="auto"/>
          <w:sz w:val="30"/>
          <w:szCs w:val="30"/>
          <w:lang w:eastAsia="zh-CN"/>
        </w:rPr>
      </w:pPr>
      <w:r>
        <w:rPr>
          <w:rFonts w:hint="eastAsia"/>
          <w:color w:val="auto"/>
          <w:sz w:val="30"/>
          <w:szCs w:val="30"/>
          <w:lang w:eastAsia="zh-CN"/>
        </w:rPr>
        <w:t>4.为保证货物质量，投标</w:t>
      </w:r>
      <w:r>
        <w:rPr>
          <w:rFonts w:hint="eastAsia"/>
          <w:color w:val="auto"/>
          <w:sz w:val="30"/>
          <w:szCs w:val="30"/>
          <w:lang w:val="en-US" w:eastAsia="zh-CN"/>
        </w:rPr>
        <w:t>方</w:t>
      </w:r>
      <w:r>
        <w:rPr>
          <w:rFonts w:hint="eastAsia"/>
          <w:color w:val="auto"/>
          <w:sz w:val="30"/>
          <w:szCs w:val="30"/>
          <w:lang w:eastAsia="zh-CN"/>
        </w:rPr>
        <w:t>需在报价前提供清单</w:t>
      </w:r>
      <w:r>
        <w:rPr>
          <w:rFonts w:hint="eastAsia"/>
          <w:color w:val="auto"/>
          <w:sz w:val="30"/>
          <w:szCs w:val="30"/>
          <w:lang w:val="en-US" w:eastAsia="zh-CN"/>
        </w:rPr>
        <w:t>部分</w:t>
      </w:r>
      <w:r>
        <w:rPr>
          <w:rFonts w:hint="eastAsia"/>
          <w:color w:val="auto"/>
          <w:sz w:val="30"/>
          <w:szCs w:val="30"/>
          <w:lang w:eastAsia="zh-CN"/>
        </w:rPr>
        <w:t>物品样品，领取上传采购方出具盖章的样品验收确认函，并承诺中标后所提供物品与样品相同，否则报价视为无效报价。</w:t>
      </w:r>
    </w:p>
    <w:p w14:paraId="6C361CBD">
      <w:pPr>
        <w:rPr>
          <w:rFonts w:hint="eastAsia"/>
          <w:color w:val="auto"/>
          <w:sz w:val="30"/>
          <w:szCs w:val="30"/>
          <w:lang w:eastAsia="zh-CN"/>
        </w:rPr>
      </w:pPr>
      <w:r>
        <w:rPr>
          <w:rFonts w:hint="eastAsia"/>
          <w:color w:val="auto"/>
          <w:sz w:val="30"/>
          <w:szCs w:val="30"/>
          <w:lang w:eastAsia="zh-CN"/>
        </w:rPr>
        <w:t>5.付款方式为：将付款材料上交财政部门等待支付，付款</w:t>
      </w:r>
      <w:r>
        <w:rPr>
          <w:rFonts w:hint="eastAsia"/>
          <w:color w:val="auto"/>
          <w:sz w:val="30"/>
          <w:szCs w:val="30"/>
          <w:lang w:val="en-US" w:eastAsia="zh-CN"/>
        </w:rPr>
        <w:t>时间为收到发票后三个月内支付</w:t>
      </w:r>
      <w:r>
        <w:rPr>
          <w:rFonts w:hint="eastAsia"/>
          <w:color w:val="auto"/>
          <w:sz w:val="30"/>
          <w:szCs w:val="30"/>
          <w:lang w:eastAsia="zh-CN"/>
        </w:rPr>
        <w:t>。不得因为付款等问题影响项目进行。提供接受付款方式承诺函（加盖企业公章）。</w:t>
      </w:r>
    </w:p>
    <w:p w14:paraId="516710C0">
      <w:pPr>
        <w:rPr>
          <w:rFonts w:hint="eastAsia"/>
          <w:color w:val="auto"/>
          <w:sz w:val="30"/>
          <w:szCs w:val="30"/>
          <w:lang w:eastAsia="zh-CN"/>
        </w:rPr>
      </w:pPr>
      <w:r>
        <w:rPr>
          <w:rFonts w:hint="eastAsia"/>
          <w:color w:val="auto"/>
          <w:sz w:val="30"/>
          <w:szCs w:val="30"/>
          <w:lang w:eastAsia="zh-CN"/>
        </w:rPr>
        <w:t>6.为顺利完成竞价工作，请</w:t>
      </w:r>
      <w:r>
        <w:rPr>
          <w:rFonts w:hint="eastAsia"/>
          <w:color w:val="auto"/>
          <w:sz w:val="30"/>
          <w:szCs w:val="30"/>
          <w:lang w:val="en-US" w:eastAsia="zh-CN"/>
        </w:rPr>
        <w:t>投标方</w:t>
      </w:r>
      <w:r>
        <w:rPr>
          <w:rFonts w:hint="eastAsia"/>
          <w:color w:val="auto"/>
          <w:sz w:val="30"/>
          <w:szCs w:val="30"/>
          <w:lang w:eastAsia="zh-CN"/>
        </w:rPr>
        <w:t>上传文件时，严格按照以上顺序制作成PDF格式后上传，未按照要求上传的视为无效文件。</w:t>
      </w:r>
    </w:p>
    <w:p w14:paraId="5E8F308E">
      <w:pPr>
        <w:rPr>
          <w:rFonts w:hint="eastAsia"/>
          <w:color w:val="auto"/>
          <w:sz w:val="30"/>
          <w:szCs w:val="30"/>
          <w:lang w:eastAsia="zh-CN"/>
        </w:rPr>
      </w:pPr>
      <w:r>
        <w:rPr>
          <w:rFonts w:hint="eastAsia"/>
          <w:color w:val="auto"/>
          <w:sz w:val="30"/>
          <w:szCs w:val="30"/>
          <w:lang w:val="en-US" w:eastAsia="zh-CN"/>
        </w:rPr>
        <w:t>7.</w:t>
      </w:r>
      <w:r>
        <w:rPr>
          <w:rFonts w:hint="eastAsia"/>
          <w:color w:val="auto"/>
          <w:sz w:val="30"/>
          <w:szCs w:val="30"/>
        </w:rPr>
        <w:t>投标</w:t>
      </w:r>
      <w:r>
        <w:rPr>
          <w:rFonts w:hint="eastAsia"/>
          <w:color w:val="auto"/>
          <w:sz w:val="30"/>
          <w:szCs w:val="30"/>
          <w:lang w:val="en-US" w:eastAsia="zh-CN"/>
        </w:rPr>
        <w:t>方</w:t>
      </w:r>
      <w:r>
        <w:rPr>
          <w:rFonts w:hint="eastAsia"/>
          <w:color w:val="auto"/>
          <w:sz w:val="30"/>
          <w:szCs w:val="30"/>
        </w:rPr>
        <w:t>现场提供样品必须为供货产品，所供物品量应符合国家标准，满足现场施工要求。样品参数不符合技术参数要求，视为不响应投标，不再具备继续参与投标资格</w:t>
      </w:r>
      <w:r>
        <w:rPr>
          <w:rFonts w:hint="eastAsia"/>
          <w:color w:val="auto"/>
          <w:sz w:val="30"/>
          <w:szCs w:val="30"/>
          <w:lang w:eastAsia="zh-CN"/>
        </w:rPr>
        <w:t>。</w:t>
      </w:r>
    </w:p>
    <w:p w14:paraId="4FDE58F4">
      <w:pPr>
        <w:rPr>
          <w:rFonts w:hint="default"/>
          <w:color w:val="auto"/>
          <w:sz w:val="30"/>
          <w:szCs w:val="30"/>
          <w:lang w:val="en-US" w:eastAsia="zh-CN"/>
        </w:rPr>
      </w:pPr>
      <w:r>
        <w:rPr>
          <w:rFonts w:hint="eastAsia"/>
          <w:color w:val="auto"/>
          <w:sz w:val="30"/>
          <w:szCs w:val="30"/>
          <w:lang w:val="en-US" w:eastAsia="zh-CN"/>
        </w:rPr>
        <w:t>8.供货产品及样品需要有产品合格证明书或相关文件；并根据相关规定提</w:t>
      </w:r>
      <w:bookmarkStart w:id="0" w:name="_GoBack"/>
      <w:bookmarkEnd w:id="0"/>
      <w:r>
        <w:rPr>
          <w:rFonts w:hint="eastAsia"/>
          <w:color w:val="auto"/>
          <w:sz w:val="30"/>
          <w:szCs w:val="30"/>
          <w:lang w:val="en-US" w:eastAsia="zh-CN"/>
        </w:rPr>
        <w:t>供质保书，货品的包装、标记和证件，须符合《产品质量法》规定的内容，严格遵守国家有关规定。提供产品厂家标准服务与质保，免费提供电话技术支持和咨询，在质量保证期内，因采购人使用不当而造成的产品损坏，投标方不承担保修责任，但投标方应按采购人要求对其进行维修，维修造成的材料、设备、人工费用均由采购人承担。</w:t>
      </w:r>
    </w:p>
    <w:p w14:paraId="6346E1D6">
      <w:pPr>
        <w:rPr>
          <w:rFonts w:hint="eastAsia"/>
          <w:color w:val="auto"/>
          <w:sz w:val="30"/>
          <w:szCs w:val="30"/>
          <w:lang w:val="en-US" w:eastAsia="zh-CN"/>
        </w:rPr>
      </w:pPr>
      <w:r>
        <w:rPr>
          <w:rFonts w:hint="eastAsia"/>
          <w:color w:val="auto"/>
          <w:sz w:val="30"/>
          <w:szCs w:val="30"/>
          <w:lang w:val="en-US" w:eastAsia="zh-CN"/>
        </w:rPr>
        <w:t>9.表中数量、金额为暂定数量、金额,采购人根据现场实际需要确定具体数量；在暂定数量范围内，投标方应保证供应，以实际需求分批按需送货，最终结算以实际发生数量、金额为准。投标方不得以暂定数量为由，向采购人提出任何结算或支付货款要求。</w:t>
      </w:r>
    </w:p>
    <w:p w14:paraId="7D5EE601">
      <w:pPr>
        <w:rPr>
          <w:rFonts w:hint="eastAsia"/>
          <w:color w:val="auto"/>
          <w:sz w:val="30"/>
          <w:szCs w:val="30"/>
          <w:lang w:val="en-US" w:eastAsia="zh-CN"/>
        </w:rPr>
      </w:pPr>
      <w:r>
        <w:rPr>
          <w:rFonts w:hint="eastAsia"/>
          <w:color w:val="auto"/>
          <w:sz w:val="30"/>
          <w:szCs w:val="30"/>
          <w:lang w:val="en-US" w:eastAsia="zh-CN"/>
        </w:rPr>
        <w:t>10.单价均为到货到交货地点的落地价，包括但不限于货价、运输费、装卸费、包装保护费、税金以及修复缺陷所需要的全部费用。未列明的，均已包括在单价内。</w:t>
      </w:r>
    </w:p>
    <w:p w14:paraId="2A73F31A">
      <w:pPr>
        <w:rPr>
          <w:rFonts w:hint="eastAsia"/>
          <w:color w:val="auto"/>
          <w:sz w:val="30"/>
          <w:szCs w:val="30"/>
          <w:lang w:val="en-US" w:eastAsia="zh-CN"/>
        </w:rPr>
      </w:pPr>
      <w:r>
        <w:rPr>
          <w:rFonts w:hint="eastAsia"/>
          <w:color w:val="auto"/>
          <w:sz w:val="30"/>
          <w:szCs w:val="30"/>
          <w:lang w:val="en-US" w:eastAsia="zh-CN"/>
        </w:rPr>
        <w:t>11.包装货物：货物不得散落，包装物不回收。如因货物包装不当或采取措施不充分致使货物损坏或丢失时，投标方应负责修理、更换或赔偿。</w:t>
      </w:r>
    </w:p>
    <w:p w14:paraId="248153D7">
      <w:pPr>
        <w:rPr>
          <w:rFonts w:hint="eastAsia"/>
          <w:color w:val="auto"/>
          <w:sz w:val="30"/>
          <w:szCs w:val="30"/>
          <w:lang w:val="en-US" w:eastAsia="zh-CN"/>
        </w:rPr>
      </w:pPr>
      <w:r>
        <w:rPr>
          <w:rFonts w:hint="eastAsia"/>
          <w:color w:val="auto"/>
          <w:sz w:val="30"/>
          <w:szCs w:val="30"/>
          <w:lang w:val="en-US" w:eastAsia="zh-CN"/>
        </w:rPr>
        <w:t>12.因投标方货物质量不合格造成采购人出现事故或达不到国家质量标准的，投标方应承担采购人修复、拆除和重新施工的费用，并赔偿由此造成的采购人及第三方的人身损害赔偿和经济损失。</w:t>
      </w:r>
    </w:p>
    <w:p w14:paraId="6F3F02EF">
      <w:pPr>
        <w:rPr>
          <w:rFonts w:hint="default"/>
          <w:color w:val="auto"/>
          <w:sz w:val="30"/>
          <w:szCs w:val="30"/>
          <w:lang w:val="en-US" w:eastAsia="zh-CN"/>
        </w:rPr>
      </w:pPr>
      <w:r>
        <w:rPr>
          <w:rFonts w:hint="eastAsia"/>
          <w:color w:val="auto"/>
          <w:sz w:val="30"/>
          <w:szCs w:val="30"/>
          <w:lang w:val="en-US" w:eastAsia="zh-CN"/>
        </w:rPr>
        <w:t>13.投标方供应货物不合格或不符合要求，投标方应赔偿由此给采购人造成的损失，同时采购人有权拒收货物或要求投标方重新供应符合要求的货物；如投标方不合格或不符合要求的货物已卸至采购人收货现场，投标方应自行保管并在48小时内自费将货物清理出采购人现场，当投标方不按时清理时，采购人有权处理并由投标方承担因此而支出的清理等费用，投标方不得向采购人要求支付该批次货物货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zhhZWM5YTE3ZDhjY2FjMDdjMDkwZTdlMmM2ZjkifQ=="/>
  </w:docVars>
  <w:rsids>
    <w:rsidRoot w:val="2CE61AA5"/>
    <w:rsid w:val="0744466F"/>
    <w:rsid w:val="10B71042"/>
    <w:rsid w:val="1C8B33F3"/>
    <w:rsid w:val="270A14E8"/>
    <w:rsid w:val="2CE61AA5"/>
    <w:rsid w:val="4FA01DB0"/>
    <w:rsid w:val="56775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1017</Words>
  <Characters>1037</Characters>
  <Lines>0</Lines>
  <Paragraphs>0</Paragraphs>
  <TotalTime>22</TotalTime>
  <ScaleCrop>false</ScaleCrop>
  <LinksUpToDate>false</LinksUpToDate>
  <CharactersWithSpaces>1038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2024-11-12T05:12:00Z</dcterms:created>
  <dc:creator>皂角</dc:creator>
  <cp:lastModifiedBy>Administrator</cp:lastModifiedBy>
  <cp:lastPrinted>2024-11-20T08:51:00Z</cp:lastPrinted>
  <dcterms:modified xsi:type="dcterms:W3CDTF">2024-11-25T04:33:48Z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F4F43F2AE4C54B3EBC15F2E5003AF6B9_13</vt:lpwstr>
  </property>
</Properties>
</file>