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54698"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天山区人民检察院办案用房和专业技术用房</w:t>
      </w:r>
    </w:p>
    <w:p w14:paraId="474D6841">
      <w:pPr>
        <w:keepNext w:val="0"/>
        <w:keepLines w:val="0"/>
        <w:widowControl/>
        <w:suppressLineNumbers w:val="0"/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工程量情况说明</w:t>
      </w:r>
    </w:p>
    <w:p w14:paraId="1F50F0FE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 w14:paraId="10B3128E"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A：立管包饰(工程量：562.98m²)</w:t>
      </w:r>
    </w:p>
    <w:p w14:paraId="50FBB2BA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1、轻钢龙骨中距竖向2 00mm，横距500mm</w:t>
      </w:r>
    </w:p>
    <w:p w14:paraId="5D3904C0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2、双层防火纸面石膏板</w:t>
      </w:r>
    </w:p>
    <w:p w14:paraId="111FD19E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3、刮腻子遍数:2遍</w:t>
      </w:r>
    </w:p>
    <w:p w14:paraId="4CE101B3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4、无机涂料两遍</w:t>
      </w:r>
    </w:p>
    <w:p w14:paraId="2087E77B"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A1：立管包饰—卫生间(工程量：108.44m²)</w:t>
      </w:r>
    </w:p>
    <w:p w14:paraId="596880EA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1.基层材料种类、规格：120多孔砖砌筑</w:t>
      </w:r>
      <w:r>
        <w:rPr>
          <w:rFonts w:hint="eastAsia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20厚</w:t>
      </w:r>
      <w:r>
        <w:rPr>
          <w:rFonts w:hint="eastAsia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1：3水泥砂浆抹灰</w:t>
      </w:r>
    </w:p>
    <w:p w14:paraId="665BEE9B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.面层材料：瓷砖，水泥砂浆结合层</w:t>
      </w:r>
    </w:p>
    <w:p w14:paraId="3C8A9E61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color w:val="FF0000"/>
          <w:sz w:val="32"/>
          <w:szCs w:val="32"/>
          <w:lang w:val="en-US" w:eastAsia="zh-CN"/>
        </w:rPr>
      </w:pPr>
    </w:p>
    <w:p w14:paraId="509DD222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B：南侧门斗上方二层封楼承板</w:t>
      </w:r>
    </w:p>
    <w:p w14:paraId="328E9E29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新增H型钢梁（钢材品种、规格:HN400 *200*8*13；工程量：1.65t、喷砂除锈）</w:t>
      </w:r>
    </w:p>
    <w:p w14:paraId="52F44112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钢梁金属面防火漆（工程量：39.31m²、防火涂料类型：非膨胀型防火涂料、防火涂料保护层厚度：15mm）</w:t>
      </w:r>
    </w:p>
    <w:p w14:paraId="76423C4A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钢梁金属面防锈漆（工程量：39.31m²、所有焊接处均涂刷防锈漆，厚度为80μm）</w:t>
      </w:r>
    </w:p>
    <w:p w14:paraId="2EEB3971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钢筋桁架楼承板（Q235 冷轧钢板，两面镀锌层；工程量：26.5m²）μ</w:t>
      </w:r>
    </w:p>
    <w:p w14:paraId="63871B95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现浇构件钢筋（钢筋种类、规格:HRB400 Φ10；工程量：0.245t）</w:t>
      </w:r>
    </w:p>
    <w:p w14:paraId="702863CD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商品混凝土C30（工程量：3.45m³）</w:t>
      </w:r>
    </w:p>
    <w:p w14:paraId="4D08CB55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</w:p>
    <w:p w14:paraId="234C8387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C：块料楼地面（南侧门斗上方二层封楼承板、工程量：26.5m²)</w:t>
      </w:r>
    </w:p>
    <w:p w14:paraId="2502AD95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1、面层材料品种、规格、 颜色:防滑地砖，干水泥擦缝</w:t>
      </w:r>
    </w:p>
    <w:p w14:paraId="131EE2E3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2、结合层厚度、砂浆配合 比:20厚1:3厚干硬性水泥砂浆结合层</w:t>
      </w:r>
    </w:p>
    <w:p w14:paraId="403AF501">
      <w:pPr>
        <w:keepNext w:val="0"/>
        <w:keepLines w:val="0"/>
        <w:widowControl/>
        <w:suppressLineNumbers w:val="0"/>
        <w:jc w:val="left"/>
        <w:rPr>
          <w:rFonts w:hint="default"/>
          <w:sz w:val="32"/>
          <w:szCs w:val="32"/>
          <w:lang w:val="en-US" w:eastAsia="zh-CN"/>
        </w:rPr>
      </w:pPr>
    </w:p>
    <w:p w14:paraId="057A9314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D：南侧门斗吊顶天棚（直面铝单板、工程量：26.5m²)</w:t>
      </w:r>
    </w:p>
    <w:p w14:paraId="518F5300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1、面层材料品种、规格:2 .5mm铝单板</w:t>
      </w:r>
    </w:p>
    <w:p w14:paraId="4470882B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2、龙骨材料种类、规格、中距 L80X6 :M10X110镀锌角钢角码、膨胀螺栓、L50 *5镀锌角钢吊杆、L50*5镀锌角钢副龙骨、□50*4镀锌方管主龙骨</w:t>
      </w:r>
    </w:p>
    <w:p w14:paraId="29B68A99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</w:p>
    <w:p w14:paraId="0C2F456C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E：大厅钢柱干挂石材(工程量：128.9m²)</w:t>
      </w:r>
    </w:p>
    <w:p w14:paraId="65FFB614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龙骨为120#热镀锌槽钢@≤1200mm;@≥800mm,横向龙骨为50×50×5mm热镀锌角钢,间距同干挂石材尺寸</w:t>
      </w:r>
    </w:p>
    <w:p w14:paraId="0FDA85A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2、面层材料品种、规格、颜色:石材</w:t>
      </w:r>
    </w:p>
    <w:p w14:paraId="1CFFB952">
      <w:pPr>
        <w:keepNext w:val="0"/>
        <w:keepLines w:val="0"/>
        <w:widowControl/>
        <w:suppressLineNumbers w:val="0"/>
        <w:jc w:val="left"/>
        <w:rPr>
          <w:rFonts w:hint="eastAsia"/>
          <w:color w:val="FF0000"/>
          <w:sz w:val="32"/>
          <w:szCs w:val="32"/>
          <w:lang w:val="en-US" w:eastAsia="zh-CN"/>
        </w:rPr>
      </w:pPr>
    </w:p>
    <w:p w14:paraId="2C6F1823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F：隔墙钢柱隔音(工程量：8.64m²)</w:t>
      </w:r>
    </w:p>
    <w:p w14:paraId="3BDFAFC3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龙骨材料种类、规格、中距:木龙骨@10*10</w:t>
      </w:r>
    </w:p>
    <w:p w14:paraId="23387F1B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面层材料品种、规格、颜色:双层石膏板，高度同窗户高度</w:t>
      </w:r>
    </w:p>
    <w:p w14:paraId="118DE7ED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内塞隔音棉20cm宽，20cm厚，高度同窗户高度</w:t>
      </w:r>
    </w:p>
    <w:p w14:paraId="1D9E071E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</w:p>
    <w:p w14:paraId="5CEDE1CC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G：钢梁包饰(工程量：279.76m²)</w:t>
      </w:r>
    </w:p>
    <w:p w14:paraId="48B44E35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保温隔热面层材料品种、规格、性能:100厚岩棉保温、5mm厚抗裂砂浆抹面满挂玻纤网格布（工程量：279.76㎡）</w:t>
      </w:r>
    </w:p>
    <w:p w14:paraId="15DF7032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轻钢龙骨中距竖向200mm，横距500mm</w:t>
      </w:r>
    </w:p>
    <w:p w14:paraId="25297B12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3、双层防火纸面石膏板（工程量：449.76㎡）</w:t>
      </w:r>
    </w:p>
    <w:p w14:paraId="49223B1E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4、无机涂料两遍（工程量：449.76㎡）</w:t>
      </w:r>
    </w:p>
    <w:p w14:paraId="24185371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</w:p>
    <w:p w14:paraId="498ECCCE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H：钢柱包饰(工程量：530m²)</w:t>
      </w:r>
    </w:p>
    <w:p w14:paraId="37F1CC0A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1、轻钢龙骨中距竖向200mm，横距500mm</w:t>
      </w:r>
    </w:p>
    <w:p w14:paraId="30FC90E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双层防火纸面石膏板（工程量：530㎡）</w:t>
      </w:r>
    </w:p>
    <w:p w14:paraId="5CBFE57D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无机涂料两遍（工程量：530㎡）</w:t>
      </w:r>
    </w:p>
    <w:p w14:paraId="3F7240C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sz w:val="32"/>
          <w:szCs w:val="32"/>
          <w:lang w:val="en-US" w:eastAsia="zh-CN"/>
        </w:rPr>
      </w:pPr>
    </w:p>
    <w:p w14:paraId="2B3BDE65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I：楼梯踏步底板包饰(工程量：104.82m²)</w:t>
      </w:r>
    </w:p>
    <w:p w14:paraId="5B9310E6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1、U型轻钢龙骨</w:t>
      </w:r>
    </w:p>
    <w:p w14:paraId="3C97C7B9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2、双层防火纸面石膏板（工程量：104.82㎡）</w:t>
      </w:r>
    </w:p>
    <w:p w14:paraId="543789C0"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3、无机涂料两遍（工程量：104.82㎡）</w:t>
      </w:r>
    </w:p>
    <w:p w14:paraId="18E6E522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17EB7DCA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J：二至四层中空钢梁干挂石材(工程量：27.22m²)</w:t>
      </w:r>
    </w:p>
    <w:p w14:paraId="6421F34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  <w:lang w:val="en-US" w:eastAsia="zh-CN"/>
        </w:rPr>
        <w:t>龙骨为120#热镀锌槽钢@≤1200mm;@≥800mm,横向龙骨为50×50×5mm热镀锌角钢,间距同干挂石材尺寸</w:t>
      </w:r>
    </w:p>
    <w:p w14:paraId="0680B1C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2、面层材料品种、规格、颜色:石材</w:t>
      </w:r>
    </w:p>
    <w:p w14:paraId="3C186223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228F710D"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K：矿棉板吊顶（南侧门口上三层、工程量：39.25m²)</w:t>
      </w:r>
    </w:p>
    <w:p w14:paraId="0E4AA86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1、面层材料品种、规格:600*300矿棉板吸声板顶棚 </w:t>
      </w:r>
    </w:p>
    <w:p w14:paraId="5AFE02D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  <w:lang w:val="en-US" w:eastAsia="zh-CN"/>
        </w:rPr>
        <w:t>龙骨材料种类、规格、中距:U型轻钢龙骨，具体做法详新12J01-179-棚135</w:t>
      </w:r>
    </w:p>
    <w:p w14:paraId="131047D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74DEF196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L：一层增加砌墙体</w:t>
      </w:r>
    </w:p>
    <w:p w14:paraId="2F4138B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砖砌体拆除工程量：3.47㎡</w:t>
      </w:r>
    </w:p>
    <w:p w14:paraId="3BEC630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成品木门工程量：2.5㎡（1.名称:成品木门带门套、包含门框、门、五金 、门把手、门锁、刷漆 ；2.其它：符合图纸设计及施工规范要求）</w:t>
      </w:r>
    </w:p>
    <w:p w14:paraId="5E42650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门洞封堵工程量：2.5㎡（1</w:t>
      </w:r>
      <w:r>
        <w:rPr>
          <w:rFonts w:hint="default"/>
          <w:sz w:val="32"/>
          <w:szCs w:val="32"/>
          <w:lang w:val="en-US" w:eastAsia="zh-CN"/>
        </w:rPr>
        <w:t>、M1021门洞封堵；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default"/>
          <w:sz w:val="32"/>
          <w:szCs w:val="32"/>
          <w:lang w:val="en-US" w:eastAsia="zh-CN"/>
        </w:rPr>
        <w:t>、多孔砖M10干混砌筑砂浆；</w:t>
      </w: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  <w:lang w:val="en-US" w:eastAsia="zh-CN"/>
        </w:rPr>
        <w:t>墙面内外挂网抹灰</w:t>
      </w:r>
      <w:r>
        <w:rPr>
          <w:rFonts w:hint="eastAsia"/>
          <w:sz w:val="32"/>
          <w:szCs w:val="32"/>
          <w:lang w:val="en-US" w:eastAsia="zh-CN"/>
        </w:rPr>
        <w:t>）</w:t>
      </w:r>
    </w:p>
    <w:p w14:paraId="7F6A693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ALC蒸压加气混凝土板B05</w:t>
      </w:r>
      <w:r>
        <w:rPr>
          <w:rFonts w:hint="eastAsia"/>
          <w:sz w:val="32"/>
          <w:szCs w:val="32"/>
          <w:lang w:val="en-US" w:eastAsia="zh-CN"/>
        </w:rPr>
        <w:t>工程量2.5㎡（1.墙厚:175mm； 2.做法:详新20J118图集；3.说明:综合单价包含安装费及除洞口加固外的金属配件、连接用钢筋、连接用钢材等所有内容 ；4.其它：符合图纸设计及施工规范要求）</w:t>
      </w:r>
    </w:p>
    <w:p w14:paraId="7E7208D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木门窗拆除工程量：2.5㎡</w:t>
      </w:r>
    </w:p>
    <w:p w14:paraId="78EFAD1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构造柱工程量：6.44㎡</w:t>
      </w:r>
    </w:p>
    <w:p w14:paraId="75B75B8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32"/>
          <w:szCs w:val="32"/>
          <w:lang w:val="en-US" w:eastAsia="zh-CN"/>
        </w:rPr>
      </w:pPr>
    </w:p>
    <w:p w14:paraId="59ECE36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注：以“</w:t>
      </w:r>
      <w:r>
        <w:rPr>
          <w:rFonts w:hint="default"/>
          <w:color w:val="FF0000"/>
          <w:sz w:val="32"/>
          <w:szCs w:val="32"/>
          <w:lang w:val="en-US" w:eastAsia="zh-CN"/>
        </w:rPr>
        <w:t>建设项目招标控制价汇总表</w:t>
      </w:r>
      <w:r>
        <w:rPr>
          <w:rFonts w:hint="eastAsia"/>
          <w:color w:val="FF0000"/>
          <w:sz w:val="32"/>
          <w:szCs w:val="32"/>
          <w:lang w:val="en-US" w:eastAsia="zh-CN"/>
        </w:rPr>
        <w:t>”为准</w:t>
      </w: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5066E"/>
    <w:multiLevelType w:val="singleLevel"/>
    <w:tmpl w:val="F88506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TgzMzY3YzUzNGI4NmQ0YzBkZTA5MTkzZDBmOTAifQ=="/>
  </w:docVars>
  <w:rsids>
    <w:rsidRoot w:val="22EC51E3"/>
    <w:rsid w:val="09502F83"/>
    <w:rsid w:val="0A9F2B0B"/>
    <w:rsid w:val="0E6A3209"/>
    <w:rsid w:val="165A7DFE"/>
    <w:rsid w:val="177A7C56"/>
    <w:rsid w:val="22EC51E3"/>
    <w:rsid w:val="23D865A3"/>
    <w:rsid w:val="28875B30"/>
    <w:rsid w:val="29E057D9"/>
    <w:rsid w:val="2D5663E5"/>
    <w:rsid w:val="2FBE3905"/>
    <w:rsid w:val="2FE20407"/>
    <w:rsid w:val="317E3546"/>
    <w:rsid w:val="35786077"/>
    <w:rsid w:val="37FE0717"/>
    <w:rsid w:val="4AEF487F"/>
    <w:rsid w:val="4B631D5E"/>
    <w:rsid w:val="544762D1"/>
    <w:rsid w:val="582D2DC0"/>
    <w:rsid w:val="6C622C5F"/>
    <w:rsid w:val="6F332E87"/>
    <w:rsid w:val="701B492A"/>
    <w:rsid w:val="7141281E"/>
    <w:rsid w:val="71C159A4"/>
    <w:rsid w:val="73770529"/>
    <w:rsid w:val="78126A72"/>
    <w:rsid w:val="7BF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1363</Words>
  <Characters>1718</Characters>
  <Lines>0</Lines>
  <Paragraphs>0</Paragraphs>
  <TotalTime>1</TotalTime>
  <ScaleCrop>false</ScaleCrop>
  <LinksUpToDate>false</LinksUpToDate>
  <CharactersWithSpaces>1733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2024-06-13T08:18:00Z</dcterms:created>
  <dc:creator>brillancy</dc:creator>
  <cp:lastModifiedBy>企业用户_247956647</cp:lastModifiedBy>
  <dcterms:modified xsi:type="dcterms:W3CDTF">2024-11-01T10:14:51Z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9983B95066DB492CB51EE00B23747785_11</vt:lpwstr>
  </property>
</Properties>
</file>