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2DD4E9"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A4黑白打印机采购参数</w:t>
      </w:r>
    </w:p>
    <w:p w14:paraId="6AF6A257">
      <w:pPr>
        <w:jc w:val="left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  <w:t>A4黑白激光打印机</w:t>
      </w: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lang w:val="en-US" w:eastAsia="zh-CN"/>
        </w:rPr>
        <w:t>：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  <w:t>设备接口：USB、RJ45。</w:t>
      </w:r>
    </w:p>
    <w:p w14:paraId="22DA68AA">
      <w:pPr>
        <w:jc w:val="left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  <w:t>支持自动双面打印，平均一分钟打印30页；打印分辨率可达1200dpi×1200dpi；支持PC端打印状态监视；内存192MB；处理器数量：2个，处理器主频：266MHz+300MHz；适配国产操作系统及Windows系统；安全可控：采用国产化龙芯芯片，通信基板管控数据，自主开发驱动软件，具有内存、缓存自动清除，一键清除内存，数字水印，安全审计等安全防护特性，耗材无记忆芯片；深度睡眠状态耗电量：0.4W；可选择静音模式，不影响周围的人。鼓粉分离式耗材，硒鼓寿命12000页。</w:t>
      </w:r>
    </w:p>
    <w:p w14:paraId="47BB98BE">
      <w:pPr>
        <w:jc w:val="left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  <w:t>售后服务：整机质保≥1年 ，提供上门维修服务和纸制版承诺书。</w:t>
      </w:r>
    </w:p>
    <w:p w14:paraId="07822009">
      <w:pPr>
        <w:jc w:val="left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  <w:t>要求：提供无偿上门维修服务，参数必须符合要求，提供现场培训学习操作指导，产品发生故障30分钟内响应</w:t>
      </w: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lang w:val="en-US" w:eastAsia="zh-CN"/>
        </w:rPr>
        <w:t>，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  <w:t>2小时内</w:t>
      </w: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lang w:val="en-US" w:eastAsia="zh-CN"/>
        </w:rPr>
        <w:t>应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  <w:t>上门排除故障。费用包含所有设备及配件货款、税费、物流运输、上门安装等。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  <w:t>未按照要求报价者报价结果无效。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67538E"/>
    <w:rsid w:val="22675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2025-04-03T04:36:00Z</dcterms:created>
  <dc:creator>只为自己</dc:creator>
  <cp:lastModifiedBy>只为自己</cp:lastModifiedBy>
  <dcterms:modified xsi:type="dcterms:W3CDTF">2025-04-03T04:38:08Z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B04172735CBD460C9FFBF92D5713AA58_11</vt:lpwstr>
  </property>
  <property fmtid="{D5CDD505-2E9C-101B-9397-08002B2CF9AE}" pid="4" name="KSOTemplateDocerSaveRecord">
    <vt:lpwstr>eyJoZGlkIjoiMjJjOTAyNTFiMzQ0ZjkyMDFmNTY0MzM1ODJlOTI5ZmMiLCJ1c2VySWQiOiI0MDYwMTI5NzUifQ==</vt:lpwstr>
  </property>
</Properties>
</file>