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76A09">
      <w:pPr>
        <w:autoSpaceDE w:val="0"/>
        <w:autoSpaceDN w:val="0"/>
        <w:spacing w:line="440" w:lineRule="exact"/>
        <w:jc w:val="center"/>
        <w:rPr>
          <w:rFonts w:hint="eastAsia" w:ascii="宋体" w:hAnsi="宋体" w:eastAsia="宋体" w:cs="宋体"/>
          <w:b/>
          <w:bCs/>
          <w:kern w:val="0"/>
          <w:sz w:val="32"/>
          <w:szCs w:val="32"/>
          <w:lang w:bidi="zh-CN"/>
        </w:rPr>
      </w:pPr>
      <w:bookmarkStart w:id="0" w:name="_Hlk138231581"/>
      <w:bookmarkEnd w:id="0"/>
    </w:p>
    <w:p w14:paraId="66360E12">
      <w:pPr>
        <w:autoSpaceDE w:val="0"/>
        <w:autoSpaceDN w:val="0"/>
        <w:spacing w:line="440" w:lineRule="exact"/>
        <w:jc w:val="center"/>
        <w:rPr>
          <w:rFonts w:hint="eastAsia" w:ascii="宋体" w:hAnsi="宋体" w:eastAsia="宋体" w:cs="宋体"/>
          <w:b/>
          <w:bCs/>
          <w:kern w:val="0"/>
          <w:sz w:val="32"/>
          <w:szCs w:val="32"/>
          <w:lang w:bidi="zh-CN"/>
        </w:rPr>
      </w:pPr>
    </w:p>
    <w:p w14:paraId="3BB54E8C">
      <w:pPr>
        <w:autoSpaceDE w:val="0"/>
        <w:autoSpaceDN w:val="0"/>
        <w:spacing w:line="440" w:lineRule="exact"/>
        <w:jc w:val="both"/>
        <w:rPr>
          <w:rFonts w:hint="eastAsia" w:ascii="宋体" w:hAnsi="宋体" w:eastAsia="宋体" w:cs="宋体"/>
          <w:b/>
          <w:bCs/>
          <w:kern w:val="0"/>
          <w:sz w:val="32"/>
          <w:szCs w:val="32"/>
          <w:lang w:bidi="zh-CN"/>
        </w:rPr>
      </w:pPr>
    </w:p>
    <w:p w14:paraId="35E0FF65">
      <w:pPr>
        <w:autoSpaceDE w:val="0"/>
        <w:autoSpaceDN w:val="0"/>
        <w:spacing w:line="240" w:lineRule="auto"/>
        <w:jc w:val="center"/>
        <w:rPr>
          <w:rFonts w:hint="eastAsia" w:ascii="宋体" w:hAnsi="宋体" w:eastAsia="宋体" w:cs="宋体"/>
          <w:b/>
          <w:bCs/>
          <w:kern w:val="0"/>
          <w:sz w:val="32"/>
          <w:szCs w:val="32"/>
          <w:lang w:bidi="zh-CN"/>
        </w:rPr>
      </w:pPr>
    </w:p>
    <w:p w14:paraId="753C4454">
      <w:pPr>
        <w:pStyle w:val="2"/>
        <w:bidi w:val="0"/>
        <w:rPr>
          <w:rFonts w:hint="eastAsia"/>
        </w:rPr>
      </w:pPr>
    </w:p>
    <w:p w14:paraId="72B34926">
      <w:pPr>
        <w:pStyle w:val="2"/>
        <w:bidi w:val="0"/>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rPr>
        <w:t>在线询价</w:t>
      </w:r>
      <w:r>
        <w:rPr>
          <w:rFonts w:hint="eastAsia" w:ascii="方正小标宋_GBK" w:hAnsi="方正小标宋_GBK" w:eastAsia="方正小标宋_GBK" w:cs="方正小标宋_GBK"/>
          <w:sz w:val="72"/>
          <w:szCs w:val="72"/>
          <w:lang w:eastAsia="zh-CN"/>
        </w:rPr>
        <w:t>招标</w:t>
      </w:r>
      <w:r>
        <w:rPr>
          <w:rFonts w:hint="eastAsia" w:ascii="方正小标宋_GBK" w:hAnsi="方正小标宋_GBK" w:eastAsia="方正小标宋_GBK" w:cs="方正小标宋_GBK"/>
          <w:sz w:val="72"/>
          <w:szCs w:val="72"/>
        </w:rPr>
        <w:t>文件</w:t>
      </w:r>
    </w:p>
    <w:p w14:paraId="7991B251">
      <w:pPr>
        <w:rPr>
          <w:rFonts w:hint="eastAsia"/>
          <w:sz w:val="72"/>
          <w:szCs w:val="72"/>
        </w:rPr>
      </w:pPr>
    </w:p>
    <w:p w14:paraId="3575480D">
      <w:pPr>
        <w:autoSpaceDE w:val="0"/>
        <w:autoSpaceDN w:val="0"/>
        <w:spacing w:line="440" w:lineRule="exact"/>
        <w:ind w:left="4016" w:hanging="4002" w:hangingChars="1000"/>
        <w:jc w:val="both"/>
        <w:rPr>
          <w:rFonts w:hint="default" w:ascii="方正仿宋_GBK" w:hAnsi="方正仿宋_GBK" w:eastAsia="方正仿宋_GBK" w:cs="方正仿宋_GBK"/>
          <w:b/>
          <w:bCs/>
          <w:kern w:val="0"/>
          <w:sz w:val="40"/>
          <w:szCs w:val="40"/>
          <w:lang w:val="en-US" w:bidi="zh-CN"/>
        </w:rPr>
      </w:pPr>
      <w:r>
        <w:rPr>
          <w:rFonts w:hint="eastAsia" w:ascii="方正仿宋_GBK" w:hAnsi="方正仿宋_GBK" w:eastAsia="方正仿宋_GBK" w:cs="方正仿宋_GBK"/>
          <w:b/>
          <w:bCs/>
          <w:kern w:val="0"/>
          <w:sz w:val="40"/>
          <w:szCs w:val="40"/>
          <w:lang w:bidi="zh-CN"/>
        </w:rPr>
        <w:t>项目名称：乌鲁木齐市第六十八中学</w:t>
      </w:r>
      <w:r>
        <w:rPr>
          <w:rFonts w:hint="eastAsia" w:ascii="方正仿宋_GBK" w:hAnsi="方正仿宋_GBK" w:eastAsia="方正仿宋_GBK" w:cs="方正仿宋_GBK"/>
          <w:b/>
          <w:bCs/>
          <w:kern w:val="0"/>
          <w:sz w:val="40"/>
          <w:szCs w:val="40"/>
          <w:lang w:val="en-US" w:bidi="zh-CN"/>
        </w:rPr>
        <w:t>科技创客教学设备采购项目</w:t>
      </w:r>
    </w:p>
    <w:p w14:paraId="14E474AC">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4EBC6C1F">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173861E5">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30FEE2ED">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0CF3F543">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014C0C04">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4976DF01">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55192A5D">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01699FE1">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21FC37E0">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6C782F65">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63F588F6">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19DF61C4">
      <w:pPr>
        <w:autoSpaceDE w:val="0"/>
        <w:autoSpaceDN w:val="0"/>
        <w:spacing w:line="440" w:lineRule="exact"/>
        <w:jc w:val="both"/>
        <w:rPr>
          <w:rFonts w:hint="eastAsia" w:ascii="方正仿宋_GBK" w:hAnsi="方正仿宋_GBK" w:eastAsia="方正仿宋_GBK" w:cs="方正仿宋_GBK"/>
          <w:b/>
          <w:bCs/>
          <w:kern w:val="0"/>
          <w:sz w:val="40"/>
          <w:szCs w:val="40"/>
          <w:lang w:bidi="zh-CN"/>
        </w:rPr>
      </w:pPr>
    </w:p>
    <w:p w14:paraId="389B6DB8">
      <w:pPr>
        <w:autoSpaceDE w:val="0"/>
        <w:autoSpaceDN w:val="0"/>
        <w:spacing w:line="440" w:lineRule="exact"/>
        <w:ind w:firstLine="2001" w:firstLineChars="500"/>
        <w:jc w:val="both"/>
        <w:rPr>
          <w:rFonts w:hint="eastAsia" w:ascii="方正仿宋_GBK" w:hAnsi="方正仿宋_GBK" w:eastAsia="方正仿宋_GBK" w:cs="方正仿宋_GBK"/>
          <w:b/>
          <w:bCs/>
          <w:kern w:val="0"/>
          <w:sz w:val="40"/>
          <w:szCs w:val="40"/>
          <w:lang w:bidi="zh-CN"/>
        </w:rPr>
      </w:pPr>
      <w:r>
        <w:rPr>
          <w:rFonts w:hint="eastAsia" w:ascii="方正仿宋_GBK" w:hAnsi="方正仿宋_GBK" w:eastAsia="方正仿宋_GBK" w:cs="方正仿宋_GBK"/>
          <w:b/>
          <w:bCs/>
          <w:kern w:val="0"/>
          <w:sz w:val="40"/>
          <w:szCs w:val="40"/>
          <w:lang w:bidi="zh-CN"/>
        </w:rPr>
        <w:t>乌鲁木齐市第六十八中学</w:t>
      </w:r>
    </w:p>
    <w:p w14:paraId="35A55AC4">
      <w:pPr>
        <w:autoSpaceDE w:val="0"/>
        <w:autoSpaceDN w:val="0"/>
        <w:spacing w:line="440" w:lineRule="exact"/>
        <w:ind w:firstLine="3202" w:firstLineChars="800"/>
        <w:jc w:val="both"/>
        <w:rPr>
          <w:rFonts w:hint="eastAsia" w:ascii="宋体" w:hAnsi="宋体" w:eastAsia="宋体" w:cs="宋体"/>
          <w:b/>
          <w:bCs/>
          <w:kern w:val="0"/>
          <w:sz w:val="32"/>
          <w:szCs w:val="32"/>
          <w:lang w:bidi="zh-CN"/>
        </w:rPr>
      </w:pPr>
      <w:r>
        <w:rPr>
          <w:rFonts w:hint="eastAsia" w:ascii="方正仿宋_GBK" w:hAnsi="方正仿宋_GBK" w:eastAsia="方正仿宋_GBK" w:cs="方正仿宋_GBK"/>
          <w:b/>
          <w:bCs/>
          <w:kern w:val="0"/>
          <w:sz w:val="40"/>
          <w:szCs w:val="40"/>
          <w:lang w:val="en-US" w:bidi="zh-CN"/>
        </w:rPr>
        <w:t xml:space="preserve"> 2025年3月</w:t>
      </w:r>
    </w:p>
    <w:p w14:paraId="528745CD">
      <w:pPr>
        <w:autoSpaceDE w:val="0"/>
        <w:autoSpaceDN w:val="0"/>
        <w:spacing w:line="440" w:lineRule="exact"/>
        <w:jc w:val="center"/>
        <w:rPr>
          <w:rFonts w:hint="eastAsia" w:ascii="宋体" w:hAnsi="宋体" w:eastAsia="宋体" w:cs="宋体"/>
          <w:b/>
          <w:bCs/>
          <w:kern w:val="0"/>
          <w:sz w:val="32"/>
          <w:szCs w:val="32"/>
          <w:lang w:bidi="zh-CN"/>
        </w:rPr>
      </w:pPr>
    </w:p>
    <w:p w14:paraId="02619C2B">
      <w:pPr>
        <w:autoSpaceDE w:val="0"/>
        <w:autoSpaceDN w:val="0"/>
        <w:spacing w:line="440" w:lineRule="exact"/>
        <w:jc w:val="center"/>
        <w:rPr>
          <w:rFonts w:hint="eastAsia" w:ascii="宋体" w:hAnsi="宋体" w:eastAsia="宋体" w:cs="宋体"/>
          <w:b/>
          <w:bCs/>
          <w:kern w:val="0"/>
          <w:sz w:val="32"/>
          <w:szCs w:val="32"/>
          <w:lang w:bidi="zh-CN"/>
        </w:rPr>
      </w:pPr>
    </w:p>
    <w:p w14:paraId="03CEC705">
      <w:pPr>
        <w:autoSpaceDE w:val="0"/>
        <w:autoSpaceDN w:val="0"/>
        <w:spacing w:line="440" w:lineRule="exact"/>
        <w:jc w:val="center"/>
        <w:rPr>
          <w:rFonts w:hint="eastAsia" w:ascii="宋体" w:hAnsi="宋体" w:eastAsia="宋体" w:cs="宋体"/>
          <w:b/>
          <w:bCs/>
          <w:kern w:val="0"/>
          <w:sz w:val="32"/>
          <w:szCs w:val="32"/>
          <w:lang w:val="zh-CN" w:bidi="zh-CN"/>
        </w:rPr>
      </w:pPr>
      <w:r>
        <w:rPr>
          <w:rFonts w:hint="eastAsia" w:ascii="宋体" w:hAnsi="宋体" w:eastAsia="宋体" w:cs="宋体"/>
          <w:b/>
          <w:bCs/>
          <w:kern w:val="0"/>
          <w:sz w:val="32"/>
          <w:szCs w:val="32"/>
          <w:lang w:bidi="zh-CN"/>
        </w:rPr>
        <w:t>第一部分</w:t>
      </w:r>
      <w:r>
        <w:rPr>
          <w:rFonts w:hint="eastAsia" w:ascii="宋体" w:hAnsi="宋体" w:eastAsia="宋体" w:cs="宋体"/>
          <w:b/>
          <w:bCs/>
          <w:kern w:val="0"/>
          <w:sz w:val="32"/>
          <w:szCs w:val="32"/>
          <w:lang w:val="zh-CN" w:bidi="zh-CN"/>
        </w:rPr>
        <w:t>在线询价公告</w:t>
      </w:r>
    </w:p>
    <w:p w14:paraId="228E9734">
      <w:pPr>
        <w:autoSpaceDE w:val="0"/>
        <w:autoSpaceDN w:val="0"/>
        <w:spacing w:line="440" w:lineRule="exact"/>
        <w:ind w:firstLine="480" w:firstLineChars="200"/>
        <w:jc w:val="left"/>
        <w:rPr>
          <w:rFonts w:hint="eastAsia" w:ascii="宋体" w:hAnsi="宋体" w:eastAsia="宋体" w:cs="宋体"/>
          <w:kern w:val="0"/>
          <w:sz w:val="24"/>
          <w:szCs w:val="24"/>
          <w:lang w:val="zh-CN" w:bidi="zh-CN"/>
        </w:rPr>
      </w:pPr>
    </w:p>
    <w:p w14:paraId="4F76FBB3">
      <w:pPr>
        <w:autoSpaceDE w:val="0"/>
        <w:autoSpaceDN w:val="0"/>
        <w:spacing w:line="440" w:lineRule="exact"/>
        <w:ind w:firstLine="480" w:firstLineChars="200"/>
        <w:jc w:val="left"/>
        <w:rPr>
          <w:rFonts w:hint="eastAsia" w:ascii="宋体" w:hAnsi="宋体" w:eastAsia="宋体" w:cs="宋体"/>
          <w:kern w:val="0"/>
          <w:sz w:val="24"/>
          <w:szCs w:val="24"/>
          <w:lang w:val="zh-CN" w:bidi="zh-CN"/>
        </w:rPr>
      </w:pPr>
      <w:bookmarkStart w:id="1" w:name="_Hlk138231447"/>
      <w:bookmarkEnd w:id="1"/>
      <w:r>
        <w:rPr>
          <w:rFonts w:hint="eastAsia" w:ascii="宋体" w:hAnsi="宋体" w:eastAsia="宋体" w:cs="宋体"/>
          <w:kern w:val="0"/>
          <w:sz w:val="24"/>
          <w:szCs w:val="24"/>
          <w:lang w:val="zh-CN" w:bidi="zh-CN"/>
        </w:rPr>
        <w:t>按照《中华人民共和国政府采购法》《新疆维吾尔自治区政府采购电子卖场管理暂行办法》，乌鲁木齐市第</w:t>
      </w:r>
      <w:r>
        <w:rPr>
          <w:rFonts w:hint="eastAsia" w:ascii="宋体" w:hAnsi="宋体" w:eastAsia="宋体" w:cs="宋体"/>
          <w:kern w:val="0"/>
          <w:sz w:val="24"/>
          <w:szCs w:val="24"/>
          <w:lang w:val="en-US" w:bidi="zh-CN"/>
        </w:rPr>
        <w:t>六十八</w:t>
      </w:r>
      <w:r>
        <w:rPr>
          <w:rFonts w:hint="eastAsia" w:ascii="宋体" w:hAnsi="宋体" w:eastAsia="宋体" w:cs="宋体"/>
          <w:kern w:val="0"/>
          <w:sz w:val="24"/>
          <w:szCs w:val="24"/>
          <w:lang w:val="zh-CN" w:bidi="zh-CN"/>
        </w:rPr>
        <w:t>中学拟对乌鲁木齐市第六十八中学</w:t>
      </w:r>
      <w:r>
        <w:rPr>
          <w:rFonts w:hint="eastAsia" w:ascii="宋体" w:hAnsi="宋体" w:eastAsia="宋体" w:cs="宋体"/>
          <w:kern w:val="0"/>
          <w:sz w:val="24"/>
          <w:szCs w:val="24"/>
          <w:lang w:val="en-US" w:bidi="zh-CN"/>
        </w:rPr>
        <w:t>科技创客教学设备采购项目</w:t>
      </w:r>
      <w:r>
        <w:rPr>
          <w:rFonts w:hint="eastAsia" w:ascii="宋体" w:hAnsi="宋体" w:eastAsia="宋体" w:cs="宋体"/>
          <w:kern w:val="0"/>
          <w:sz w:val="24"/>
          <w:szCs w:val="24"/>
          <w:lang w:bidi="zh-CN"/>
        </w:rPr>
        <w:t>实施</w:t>
      </w:r>
      <w:r>
        <w:rPr>
          <w:rFonts w:hint="eastAsia" w:ascii="宋体" w:hAnsi="宋体" w:eastAsia="宋体" w:cs="宋体"/>
          <w:kern w:val="0"/>
          <w:sz w:val="24"/>
          <w:szCs w:val="24"/>
          <w:lang w:val="zh-CN" w:bidi="zh-CN"/>
        </w:rPr>
        <w:t xml:space="preserve">在线询价方式进行采购，欢迎符合资格条件的投标人参加。 </w:t>
      </w:r>
    </w:p>
    <w:p w14:paraId="222FBF29">
      <w:pPr>
        <w:autoSpaceDE w:val="0"/>
        <w:autoSpaceDN w:val="0"/>
        <w:spacing w:line="440" w:lineRule="exact"/>
        <w:ind w:firstLine="441" w:firstLineChars="183"/>
        <w:jc w:val="left"/>
        <w:rPr>
          <w:rFonts w:hint="eastAsia" w:ascii="宋体" w:hAnsi="宋体" w:eastAsia="宋体" w:cs="宋体"/>
          <w:b/>
          <w:bCs/>
          <w:kern w:val="0"/>
          <w:sz w:val="24"/>
          <w:szCs w:val="24"/>
          <w:lang w:bidi="zh-CN"/>
        </w:rPr>
      </w:pPr>
    </w:p>
    <w:p w14:paraId="78143619">
      <w:pPr>
        <w:numPr>
          <w:ilvl w:val="0"/>
          <w:numId w:val="1"/>
        </w:numPr>
        <w:autoSpaceDE w:val="0"/>
        <w:autoSpaceDN w:val="0"/>
        <w:spacing w:line="440" w:lineRule="exact"/>
        <w:ind w:firstLine="441" w:firstLineChars="183"/>
        <w:jc w:val="left"/>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zh-CN" w:bidi="zh-CN"/>
        </w:rPr>
        <w:t>项目概况：</w:t>
      </w:r>
    </w:p>
    <w:p w14:paraId="012E59CE">
      <w:pPr>
        <w:numPr>
          <w:ilvl w:val="0"/>
          <w:numId w:val="0"/>
        </w:numPr>
        <w:autoSpaceDE w:val="0"/>
        <w:autoSpaceDN w:val="0"/>
        <w:spacing w:line="440" w:lineRule="exact"/>
        <w:jc w:val="left"/>
        <w:rPr>
          <w:rFonts w:hint="eastAsia" w:ascii="宋体" w:hAnsi="宋体" w:eastAsia="宋体" w:cs="宋体"/>
          <w:b/>
          <w:bCs/>
          <w:kern w:val="0"/>
          <w:sz w:val="24"/>
          <w:szCs w:val="24"/>
          <w:lang w:val="zh-CN" w:bidi="zh-CN"/>
        </w:rPr>
      </w:pPr>
    </w:p>
    <w:tbl>
      <w:tblPr>
        <w:tblStyle w:val="9"/>
        <w:tblW w:w="8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425"/>
        <w:gridCol w:w="1139"/>
        <w:gridCol w:w="1761"/>
        <w:gridCol w:w="1761"/>
        <w:gridCol w:w="1221"/>
        <w:gridCol w:w="1046"/>
      </w:tblGrid>
      <w:tr w14:paraId="138EB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535" w:type="dxa"/>
            <w:vAlign w:val="center"/>
          </w:tcPr>
          <w:p w14:paraId="7B1E2E5C">
            <w:pPr>
              <w:autoSpaceDE w:val="0"/>
              <w:autoSpaceDN w:val="0"/>
              <w:spacing w:line="440" w:lineRule="exact"/>
              <w:jc w:val="center"/>
              <w:rPr>
                <w:rFonts w:hint="eastAsia" w:ascii="宋体" w:hAnsi="宋体" w:eastAsia="宋体" w:cs="宋体"/>
                <w:b/>
                <w:bCs/>
                <w:kern w:val="0"/>
                <w:szCs w:val="21"/>
                <w:lang w:val="zh-CN" w:bidi="zh-CN"/>
              </w:rPr>
            </w:pPr>
            <w:r>
              <w:rPr>
                <w:rFonts w:hint="eastAsia" w:ascii="宋体" w:hAnsi="宋体" w:eastAsia="宋体" w:cs="宋体"/>
                <w:b/>
                <w:bCs/>
                <w:kern w:val="0"/>
                <w:szCs w:val="21"/>
                <w:lang w:val="zh-CN" w:bidi="zh-CN"/>
              </w:rPr>
              <w:t>编号</w:t>
            </w:r>
          </w:p>
        </w:tc>
        <w:tc>
          <w:tcPr>
            <w:tcW w:w="1425" w:type="dxa"/>
            <w:vAlign w:val="center"/>
          </w:tcPr>
          <w:p w14:paraId="3B8CA5EA">
            <w:pPr>
              <w:autoSpaceDE w:val="0"/>
              <w:autoSpaceDN w:val="0"/>
              <w:spacing w:line="440" w:lineRule="exact"/>
              <w:jc w:val="center"/>
              <w:rPr>
                <w:rFonts w:hint="eastAsia" w:ascii="宋体" w:hAnsi="宋体" w:eastAsia="宋体" w:cs="宋体"/>
                <w:b/>
                <w:bCs/>
                <w:kern w:val="0"/>
                <w:szCs w:val="21"/>
                <w:lang w:val="zh-CN" w:bidi="zh-CN"/>
              </w:rPr>
            </w:pPr>
            <w:r>
              <w:rPr>
                <w:rFonts w:hint="eastAsia" w:ascii="宋体" w:hAnsi="宋体" w:eastAsia="宋体" w:cs="宋体"/>
                <w:b/>
                <w:bCs/>
                <w:kern w:val="0"/>
                <w:szCs w:val="21"/>
                <w:lang w:val="zh-CN" w:bidi="zh-CN"/>
              </w:rPr>
              <w:t>标的名称</w:t>
            </w:r>
          </w:p>
        </w:tc>
        <w:tc>
          <w:tcPr>
            <w:tcW w:w="1139" w:type="dxa"/>
            <w:vAlign w:val="center"/>
          </w:tcPr>
          <w:p w14:paraId="420C3F1E">
            <w:pPr>
              <w:autoSpaceDE w:val="0"/>
              <w:autoSpaceDN w:val="0"/>
              <w:spacing w:line="440" w:lineRule="exact"/>
              <w:jc w:val="center"/>
              <w:rPr>
                <w:rFonts w:hint="eastAsia" w:ascii="宋体" w:hAnsi="宋体" w:eastAsia="宋体" w:cs="宋体"/>
                <w:b/>
                <w:bCs/>
                <w:kern w:val="0"/>
                <w:szCs w:val="21"/>
                <w:lang w:val="zh-CN" w:bidi="zh-CN"/>
              </w:rPr>
            </w:pPr>
            <w:r>
              <w:rPr>
                <w:rFonts w:hint="eastAsia" w:ascii="宋体" w:hAnsi="宋体" w:eastAsia="宋体" w:cs="宋体"/>
                <w:b/>
                <w:bCs/>
                <w:kern w:val="0"/>
                <w:szCs w:val="21"/>
                <w:lang w:val="zh-CN" w:bidi="zh-CN"/>
              </w:rPr>
              <w:t>单位</w:t>
            </w:r>
          </w:p>
        </w:tc>
        <w:tc>
          <w:tcPr>
            <w:tcW w:w="1761" w:type="dxa"/>
            <w:vAlign w:val="center"/>
          </w:tcPr>
          <w:p w14:paraId="0C3FD053">
            <w:pPr>
              <w:autoSpaceDE w:val="0"/>
              <w:autoSpaceDN w:val="0"/>
              <w:spacing w:line="440" w:lineRule="exact"/>
              <w:jc w:val="center"/>
              <w:rPr>
                <w:rFonts w:hint="eastAsia" w:ascii="宋体" w:hAnsi="宋体" w:eastAsia="宋体" w:cs="宋体"/>
                <w:b/>
                <w:bCs/>
                <w:kern w:val="0"/>
                <w:szCs w:val="21"/>
                <w:lang w:bidi="zh-CN"/>
              </w:rPr>
            </w:pPr>
            <w:r>
              <w:rPr>
                <w:rFonts w:hint="eastAsia" w:ascii="宋体" w:hAnsi="宋体" w:eastAsia="宋体" w:cs="宋体"/>
                <w:b/>
                <w:bCs/>
                <w:kern w:val="0"/>
                <w:szCs w:val="21"/>
                <w:lang w:bidi="zh-CN"/>
              </w:rPr>
              <w:t>数量</w:t>
            </w:r>
          </w:p>
        </w:tc>
        <w:tc>
          <w:tcPr>
            <w:tcW w:w="1761" w:type="dxa"/>
            <w:vAlign w:val="center"/>
          </w:tcPr>
          <w:p w14:paraId="20FDDA50">
            <w:pPr>
              <w:autoSpaceDE w:val="0"/>
              <w:autoSpaceDN w:val="0"/>
              <w:spacing w:line="440" w:lineRule="exact"/>
              <w:jc w:val="center"/>
              <w:rPr>
                <w:rFonts w:hint="eastAsia" w:ascii="宋体" w:hAnsi="宋体" w:eastAsia="宋体" w:cs="宋体"/>
                <w:b/>
                <w:bCs/>
                <w:kern w:val="0"/>
                <w:szCs w:val="21"/>
                <w:lang w:val="zh-CN" w:bidi="zh-CN"/>
              </w:rPr>
            </w:pPr>
            <w:r>
              <w:rPr>
                <w:rFonts w:hint="eastAsia" w:ascii="宋体" w:hAnsi="宋体" w:eastAsia="宋体" w:cs="宋体"/>
                <w:b/>
                <w:bCs/>
                <w:kern w:val="0"/>
                <w:szCs w:val="21"/>
                <w:lang w:bidi="zh-CN"/>
              </w:rPr>
              <w:t>采购范围</w:t>
            </w:r>
          </w:p>
        </w:tc>
        <w:tc>
          <w:tcPr>
            <w:tcW w:w="1221" w:type="dxa"/>
            <w:vAlign w:val="center"/>
          </w:tcPr>
          <w:p w14:paraId="5F62A521">
            <w:pPr>
              <w:autoSpaceDE w:val="0"/>
              <w:autoSpaceDN w:val="0"/>
              <w:spacing w:line="440" w:lineRule="exact"/>
              <w:jc w:val="center"/>
              <w:rPr>
                <w:rFonts w:hint="eastAsia" w:ascii="宋体" w:hAnsi="宋体" w:eastAsia="宋体" w:cs="宋体"/>
                <w:b/>
                <w:bCs/>
                <w:kern w:val="0"/>
                <w:szCs w:val="21"/>
                <w:lang w:bidi="zh-CN"/>
              </w:rPr>
            </w:pPr>
            <w:r>
              <w:rPr>
                <w:rFonts w:hint="eastAsia" w:ascii="宋体" w:hAnsi="宋体" w:eastAsia="宋体" w:cs="宋体"/>
                <w:b/>
                <w:bCs/>
                <w:kern w:val="0"/>
                <w:szCs w:val="21"/>
                <w:lang w:bidi="zh-CN"/>
              </w:rPr>
              <w:t>交货时间</w:t>
            </w:r>
          </w:p>
        </w:tc>
        <w:tc>
          <w:tcPr>
            <w:tcW w:w="1046" w:type="dxa"/>
            <w:vAlign w:val="center"/>
          </w:tcPr>
          <w:p w14:paraId="412CFC8E">
            <w:pPr>
              <w:autoSpaceDE w:val="0"/>
              <w:autoSpaceDN w:val="0"/>
              <w:spacing w:line="440" w:lineRule="exact"/>
              <w:jc w:val="center"/>
              <w:rPr>
                <w:rFonts w:hint="eastAsia" w:ascii="宋体" w:hAnsi="宋体" w:eastAsia="宋体" w:cs="宋体"/>
                <w:b/>
                <w:bCs/>
                <w:kern w:val="0"/>
                <w:szCs w:val="21"/>
                <w:lang w:val="zh-CN" w:bidi="zh-CN"/>
              </w:rPr>
            </w:pPr>
            <w:r>
              <w:rPr>
                <w:rFonts w:hint="eastAsia" w:ascii="宋体" w:hAnsi="宋体" w:eastAsia="宋体" w:cs="宋体"/>
                <w:b/>
                <w:bCs/>
                <w:kern w:val="0"/>
                <w:szCs w:val="21"/>
                <w:lang w:val="zh-CN" w:bidi="zh-CN"/>
              </w:rPr>
              <w:t>预算金额（单位：元）</w:t>
            </w:r>
          </w:p>
        </w:tc>
      </w:tr>
      <w:tr w14:paraId="694C1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535" w:type="dxa"/>
            <w:vAlign w:val="center"/>
          </w:tcPr>
          <w:p w14:paraId="35D4226D">
            <w:pPr>
              <w:autoSpaceDE w:val="0"/>
              <w:autoSpaceDN w:val="0"/>
              <w:spacing w:line="440" w:lineRule="exact"/>
              <w:jc w:val="center"/>
              <w:rPr>
                <w:rFonts w:hint="eastAsia" w:ascii="宋体" w:hAnsi="宋体" w:eastAsia="宋体" w:cs="宋体"/>
                <w:kern w:val="0"/>
                <w:szCs w:val="21"/>
                <w:lang w:val="zh-CN" w:bidi="zh-CN"/>
              </w:rPr>
            </w:pPr>
            <w:r>
              <w:rPr>
                <w:rFonts w:hint="eastAsia" w:ascii="宋体" w:hAnsi="宋体" w:eastAsia="宋体" w:cs="宋体"/>
                <w:kern w:val="0"/>
                <w:szCs w:val="21"/>
                <w:lang w:val="zh-CN" w:bidi="zh-CN"/>
              </w:rPr>
              <w:t>1</w:t>
            </w:r>
          </w:p>
        </w:tc>
        <w:tc>
          <w:tcPr>
            <w:tcW w:w="1425" w:type="dxa"/>
            <w:vAlign w:val="center"/>
          </w:tcPr>
          <w:p w14:paraId="401E141C">
            <w:pPr>
              <w:autoSpaceDE w:val="0"/>
              <w:autoSpaceDN w:val="0"/>
              <w:spacing w:line="440" w:lineRule="exact"/>
              <w:jc w:val="center"/>
              <w:rPr>
                <w:rFonts w:hint="eastAsia" w:ascii="宋体" w:hAnsi="宋体" w:eastAsia="宋体" w:cs="宋体"/>
                <w:kern w:val="0"/>
                <w:szCs w:val="21"/>
                <w:highlight w:val="yellow"/>
                <w:lang w:val="zh-CN" w:bidi="zh-CN"/>
              </w:rPr>
            </w:pPr>
            <w:r>
              <w:rPr>
                <w:rFonts w:hint="eastAsia" w:ascii="宋体" w:hAnsi="宋体" w:eastAsia="宋体" w:cs="宋体"/>
                <w:kern w:val="0"/>
                <w:sz w:val="24"/>
                <w:szCs w:val="24"/>
                <w:lang w:val="en-US" w:bidi="zh-CN"/>
              </w:rPr>
              <w:t>科技创客教学设备采购项目</w:t>
            </w:r>
          </w:p>
        </w:tc>
        <w:tc>
          <w:tcPr>
            <w:tcW w:w="1139" w:type="dxa"/>
            <w:vAlign w:val="center"/>
          </w:tcPr>
          <w:p w14:paraId="0EA77F2E">
            <w:pPr>
              <w:autoSpaceDE w:val="0"/>
              <w:autoSpaceDN w:val="0"/>
              <w:spacing w:line="440" w:lineRule="exact"/>
              <w:jc w:val="center"/>
              <w:rPr>
                <w:rFonts w:hint="default" w:ascii="宋体" w:hAnsi="宋体" w:eastAsia="宋体" w:cs="宋体"/>
                <w:kern w:val="0"/>
                <w:szCs w:val="21"/>
                <w:highlight w:val="yellow"/>
                <w:lang w:val="en-US" w:bidi="zh-CN"/>
              </w:rPr>
            </w:pPr>
            <w:r>
              <w:rPr>
                <w:rFonts w:hint="eastAsia" w:ascii="宋体" w:hAnsi="宋体" w:eastAsia="宋体" w:cs="宋体"/>
                <w:kern w:val="0"/>
                <w:sz w:val="24"/>
                <w:szCs w:val="24"/>
                <w:lang w:val="en-US" w:bidi="zh-CN"/>
              </w:rPr>
              <w:t>批</w:t>
            </w:r>
          </w:p>
        </w:tc>
        <w:tc>
          <w:tcPr>
            <w:tcW w:w="1761" w:type="dxa"/>
            <w:vAlign w:val="center"/>
          </w:tcPr>
          <w:p w14:paraId="658EAEA9">
            <w:pPr>
              <w:autoSpaceDE w:val="0"/>
              <w:autoSpaceDN w:val="0"/>
              <w:spacing w:line="440" w:lineRule="exact"/>
              <w:jc w:val="center"/>
              <w:rPr>
                <w:rFonts w:hint="default" w:ascii="宋体" w:hAnsi="宋体" w:eastAsia="宋体" w:cs="宋体"/>
                <w:kern w:val="0"/>
                <w:szCs w:val="21"/>
                <w:lang w:val="en-US" w:bidi="zh-CN"/>
              </w:rPr>
            </w:pPr>
            <w:r>
              <w:rPr>
                <w:rFonts w:hint="eastAsia" w:ascii="宋体" w:hAnsi="宋体" w:eastAsia="宋体" w:cs="宋体"/>
                <w:kern w:val="0"/>
                <w:szCs w:val="21"/>
                <w:lang w:val="en-US" w:bidi="zh-CN"/>
              </w:rPr>
              <w:t>1</w:t>
            </w:r>
          </w:p>
        </w:tc>
        <w:tc>
          <w:tcPr>
            <w:tcW w:w="1761" w:type="dxa"/>
            <w:vAlign w:val="center"/>
          </w:tcPr>
          <w:p w14:paraId="042E18AC">
            <w:pPr>
              <w:autoSpaceDE w:val="0"/>
              <w:autoSpaceDN w:val="0"/>
              <w:spacing w:line="440" w:lineRule="exact"/>
              <w:jc w:val="center"/>
              <w:rPr>
                <w:rFonts w:hint="eastAsia" w:ascii="宋体" w:hAnsi="宋体" w:eastAsia="宋体" w:cs="宋体"/>
                <w:kern w:val="0"/>
                <w:szCs w:val="21"/>
                <w:highlight w:val="yellow"/>
                <w:lang w:bidi="zh-CN"/>
              </w:rPr>
            </w:pPr>
            <w:r>
              <w:rPr>
                <w:rFonts w:hint="eastAsia" w:ascii="宋体" w:hAnsi="宋体" w:eastAsia="宋体" w:cs="宋体"/>
                <w:kern w:val="0"/>
                <w:szCs w:val="21"/>
                <w:lang w:val="zh-CN" w:bidi="zh-CN"/>
              </w:rPr>
              <w:t>采购</w:t>
            </w:r>
            <w:r>
              <w:rPr>
                <w:rFonts w:hint="eastAsia" w:ascii="宋体" w:hAnsi="宋体" w:eastAsia="宋体" w:cs="宋体"/>
                <w:kern w:val="0"/>
                <w:szCs w:val="21"/>
                <w:lang w:val="en-US" w:bidi="zh-CN"/>
              </w:rPr>
              <w:t>文件内全部内容</w:t>
            </w:r>
          </w:p>
        </w:tc>
        <w:tc>
          <w:tcPr>
            <w:tcW w:w="1221" w:type="dxa"/>
            <w:vAlign w:val="center"/>
          </w:tcPr>
          <w:p w14:paraId="27EAA184">
            <w:pPr>
              <w:autoSpaceDE w:val="0"/>
              <w:autoSpaceDN w:val="0"/>
              <w:spacing w:line="440" w:lineRule="exact"/>
              <w:jc w:val="center"/>
              <w:rPr>
                <w:rFonts w:hint="eastAsia" w:ascii="宋体" w:hAnsi="宋体" w:eastAsia="宋体" w:cs="宋体"/>
                <w:kern w:val="0"/>
                <w:szCs w:val="21"/>
                <w:lang w:val="zh-CN" w:bidi="zh-CN"/>
              </w:rPr>
            </w:pPr>
            <w:r>
              <w:rPr>
                <w:rFonts w:hint="eastAsia" w:ascii="宋体" w:hAnsi="宋体" w:eastAsia="宋体" w:cs="宋体"/>
                <w:kern w:val="0"/>
                <w:szCs w:val="21"/>
                <w:lang w:val="zh-CN" w:bidi="zh-CN"/>
              </w:rPr>
              <w:t>自合同签订起</w:t>
            </w: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个</w:t>
            </w:r>
            <w:r>
              <w:rPr>
                <w:rFonts w:hint="eastAsia" w:ascii="宋体" w:hAnsi="宋体" w:eastAsia="宋体" w:cs="宋体"/>
                <w:kern w:val="0"/>
                <w:szCs w:val="21"/>
                <w:lang w:val="en-US" w:bidi="zh-CN"/>
              </w:rPr>
              <w:t>工作</w:t>
            </w:r>
            <w:r>
              <w:rPr>
                <w:rFonts w:hint="eastAsia" w:ascii="宋体" w:hAnsi="宋体" w:eastAsia="宋体" w:cs="宋体"/>
                <w:kern w:val="0"/>
                <w:szCs w:val="21"/>
                <w:lang w:val="zh-CN" w:bidi="zh-CN"/>
              </w:rPr>
              <w:t>日</w:t>
            </w:r>
          </w:p>
        </w:tc>
        <w:tc>
          <w:tcPr>
            <w:tcW w:w="1046" w:type="dxa"/>
            <w:vAlign w:val="center"/>
          </w:tcPr>
          <w:p w14:paraId="0A33105A">
            <w:pPr>
              <w:autoSpaceDE w:val="0"/>
              <w:autoSpaceDN w:val="0"/>
              <w:spacing w:line="440" w:lineRule="exact"/>
              <w:jc w:val="center"/>
              <w:rPr>
                <w:rFonts w:hint="default" w:ascii="宋体" w:hAnsi="宋体" w:eastAsia="宋体" w:cs="宋体"/>
                <w:kern w:val="0"/>
                <w:szCs w:val="21"/>
                <w:lang w:val="en-US" w:bidi="zh-CN"/>
              </w:rPr>
            </w:pPr>
            <w:bookmarkStart w:id="2" w:name="_Hlk138494260"/>
            <w:bookmarkEnd w:id="2"/>
            <w:r>
              <w:rPr>
                <w:rFonts w:hint="eastAsia" w:ascii="宋体" w:hAnsi="宋体" w:eastAsia="宋体" w:cs="宋体"/>
                <w:kern w:val="0"/>
                <w:szCs w:val="21"/>
                <w:highlight w:val="none"/>
                <w:lang w:val="en-US" w:bidi="zh-CN"/>
              </w:rPr>
              <w:t>34万元</w:t>
            </w:r>
          </w:p>
        </w:tc>
      </w:tr>
    </w:tbl>
    <w:p w14:paraId="644064F6">
      <w:pPr>
        <w:autoSpaceDE w:val="0"/>
        <w:autoSpaceDN w:val="0"/>
        <w:ind w:left="2100"/>
        <w:jc w:val="left"/>
        <w:rPr>
          <w:rFonts w:hint="eastAsia" w:ascii="宋体" w:hAnsi="宋体" w:eastAsia="宋体" w:cs="宋体"/>
          <w:kern w:val="0"/>
          <w:sz w:val="22"/>
          <w:lang w:bidi="zh-CN"/>
        </w:rPr>
      </w:pPr>
    </w:p>
    <w:p w14:paraId="2BAC655F">
      <w:pPr>
        <w:autoSpaceDE w:val="0"/>
        <w:autoSpaceDN w:val="0"/>
        <w:spacing w:line="440" w:lineRule="exact"/>
        <w:ind w:firstLine="482" w:firstLineChars="200"/>
        <w:jc w:val="left"/>
        <w:rPr>
          <w:rFonts w:hint="eastAsia" w:ascii="宋体" w:hAnsi="宋体" w:eastAsia="宋体" w:cs="宋体"/>
          <w:b/>
          <w:bCs/>
          <w:kern w:val="0"/>
          <w:sz w:val="24"/>
          <w:szCs w:val="24"/>
          <w:lang w:bidi="zh-CN"/>
        </w:rPr>
      </w:pPr>
      <w:r>
        <w:rPr>
          <w:rFonts w:hint="eastAsia" w:ascii="宋体" w:hAnsi="宋体" w:eastAsia="宋体" w:cs="宋体"/>
          <w:b/>
          <w:bCs/>
          <w:kern w:val="0"/>
          <w:sz w:val="24"/>
          <w:szCs w:val="24"/>
          <w:lang w:bidi="zh-CN"/>
        </w:rPr>
        <w:t>二、投标人参加政府采购活动应当具备下列条件：</w:t>
      </w:r>
    </w:p>
    <w:p w14:paraId="28D741E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1、具有独立承担民事责任的能力； </w:t>
      </w:r>
    </w:p>
    <w:p w14:paraId="737844C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14:paraId="7000054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14:paraId="12CE0CFF">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4、有依法缴纳税收和社会保障资金的良好记录； </w:t>
      </w:r>
    </w:p>
    <w:p w14:paraId="4BFA14D1">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5、参加政府采购活动前三年内，在经营活动中无重大违法记录； </w:t>
      </w:r>
    </w:p>
    <w:p w14:paraId="643EEC84">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C049402">
      <w:pPr>
        <w:numPr>
          <w:ilvl w:val="0"/>
          <w:numId w:val="0"/>
        </w:numPr>
        <w:adjustRightInd w:val="0"/>
        <w:snapToGrid w:val="0"/>
        <w:spacing w:line="400" w:lineRule="exact"/>
        <w:ind w:leftChars="183"/>
        <w:rPr>
          <w:rFonts w:hint="eastAsia" w:ascii="宋体" w:hAnsi="宋体" w:eastAsia="宋体" w:cs="宋体"/>
          <w:b/>
          <w:bCs/>
          <w:iCs/>
          <w:color w:val="FF0000"/>
          <w:sz w:val="24"/>
          <w:szCs w:val="24"/>
        </w:rPr>
      </w:pPr>
      <w:bookmarkStart w:id="3" w:name="_Toc137543693"/>
      <w:bookmarkEnd w:id="3"/>
      <w:r>
        <w:rPr>
          <w:rFonts w:hint="eastAsia" w:ascii="宋体" w:hAnsi="宋体" w:eastAsia="宋体" w:cs="宋体"/>
          <w:b/>
          <w:bCs/>
          <w:iCs/>
          <w:color w:val="FF0000"/>
          <w:sz w:val="24"/>
          <w:szCs w:val="24"/>
          <w:lang w:val="en-US" w:eastAsia="zh-CN"/>
        </w:rPr>
        <w:t>三、</w:t>
      </w:r>
      <w:r>
        <w:rPr>
          <w:rFonts w:hint="eastAsia" w:ascii="宋体" w:hAnsi="宋体" w:eastAsia="宋体" w:cs="宋体"/>
          <w:b/>
          <w:bCs/>
          <w:iCs/>
          <w:color w:val="FF0000"/>
          <w:sz w:val="24"/>
          <w:szCs w:val="24"/>
        </w:rPr>
        <w:t>投标人</w:t>
      </w:r>
      <w:r>
        <w:rPr>
          <w:rFonts w:hint="eastAsia" w:ascii="宋体" w:hAnsi="宋体" w:eastAsia="宋体" w:cs="宋体"/>
          <w:b/>
          <w:bCs/>
          <w:iCs/>
          <w:color w:val="FF0000"/>
          <w:sz w:val="24"/>
          <w:szCs w:val="24"/>
          <w:lang w:val="en-US" w:eastAsia="zh-CN"/>
        </w:rPr>
        <w:t>响应文件</w:t>
      </w:r>
      <w:r>
        <w:rPr>
          <w:rFonts w:hint="eastAsia" w:ascii="宋体" w:hAnsi="宋体" w:eastAsia="宋体" w:cs="宋体"/>
          <w:b/>
          <w:bCs/>
          <w:iCs/>
          <w:color w:val="FF0000"/>
          <w:sz w:val="24"/>
          <w:szCs w:val="24"/>
        </w:rPr>
        <w:t>审查要求：</w:t>
      </w:r>
    </w:p>
    <w:p w14:paraId="70CE6170">
      <w:pPr>
        <w:numPr>
          <w:ilvl w:val="0"/>
          <w:numId w:val="0"/>
        </w:numPr>
        <w:adjustRightInd w:val="0"/>
        <w:snapToGrid w:val="0"/>
        <w:spacing w:line="400" w:lineRule="exact"/>
        <w:ind w:leftChars="183"/>
        <w:rPr>
          <w:rFonts w:hint="eastAsia" w:ascii="宋体" w:hAnsi="宋体" w:eastAsia="宋体" w:cs="宋体"/>
          <w:b/>
          <w:bCs/>
          <w:iCs/>
          <w:sz w:val="24"/>
          <w:szCs w:val="24"/>
        </w:rPr>
      </w:pPr>
    </w:p>
    <w:tbl>
      <w:tblPr>
        <w:tblStyle w:val="9"/>
        <w:tblW w:w="9075"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306"/>
      </w:tblGrid>
      <w:tr w14:paraId="6D1F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7AB70F90">
            <w:pPr>
              <w:pStyle w:val="23"/>
              <w:widowControl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06" w:type="dxa"/>
            <w:tcBorders>
              <w:top w:val="single" w:color="auto" w:sz="4" w:space="0"/>
              <w:left w:val="single" w:color="auto" w:sz="4" w:space="0"/>
              <w:bottom w:val="single" w:color="auto" w:sz="4" w:space="0"/>
              <w:right w:val="single" w:color="auto" w:sz="4" w:space="0"/>
            </w:tcBorders>
            <w:vAlign w:val="center"/>
          </w:tcPr>
          <w:p w14:paraId="679EECD9">
            <w:pPr>
              <w:pStyle w:val="23"/>
              <w:widowControl w:val="0"/>
              <w:jc w:val="center"/>
              <w:rPr>
                <w:rFonts w:hint="eastAsia" w:ascii="宋体" w:hAnsi="宋体" w:eastAsia="宋体" w:cs="宋体"/>
                <w:sz w:val="24"/>
                <w:szCs w:val="24"/>
                <w:lang w:eastAsia="zh-CN"/>
              </w:rPr>
            </w:pPr>
            <w:r>
              <w:rPr>
                <w:rFonts w:hint="eastAsia" w:ascii="宋体" w:hAnsi="宋体" w:eastAsia="宋体" w:cs="宋体"/>
                <w:sz w:val="24"/>
                <w:szCs w:val="24"/>
              </w:rPr>
              <w:t>审查内容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pdf版上传提交</w:t>
            </w:r>
            <w:r>
              <w:rPr>
                <w:rFonts w:hint="eastAsia" w:ascii="宋体" w:hAnsi="宋体" w:eastAsia="宋体" w:cs="宋体"/>
                <w:sz w:val="24"/>
                <w:szCs w:val="24"/>
                <w:lang w:eastAsia="zh-CN"/>
              </w:rPr>
              <w:t>）</w:t>
            </w:r>
          </w:p>
        </w:tc>
      </w:tr>
      <w:tr w14:paraId="0DCC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62D25604">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306" w:type="dxa"/>
            <w:tcBorders>
              <w:top w:val="single" w:color="auto" w:sz="4" w:space="0"/>
              <w:left w:val="single" w:color="auto" w:sz="4" w:space="0"/>
              <w:bottom w:val="single" w:color="auto" w:sz="4" w:space="0"/>
              <w:right w:val="single" w:color="auto" w:sz="4" w:space="0"/>
            </w:tcBorders>
            <w:vAlign w:val="center"/>
          </w:tcPr>
          <w:p w14:paraId="13EA41AF">
            <w:pPr>
              <w:adjustRightInd w:val="0"/>
              <w:snapToGrid w:val="0"/>
              <w:spacing w:line="400" w:lineRule="exact"/>
              <w:rPr>
                <w:rFonts w:hint="default"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提供有效的营业执照副本（加盖公章）</w:t>
            </w:r>
          </w:p>
        </w:tc>
      </w:tr>
      <w:tr w14:paraId="7B1F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62ACFD41">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306" w:type="dxa"/>
            <w:tcBorders>
              <w:top w:val="single" w:color="auto" w:sz="4" w:space="0"/>
              <w:left w:val="single" w:color="auto" w:sz="4" w:space="0"/>
              <w:bottom w:val="single" w:color="auto" w:sz="4" w:space="0"/>
              <w:right w:val="single" w:color="auto" w:sz="4" w:space="0"/>
            </w:tcBorders>
            <w:vAlign w:val="center"/>
          </w:tcPr>
          <w:p w14:paraId="383649AC">
            <w:pPr>
              <w:adjustRightInd w:val="0"/>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有效报价单（</w:t>
            </w:r>
            <w:r>
              <w:rPr>
                <w:rFonts w:hint="eastAsia" w:ascii="宋体" w:hAnsi="宋体" w:eastAsia="宋体" w:cs="宋体"/>
                <w:b w:val="0"/>
                <w:bCs w:val="0"/>
                <w:color w:val="auto"/>
                <w:sz w:val="24"/>
                <w:szCs w:val="24"/>
                <w:highlight w:val="none"/>
                <w:lang w:val="en-US" w:eastAsia="zh-CN"/>
              </w:rPr>
              <w:t>加盖公章）</w:t>
            </w:r>
          </w:p>
        </w:tc>
      </w:tr>
      <w:tr w14:paraId="42C7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0C2FD92A">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8306" w:type="dxa"/>
            <w:tcBorders>
              <w:top w:val="single" w:color="auto" w:sz="4" w:space="0"/>
              <w:left w:val="single" w:color="auto" w:sz="4" w:space="0"/>
              <w:bottom w:val="single" w:color="auto" w:sz="4" w:space="0"/>
              <w:right w:val="single" w:color="auto" w:sz="4" w:space="0"/>
            </w:tcBorders>
            <w:vAlign w:val="center"/>
          </w:tcPr>
          <w:p w14:paraId="1F1B62B7">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提供参数中★要求的相关支持文件及产品性能功能图册</w:t>
            </w:r>
          </w:p>
        </w:tc>
      </w:tr>
      <w:tr w14:paraId="4E9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40462E8C">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306" w:type="dxa"/>
            <w:tcBorders>
              <w:top w:val="single" w:color="auto" w:sz="4" w:space="0"/>
              <w:left w:val="single" w:color="auto" w:sz="4" w:space="0"/>
              <w:bottom w:val="single" w:color="auto" w:sz="4" w:space="0"/>
              <w:right w:val="single" w:color="auto" w:sz="4" w:space="0"/>
            </w:tcBorders>
            <w:vAlign w:val="center"/>
          </w:tcPr>
          <w:p w14:paraId="5C824B74">
            <w:pPr>
              <w:adjustRightInd w:val="0"/>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提供产品演示视频</w:t>
            </w:r>
          </w:p>
        </w:tc>
      </w:tr>
      <w:tr w14:paraId="1B73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vAlign w:val="center"/>
          </w:tcPr>
          <w:p w14:paraId="70E6B97C">
            <w:pPr>
              <w:adjustRightInd w:val="0"/>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8306" w:type="dxa"/>
            <w:tcBorders>
              <w:top w:val="single" w:color="auto" w:sz="4" w:space="0"/>
              <w:left w:val="single" w:color="auto" w:sz="4" w:space="0"/>
              <w:bottom w:val="single" w:color="auto" w:sz="4" w:space="0"/>
              <w:right w:val="single" w:color="auto" w:sz="4" w:space="0"/>
            </w:tcBorders>
            <w:vAlign w:val="center"/>
          </w:tcPr>
          <w:p w14:paraId="7C0C8480">
            <w:pPr>
              <w:adjustRightInd w:val="0"/>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提供24小时服务响应和故障产品备件服务承诺</w:t>
            </w:r>
          </w:p>
        </w:tc>
      </w:tr>
      <w:tr w14:paraId="7C97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tcPr>
          <w:p w14:paraId="467AE37A">
            <w:pPr>
              <w:adjustRightInd w:val="0"/>
              <w:snapToGri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306" w:type="dxa"/>
            <w:tcBorders>
              <w:top w:val="single" w:color="auto" w:sz="4" w:space="0"/>
              <w:left w:val="single" w:color="auto" w:sz="4" w:space="0"/>
              <w:bottom w:val="single" w:color="auto" w:sz="4" w:space="0"/>
              <w:right w:val="single" w:color="auto" w:sz="4" w:space="0"/>
            </w:tcBorders>
          </w:tcPr>
          <w:p w14:paraId="4A91F7BB">
            <w:pPr>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出具每周不少于1次进行现场教学和赛事指导的跟踪服务承诺</w:t>
            </w:r>
          </w:p>
        </w:tc>
      </w:tr>
      <w:tr w14:paraId="233F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cBorders>
          </w:tcPr>
          <w:p w14:paraId="5B568784">
            <w:pPr>
              <w:adjustRightInd w:val="0"/>
              <w:snapToGrid w:val="0"/>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306" w:type="dxa"/>
            <w:tcBorders>
              <w:top w:val="single" w:color="auto" w:sz="4" w:space="0"/>
              <w:left w:val="single" w:color="auto" w:sz="4" w:space="0"/>
              <w:bottom w:val="single" w:color="auto" w:sz="4" w:space="0"/>
              <w:right w:val="single" w:color="auto" w:sz="4" w:space="0"/>
            </w:tcBorders>
          </w:tcPr>
          <w:p w14:paraId="6880CE6B">
            <w:pPr>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提供培训人员STEAM青少年资格证书培训教师证书。</w:t>
            </w:r>
          </w:p>
        </w:tc>
      </w:tr>
    </w:tbl>
    <w:p w14:paraId="2E62BF92">
      <w:pPr>
        <w:autoSpaceDE w:val="0"/>
        <w:autoSpaceDN w:val="0"/>
        <w:spacing w:line="440" w:lineRule="exact"/>
        <w:jc w:val="left"/>
        <w:rPr>
          <w:rFonts w:hint="eastAsia" w:ascii="宋体" w:hAnsi="宋体" w:eastAsia="宋体" w:cs="宋体"/>
          <w:b/>
          <w:bCs/>
          <w:kern w:val="0"/>
          <w:sz w:val="24"/>
          <w:szCs w:val="24"/>
          <w:lang w:bidi="zh-CN"/>
        </w:rPr>
      </w:pPr>
    </w:p>
    <w:p w14:paraId="4BF00683">
      <w:pPr>
        <w:autoSpaceDE w:val="0"/>
        <w:autoSpaceDN w:val="0"/>
        <w:spacing w:line="440" w:lineRule="exact"/>
        <w:ind w:firstLine="482" w:firstLineChars="200"/>
        <w:jc w:val="left"/>
        <w:rPr>
          <w:rFonts w:hint="eastAsia" w:ascii="宋体" w:hAnsi="宋体" w:eastAsia="宋体" w:cs="宋体"/>
          <w:b/>
          <w:bCs/>
          <w:kern w:val="0"/>
          <w:sz w:val="24"/>
          <w:szCs w:val="24"/>
          <w:lang w:bidi="zh-CN"/>
        </w:rPr>
      </w:pPr>
      <w:r>
        <w:rPr>
          <w:rFonts w:hint="eastAsia" w:ascii="宋体" w:hAnsi="宋体" w:eastAsia="宋体" w:cs="宋体"/>
          <w:b/>
          <w:bCs/>
          <w:kern w:val="0"/>
          <w:sz w:val="24"/>
          <w:szCs w:val="24"/>
          <w:lang w:val="en-US" w:bidi="zh-CN"/>
        </w:rPr>
        <w:t>四</w:t>
      </w:r>
      <w:r>
        <w:rPr>
          <w:rFonts w:hint="eastAsia" w:ascii="宋体" w:hAnsi="宋体" w:eastAsia="宋体" w:cs="宋体"/>
          <w:b/>
          <w:bCs/>
          <w:kern w:val="0"/>
          <w:sz w:val="24"/>
          <w:szCs w:val="24"/>
          <w:lang w:bidi="zh-CN"/>
        </w:rPr>
        <w:t>、 采购人</w:t>
      </w:r>
      <w:r>
        <w:rPr>
          <w:rFonts w:hint="eastAsia" w:ascii="宋体" w:hAnsi="宋体" w:eastAsia="宋体" w:cs="宋体"/>
          <w:b/>
          <w:bCs/>
          <w:kern w:val="0"/>
          <w:sz w:val="24"/>
          <w:szCs w:val="24"/>
          <w:lang w:val="en-US" w:bidi="zh-CN"/>
        </w:rPr>
        <w:t>地址及</w:t>
      </w:r>
      <w:r>
        <w:rPr>
          <w:rFonts w:hint="eastAsia" w:ascii="宋体" w:hAnsi="宋体" w:eastAsia="宋体" w:cs="宋体"/>
          <w:b/>
          <w:bCs/>
          <w:kern w:val="0"/>
          <w:sz w:val="24"/>
          <w:szCs w:val="24"/>
          <w:lang w:bidi="zh-CN"/>
        </w:rPr>
        <w:t>联系方式</w:t>
      </w:r>
    </w:p>
    <w:p w14:paraId="26A64A9C">
      <w:pPr>
        <w:pStyle w:val="20"/>
        <w:rPr>
          <w:rFonts w:hint="default" w:ascii="宋体" w:hAnsi="宋体" w:eastAsia="宋体" w:cs="宋体"/>
          <w:b w:val="0"/>
          <w:bCs w:val="0"/>
          <w:color w:val="auto"/>
          <w:kern w:val="0"/>
          <w:sz w:val="24"/>
          <w:szCs w:val="24"/>
          <w:lang w:val="en-US" w:eastAsia="zh-CN" w:bidi="zh-CN"/>
        </w:rPr>
      </w:pPr>
      <w:r>
        <w:rPr>
          <w:rFonts w:hint="eastAsia" w:ascii="宋体" w:hAnsi="宋体" w:cs="宋体"/>
          <w:b w:val="0"/>
          <w:bCs w:val="0"/>
          <w:color w:val="auto"/>
          <w:kern w:val="0"/>
          <w:sz w:val="24"/>
          <w:szCs w:val="24"/>
          <w:lang w:val="en-US" w:eastAsia="zh-CN" w:bidi="zh-CN"/>
        </w:rPr>
        <w:t>联系人：68中</w:t>
      </w:r>
      <w:r>
        <w:rPr>
          <w:rFonts w:hint="eastAsia" w:ascii="宋体" w:hAnsi="宋体" w:eastAsia="宋体" w:cs="宋体"/>
          <w:b w:val="0"/>
          <w:bCs w:val="0"/>
          <w:color w:val="auto"/>
          <w:kern w:val="0"/>
          <w:sz w:val="24"/>
          <w:szCs w:val="24"/>
          <w:lang w:val="en-US" w:eastAsia="zh-CN" w:bidi="zh-CN"/>
        </w:rPr>
        <w:t>总务科  王主任   0991-3633510  1399917142</w:t>
      </w:r>
      <w:r>
        <w:rPr>
          <w:rFonts w:hint="eastAsia" w:ascii="宋体" w:hAnsi="宋体" w:cs="宋体"/>
          <w:b w:val="0"/>
          <w:bCs w:val="0"/>
          <w:color w:val="auto"/>
          <w:kern w:val="0"/>
          <w:sz w:val="24"/>
          <w:szCs w:val="24"/>
          <w:lang w:val="en-US" w:eastAsia="zh-CN" w:bidi="zh-CN"/>
        </w:rPr>
        <w:t>3</w:t>
      </w:r>
    </w:p>
    <w:p w14:paraId="1A00330D">
      <w:pPr>
        <w:pStyle w:val="20"/>
        <w:rPr>
          <w:rFonts w:hint="eastAsia" w:ascii="宋体" w:hAnsi="宋体" w:cs="宋体"/>
          <w:b w:val="0"/>
          <w:bCs w:val="0"/>
          <w:color w:val="auto"/>
          <w:kern w:val="0"/>
          <w:sz w:val="24"/>
          <w:szCs w:val="24"/>
          <w:lang w:val="en-US" w:eastAsia="zh-CN" w:bidi="zh-CN"/>
        </w:rPr>
      </w:pPr>
      <w:r>
        <w:rPr>
          <w:rFonts w:hint="eastAsia" w:ascii="宋体" w:hAnsi="宋体" w:cs="宋体"/>
          <w:b w:val="0"/>
          <w:bCs w:val="0"/>
          <w:color w:val="auto"/>
          <w:kern w:val="0"/>
          <w:sz w:val="24"/>
          <w:szCs w:val="24"/>
          <w:lang w:val="en-US" w:eastAsia="zh-CN" w:bidi="zh-CN"/>
        </w:rPr>
        <w:t>地址：乌鲁木齐市高新区（新市区）北纬三路119号乌鲁木齐市第六十八中学</w:t>
      </w:r>
    </w:p>
    <w:p w14:paraId="01DE6ABB">
      <w:pPr>
        <w:widowControl/>
        <w:jc w:val="center"/>
        <w:rPr>
          <w:rFonts w:hint="eastAsia" w:ascii="宋体" w:hAnsi="宋体" w:eastAsia="宋体" w:cs="宋体"/>
          <w:b/>
          <w:bCs/>
          <w:kern w:val="0"/>
          <w:sz w:val="32"/>
          <w:szCs w:val="32"/>
          <w:lang w:val="zh-CN" w:bidi="zh-CN"/>
        </w:rPr>
      </w:pPr>
    </w:p>
    <w:p w14:paraId="521752C6">
      <w:pPr>
        <w:widowControl/>
        <w:jc w:val="center"/>
        <w:rPr>
          <w:rFonts w:hint="eastAsia" w:ascii="宋体" w:hAnsi="宋体" w:eastAsia="宋体" w:cs="宋体"/>
          <w:b/>
          <w:bCs/>
          <w:kern w:val="0"/>
          <w:sz w:val="32"/>
          <w:szCs w:val="32"/>
          <w:lang w:val="zh-CN" w:bidi="zh-CN"/>
        </w:rPr>
      </w:pPr>
    </w:p>
    <w:p w14:paraId="2B2BD4FB">
      <w:pPr>
        <w:widowControl/>
        <w:jc w:val="center"/>
        <w:rPr>
          <w:rFonts w:hint="eastAsia" w:ascii="宋体" w:hAnsi="宋体" w:eastAsia="宋体" w:cs="宋体"/>
          <w:b/>
          <w:bCs/>
          <w:kern w:val="0"/>
          <w:sz w:val="32"/>
          <w:szCs w:val="32"/>
          <w:lang w:val="zh-CN" w:bidi="zh-CN"/>
        </w:rPr>
      </w:pPr>
    </w:p>
    <w:p w14:paraId="2907B6D8">
      <w:pPr>
        <w:widowControl/>
        <w:jc w:val="center"/>
        <w:rPr>
          <w:rFonts w:hint="eastAsia" w:ascii="宋体" w:hAnsi="宋体" w:eastAsia="宋体" w:cs="宋体"/>
          <w:kern w:val="0"/>
          <w:sz w:val="22"/>
          <w:lang w:val="zh-CN" w:bidi="zh-CN"/>
        </w:rPr>
      </w:pPr>
      <w:r>
        <w:rPr>
          <w:rFonts w:hint="eastAsia" w:ascii="宋体" w:hAnsi="宋体" w:eastAsia="宋体" w:cs="宋体"/>
          <w:b/>
          <w:bCs/>
          <w:kern w:val="0"/>
          <w:sz w:val="32"/>
          <w:szCs w:val="32"/>
          <w:lang w:val="zh-CN" w:bidi="zh-CN"/>
        </w:rPr>
        <w:t>第</w:t>
      </w:r>
      <w:r>
        <w:rPr>
          <w:rFonts w:hint="eastAsia" w:ascii="宋体" w:hAnsi="宋体" w:eastAsia="宋体" w:cs="宋体"/>
          <w:b/>
          <w:bCs/>
          <w:kern w:val="0"/>
          <w:sz w:val="32"/>
          <w:szCs w:val="32"/>
          <w:lang w:val="en-US" w:bidi="zh-CN"/>
        </w:rPr>
        <w:t>二</w:t>
      </w:r>
      <w:r>
        <w:rPr>
          <w:rFonts w:hint="eastAsia" w:ascii="宋体" w:hAnsi="宋体" w:eastAsia="宋体" w:cs="宋体"/>
          <w:b/>
          <w:bCs/>
          <w:kern w:val="0"/>
          <w:sz w:val="32"/>
          <w:szCs w:val="32"/>
          <w:lang w:val="zh-CN" w:bidi="zh-CN"/>
        </w:rPr>
        <w:t>部分 投标人须知</w:t>
      </w:r>
    </w:p>
    <w:p w14:paraId="1C6D89B4">
      <w:pPr>
        <w:adjustRightInd w:val="0"/>
        <w:snapToGrid w:val="0"/>
        <w:spacing w:line="400" w:lineRule="exact"/>
        <w:ind w:firstLine="472" w:firstLineChars="196"/>
        <w:rPr>
          <w:rFonts w:hint="eastAsia" w:ascii="宋体" w:hAnsi="宋体" w:eastAsia="宋体" w:cs="宋体"/>
          <w:sz w:val="24"/>
          <w:szCs w:val="24"/>
        </w:rPr>
      </w:pPr>
      <w:bookmarkStart w:id="4" w:name="_Toc256000009"/>
      <w:bookmarkEnd w:id="4"/>
      <w:bookmarkStart w:id="5" w:name="_Toc104293457"/>
      <w:bookmarkEnd w:id="5"/>
      <w:bookmarkStart w:id="6" w:name="_Toc137543699"/>
      <w:bookmarkEnd w:id="6"/>
      <w:r>
        <w:rPr>
          <w:rFonts w:hint="eastAsia" w:ascii="宋体" w:hAnsi="宋体" w:eastAsia="宋体" w:cs="宋体"/>
          <w:b/>
          <w:bCs/>
          <w:sz w:val="24"/>
          <w:szCs w:val="24"/>
        </w:rPr>
        <w:t>1.  适用范围</w:t>
      </w:r>
      <w:r>
        <w:rPr>
          <w:rFonts w:hint="eastAsia" w:ascii="宋体" w:hAnsi="宋体" w:eastAsia="宋体" w:cs="宋体"/>
          <w:sz w:val="24"/>
          <w:szCs w:val="24"/>
        </w:rPr>
        <w:t xml:space="preserve"> </w:t>
      </w:r>
    </w:p>
    <w:p w14:paraId="360034A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本在线询价文件适用于“</w:t>
      </w:r>
      <w:r>
        <w:rPr>
          <w:rFonts w:hint="eastAsia" w:ascii="宋体" w:hAnsi="宋体" w:eastAsia="宋体" w:cs="宋体"/>
          <w:b/>
          <w:bCs/>
          <w:sz w:val="24"/>
          <w:szCs w:val="24"/>
        </w:rPr>
        <w:t>采购邀请</w:t>
      </w:r>
      <w:r>
        <w:rPr>
          <w:rFonts w:hint="eastAsia" w:ascii="宋体" w:hAnsi="宋体" w:eastAsia="宋体" w:cs="宋体"/>
          <w:sz w:val="24"/>
          <w:szCs w:val="24"/>
        </w:rPr>
        <w:t xml:space="preserve">”中所述采购项目。 </w:t>
      </w:r>
    </w:p>
    <w:p w14:paraId="44C04833">
      <w:pPr>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2.  定义</w:t>
      </w:r>
      <w:r>
        <w:rPr>
          <w:rFonts w:hint="eastAsia" w:ascii="宋体" w:hAnsi="宋体" w:eastAsia="宋体" w:cs="宋体"/>
          <w:sz w:val="24"/>
          <w:szCs w:val="24"/>
        </w:rPr>
        <w:t xml:space="preserve"> </w:t>
      </w:r>
    </w:p>
    <w:p w14:paraId="239012B4">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2.1 “采购人”是指依法进行政府采购的国家机关、事业单位、团体组织。本采购项目的采购人名称、地址、联系人及电话见</w:t>
      </w:r>
      <w:r>
        <w:rPr>
          <w:rFonts w:hint="eastAsia" w:ascii="宋体" w:hAnsi="宋体" w:eastAsia="宋体" w:cs="宋体"/>
          <w:b/>
          <w:bCs/>
          <w:sz w:val="24"/>
          <w:szCs w:val="24"/>
          <w:lang w:val="en-US" w:eastAsia="zh-CN"/>
        </w:rPr>
        <w:t>第一部分内容</w:t>
      </w:r>
      <w:r>
        <w:rPr>
          <w:rFonts w:hint="eastAsia" w:ascii="宋体" w:hAnsi="宋体" w:eastAsia="宋体" w:cs="宋体"/>
          <w:sz w:val="24"/>
          <w:szCs w:val="24"/>
        </w:rPr>
        <w:t xml:space="preserve">。 </w:t>
      </w:r>
    </w:p>
    <w:p w14:paraId="05C2E372">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2.2 “投标人”是指向采购人提供货物或者服务的法人、其他组织或者自然人。 </w:t>
      </w:r>
    </w:p>
    <w:p w14:paraId="710251B3">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2.3“电子招标投标”：是指政府采购当事人（指交易中心、采购人及投标人）按照有关法律法规的规定，应用网络信息技术，使用新疆政采云平台（以下简称“政采云”）进行的政府采购活动。</w:t>
      </w:r>
    </w:p>
    <w:p w14:paraId="6BFDA08A">
      <w:pPr>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3.  投标人的资格审查要求</w:t>
      </w:r>
      <w:r>
        <w:rPr>
          <w:rFonts w:hint="eastAsia" w:ascii="宋体" w:hAnsi="宋体" w:eastAsia="宋体" w:cs="宋体"/>
          <w:sz w:val="24"/>
          <w:szCs w:val="24"/>
        </w:rPr>
        <w:t xml:space="preserve"> </w:t>
      </w:r>
    </w:p>
    <w:p w14:paraId="10AF86E3">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3.1 投标人的资格审查要求：</w:t>
      </w:r>
    </w:p>
    <w:p w14:paraId="4E3990DB">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投标人应按第一部分“三、投标人的</w:t>
      </w:r>
      <w:r>
        <w:rPr>
          <w:rFonts w:hint="eastAsia" w:ascii="宋体" w:hAnsi="宋体" w:eastAsia="宋体" w:cs="宋体"/>
          <w:sz w:val="24"/>
          <w:szCs w:val="24"/>
          <w:lang w:val="en-US" w:eastAsia="zh-CN"/>
        </w:rPr>
        <w:t>响应文件</w:t>
      </w:r>
      <w:r>
        <w:rPr>
          <w:rFonts w:hint="eastAsia" w:ascii="宋体" w:hAnsi="宋体" w:eastAsia="宋体" w:cs="宋体"/>
          <w:sz w:val="24"/>
          <w:szCs w:val="24"/>
        </w:rPr>
        <w:t xml:space="preserve">审查要求”提供资格审查资料，须真实、有效，如发现有虚假资料，取消其响应资格，同时对其进行严肃处理。 </w:t>
      </w:r>
    </w:p>
    <w:p w14:paraId="074B6D14">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3.2  投标人存在下列情形之一的，不得参加本项目采购活动： </w:t>
      </w:r>
    </w:p>
    <w:p w14:paraId="663CFEE9">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（l）与采购人存在隶属关系或者其他利害关系。 </w:t>
      </w:r>
    </w:p>
    <w:p w14:paraId="38E808D9">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（2）在参加本项目政府采购活动前3年内，在经营活动中因违法经营受到刑事处罚或者责令停产停业、吊销许可证或者执照、较大数额罚款等行政处罚。</w:t>
      </w:r>
    </w:p>
    <w:p w14:paraId="4D5F36E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3.3单位负责人为同一人或者存在直接控股、管理关系的不同投标人，不得参加同一合同项下的政府采购活动。</w:t>
      </w:r>
    </w:p>
    <w:p w14:paraId="3BEF3D25">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  成交项目不得转包、分包。</w:t>
      </w:r>
    </w:p>
    <w:p w14:paraId="30CEA05B">
      <w:pPr>
        <w:adjustRightInd w:val="0"/>
        <w:snapToGrid w:val="0"/>
        <w:spacing w:line="400" w:lineRule="exact"/>
        <w:ind w:left="475" w:leftChars="226"/>
        <w:rPr>
          <w:rFonts w:hint="eastAsia" w:ascii="宋体" w:hAnsi="宋体" w:eastAsia="宋体" w:cs="宋体"/>
          <w:sz w:val="24"/>
          <w:szCs w:val="24"/>
        </w:rPr>
      </w:pPr>
      <w:r>
        <w:rPr>
          <w:rFonts w:hint="eastAsia" w:ascii="宋体" w:hAnsi="宋体" w:eastAsia="宋体" w:cs="宋体"/>
          <w:b/>
          <w:bCs/>
          <w:sz w:val="24"/>
          <w:szCs w:val="24"/>
        </w:rPr>
        <w:t>4.  响应费用</w:t>
      </w:r>
      <w:r>
        <w:rPr>
          <w:rFonts w:hint="eastAsia" w:ascii="宋体" w:hAnsi="宋体" w:eastAsia="宋体" w:cs="宋体"/>
          <w:sz w:val="24"/>
          <w:szCs w:val="24"/>
        </w:rPr>
        <w:t xml:space="preserve"> </w:t>
      </w:r>
    </w:p>
    <w:p w14:paraId="69CC291E">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投标人应自行承担所有参与采购活动的相关费用，不论响应结果如何，采购人均无义务和责任承担。 </w:t>
      </w:r>
    </w:p>
    <w:p w14:paraId="0FEAC125">
      <w:pPr>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5.</w:t>
      </w:r>
      <w:r>
        <w:rPr>
          <w:rFonts w:hint="eastAsia" w:ascii="宋体" w:hAnsi="宋体" w:eastAsia="宋体" w:cs="宋体"/>
          <w:sz w:val="24"/>
          <w:szCs w:val="24"/>
        </w:rPr>
        <w:t xml:space="preserve">  </w:t>
      </w:r>
      <w:r>
        <w:rPr>
          <w:rFonts w:hint="eastAsia" w:ascii="宋体" w:hAnsi="宋体" w:eastAsia="宋体" w:cs="宋体"/>
          <w:b/>
          <w:bCs/>
          <w:sz w:val="24"/>
          <w:szCs w:val="24"/>
        </w:rPr>
        <w:t>授权委托</w:t>
      </w:r>
      <w:r>
        <w:rPr>
          <w:rFonts w:hint="eastAsia" w:ascii="宋体" w:hAnsi="宋体" w:eastAsia="宋体" w:cs="宋体"/>
          <w:sz w:val="24"/>
          <w:szCs w:val="24"/>
        </w:rPr>
        <w:t xml:space="preserve"> </w:t>
      </w:r>
    </w:p>
    <w:p w14:paraId="4C7D7478">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投标人代表若不是投标人的法定代表人，应持有法定代表人授权委托书，并附法定代表人身份证明。</w:t>
      </w:r>
    </w:p>
    <w:p w14:paraId="7277EAAE">
      <w:pPr>
        <w:adjustRightInd w:val="0"/>
        <w:snapToGrid w:val="0"/>
        <w:spacing w:line="400" w:lineRule="exact"/>
        <w:ind w:firstLine="472" w:firstLineChars="196"/>
        <w:rPr>
          <w:rFonts w:hint="eastAsia" w:ascii="宋体" w:hAnsi="宋体" w:eastAsia="宋体" w:cs="宋体"/>
          <w:sz w:val="24"/>
          <w:szCs w:val="24"/>
        </w:rPr>
      </w:pPr>
      <w:r>
        <w:rPr>
          <w:rFonts w:hint="eastAsia" w:ascii="宋体" w:hAnsi="宋体" w:eastAsia="宋体" w:cs="宋体"/>
          <w:b/>
          <w:bCs/>
          <w:sz w:val="24"/>
          <w:szCs w:val="24"/>
        </w:rPr>
        <w:t>6.  联合体响应</w:t>
      </w:r>
      <w:r>
        <w:rPr>
          <w:rFonts w:hint="eastAsia" w:ascii="宋体" w:hAnsi="宋体" w:eastAsia="宋体" w:cs="宋体"/>
          <w:sz w:val="24"/>
          <w:szCs w:val="24"/>
        </w:rPr>
        <w:t xml:space="preserve"> </w:t>
      </w:r>
    </w:p>
    <w:p w14:paraId="00420CFA">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6.1 除在线询价文件前附表另有规定，本采购项目不接受除政府采购政策规定以外的其他联合体响应。 </w:t>
      </w:r>
    </w:p>
    <w:p w14:paraId="670F0880">
      <w:pPr>
        <w:adjustRightInd w:val="0"/>
        <w:snapToGrid w:val="0"/>
        <w:spacing w:line="400" w:lineRule="exact"/>
        <w:ind w:firstLine="482" w:firstLineChars="200"/>
        <w:rPr>
          <w:rFonts w:hint="eastAsia" w:ascii="宋体" w:hAnsi="宋体" w:eastAsia="宋体" w:cs="宋体"/>
          <w:b/>
          <w:sz w:val="24"/>
          <w:szCs w:val="24"/>
        </w:rPr>
      </w:pPr>
      <w:bookmarkStart w:id="7" w:name="_Hlk138267114"/>
      <w:bookmarkEnd w:id="7"/>
      <w:r>
        <w:rPr>
          <w:rFonts w:hint="eastAsia" w:ascii="宋体" w:hAnsi="宋体" w:eastAsia="宋体" w:cs="宋体"/>
          <w:b/>
          <w:sz w:val="24"/>
          <w:szCs w:val="24"/>
        </w:rPr>
        <w:t xml:space="preserve">7.  </w:t>
      </w:r>
      <w:r>
        <w:rPr>
          <w:rFonts w:hint="eastAsia" w:ascii="宋体" w:hAnsi="宋体" w:eastAsia="宋体" w:cs="宋体"/>
          <w:b/>
          <w:bCs/>
          <w:sz w:val="24"/>
          <w:szCs w:val="24"/>
        </w:rPr>
        <w:t>在线询价</w:t>
      </w:r>
      <w:r>
        <w:rPr>
          <w:rFonts w:hint="eastAsia" w:ascii="宋体" w:hAnsi="宋体" w:eastAsia="宋体" w:cs="宋体"/>
          <w:b/>
          <w:sz w:val="24"/>
          <w:szCs w:val="24"/>
        </w:rPr>
        <w:t>文件的理解</w:t>
      </w:r>
    </w:p>
    <w:p w14:paraId="307CA18A">
      <w:pPr>
        <w:adjustRightInd w:val="0"/>
        <w:snapToGrid w:val="0"/>
        <w:spacing w:line="400" w:lineRule="exact"/>
        <w:ind w:firstLine="475" w:firstLineChars="198"/>
        <w:rPr>
          <w:rFonts w:hint="eastAsia" w:ascii="宋体" w:hAnsi="宋体" w:eastAsia="宋体" w:cs="宋体"/>
          <w:b/>
          <w:iCs/>
          <w:sz w:val="24"/>
          <w:szCs w:val="24"/>
        </w:rPr>
      </w:pPr>
      <w:r>
        <w:rPr>
          <w:rFonts w:hint="eastAsia" w:ascii="宋体" w:hAnsi="宋体" w:eastAsia="宋体" w:cs="宋体"/>
          <w:sz w:val="24"/>
          <w:szCs w:val="24"/>
        </w:rPr>
        <w:t>投标人应认真阅读、审查在线询价文件文件中所有的事项、格式、条款和技术规范等要求，保证其完全理解在线询价文件内容。投标人在响应截止时间后，不得存在误解和遗漏，要求更改已提交的响应文件。投标人的报价被认为已包括本项目采购范围内的全部内容。如果漏项被认为分摊到其他子目中，将不予重新计价；如果计算错误，在项目结束后，也将不予调整。如果投标人未按照在线询价文件的要求提交全部资料，或没有对在线询价文件做出实质性响应，根据有关条款规定，其响应可以被拒绝，由此带来的风险由投标人自行承担。</w:t>
      </w:r>
      <w:bookmarkStart w:id="8" w:name="EBcf0405618ad14874832fdead1e940ffd"/>
      <w:bookmarkEnd w:id="8"/>
      <w:bookmarkStart w:id="9" w:name="EB4fde2358654540429dc3a8007fe1a333"/>
      <w:bookmarkEnd w:id="9"/>
      <w:bookmarkStart w:id="10" w:name="EB78efad9f1fc84e43a37df59252850da1"/>
      <w:bookmarkEnd w:id="10"/>
    </w:p>
    <w:p w14:paraId="2FE9951D">
      <w:pPr>
        <w:adjustRightInd w:val="0"/>
        <w:snapToGrid w:val="0"/>
        <w:spacing w:line="400" w:lineRule="exact"/>
        <w:ind w:firstLine="482" w:firstLineChars="200"/>
        <w:rPr>
          <w:rFonts w:hint="eastAsia" w:ascii="宋体" w:hAnsi="宋体" w:eastAsia="宋体" w:cs="宋体"/>
          <w:sz w:val="24"/>
          <w:szCs w:val="24"/>
        </w:rPr>
      </w:pPr>
      <w:bookmarkStart w:id="11" w:name="_Toc256000010"/>
      <w:bookmarkEnd w:id="11"/>
      <w:bookmarkStart w:id="12" w:name="_Toc137543700"/>
      <w:bookmarkEnd w:id="12"/>
      <w:bookmarkStart w:id="13" w:name="_Toc104293458"/>
      <w:bookmarkEnd w:id="13"/>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.报价要求</w:t>
      </w:r>
      <w:r>
        <w:rPr>
          <w:rFonts w:hint="eastAsia" w:ascii="宋体" w:hAnsi="宋体" w:eastAsia="宋体" w:cs="宋体"/>
          <w:sz w:val="24"/>
          <w:szCs w:val="24"/>
        </w:rPr>
        <w:t xml:space="preserve"> </w:t>
      </w:r>
    </w:p>
    <w:p w14:paraId="68758F9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.1  投标人应按在线询价文件规定的要求及责任范围和合同条件，以人民币进行报价。 </w:t>
      </w:r>
    </w:p>
    <w:p w14:paraId="61774F3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投标人应按在线询价文件要求填写</w:t>
      </w:r>
      <w:r>
        <w:rPr>
          <w:rFonts w:hint="eastAsia" w:ascii="宋体" w:hAnsi="宋体" w:eastAsia="宋体" w:cs="宋体"/>
          <w:sz w:val="24"/>
          <w:szCs w:val="24"/>
          <w:lang w:val="en-US" w:eastAsia="zh-CN"/>
        </w:rPr>
        <w:t>报价表，报价表</w:t>
      </w:r>
      <w:r>
        <w:rPr>
          <w:rFonts w:hint="eastAsia" w:ascii="宋体" w:hAnsi="宋体" w:eastAsia="宋体" w:cs="宋体"/>
          <w:sz w:val="24"/>
          <w:szCs w:val="24"/>
        </w:rPr>
        <w:t>的内容和格式要求填写各项货物及服务的分项价格和总价，总报价中不得缺漏在线询价文件所要求的内容，否则，在评标时将视为无效响应。</w:t>
      </w:r>
    </w:p>
    <w:p w14:paraId="677A28E9">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除在线询价文件另有规定外，投标人对本项目每个标段只允许有一个首次报价，不接受选择性报价，否则，在评标时将视为无效响应。响应文件应按在线询价文件所提供的采购内容与要求标明单价、总价。单价与总价不符者，适应单价的原则。总价应用数字和文字两种形式分别表示，数字和文字有不同时，总价以文字表述为准。</w:t>
      </w:r>
    </w:p>
    <w:p w14:paraId="1FC3EEF8">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 投标人的报价不得超过项目预算金额（含标段预算金额）或者最高限价，否则，在评标时将视为无效响应。本项目预算金额为最高限价。</w:t>
      </w:r>
    </w:p>
    <w:p w14:paraId="43796E3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.5  投标人应该考虑但没有考虑到的任何费用应由投标人自行承担。</w:t>
      </w:r>
    </w:p>
    <w:p w14:paraId="15A4F7D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.6  </w:t>
      </w:r>
      <w:r>
        <w:rPr>
          <w:rFonts w:hint="eastAsia" w:ascii="宋体" w:hAnsi="宋体" w:eastAsia="宋体" w:cs="宋体"/>
          <w:bCs/>
          <w:sz w:val="24"/>
          <w:szCs w:val="24"/>
        </w:rPr>
        <w:t>响应文件报价出现前后不一致的，响应文件无效。</w:t>
      </w:r>
    </w:p>
    <w:p w14:paraId="07FE620F">
      <w:pPr>
        <w:adjustRightInd w:val="0"/>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.响应文件的内容</w:t>
      </w:r>
      <w:r>
        <w:rPr>
          <w:rFonts w:hint="eastAsia" w:ascii="宋体" w:hAnsi="宋体" w:eastAsia="宋体" w:cs="宋体"/>
          <w:sz w:val="24"/>
          <w:szCs w:val="24"/>
        </w:rPr>
        <w:t xml:space="preserve"> </w:t>
      </w:r>
    </w:p>
    <w:p w14:paraId="01901F40">
      <w:pPr>
        <w:adjustRightInd w:val="0"/>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.1</w:t>
      </w:r>
      <w:r>
        <w:rPr>
          <w:rFonts w:hint="eastAsia" w:ascii="宋体" w:hAnsi="宋体" w:eastAsia="宋体" w:cs="宋体"/>
          <w:sz w:val="24"/>
          <w:szCs w:val="24"/>
        </w:rPr>
        <w:t xml:space="preserve"> </w:t>
      </w:r>
      <w:r>
        <w:rPr>
          <w:rFonts w:hint="eastAsia" w:ascii="宋体" w:hAnsi="宋体" w:eastAsia="宋体" w:cs="宋体"/>
          <w:b/>
          <w:bCs/>
          <w:sz w:val="24"/>
          <w:szCs w:val="24"/>
        </w:rPr>
        <w:t>资格证明文件</w:t>
      </w:r>
    </w:p>
    <w:p w14:paraId="54461DBF">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.1响应</w:t>
      </w:r>
      <w:r>
        <w:rPr>
          <w:rFonts w:hint="eastAsia" w:ascii="宋体" w:hAnsi="宋体" w:eastAsia="宋体" w:cs="宋体"/>
          <w:sz w:val="24"/>
          <w:szCs w:val="24"/>
        </w:rPr>
        <w:t>证明文件包含但不仅限于第一部分要求的审查文件。</w:t>
      </w:r>
    </w:p>
    <w:p w14:paraId="0641C242">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lang w:val="en-US" w:eastAsia="zh-CN"/>
        </w:rPr>
        <w:t>9</w:t>
      </w:r>
      <w:r>
        <w:rPr>
          <w:rFonts w:hint="eastAsia" w:ascii="宋体" w:hAnsi="宋体" w:eastAsia="宋体" w:cs="宋体"/>
          <w:bCs/>
          <w:sz w:val="24"/>
          <w:szCs w:val="24"/>
        </w:rPr>
        <w:t>.</w:t>
      </w:r>
      <w:r>
        <w:rPr>
          <w:rFonts w:hint="eastAsia" w:ascii="宋体" w:hAnsi="宋体" w:eastAsia="宋体" w:cs="宋体"/>
          <w:bCs/>
          <w:sz w:val="24"/>
          <w:szCs w:val="24"/>
          <w:lang w:val="en-US" w:eastAsia="zh-CN"/>
        </w:rPr>
        <w:t>1.2</w:t>
      </w:r>
      <w:r>
        <w:rPr>
          <w:rFonts w:hint="eastAsia" w:ascii="宋体" w:hAnsi="宋体" w:eastAsia="宋体" w:cs="宋体"/>
          <w:sz w:val="24"/>
          <w:szCs w:val="24"/>
        </w:rPr>
        <w:t xml:space="preserve">投标人有下列情形之一的，视为无效响应： </w:t>
      </w:r>
    </w:p>
    <w:p w14:paraId="59A035B8">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（1）未按在线询价文件要求提交资格证明文件的或提供虚假资格证明文件的； </w:t>
      </w:r>
    </w:p>
    <w:p w14:paraId="281D7A9D">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（2）资格证明文件不在有效期内或未按有关规定年审合格的。</w:t>
      </w:r>
    </w:p>
    <w:p w14:paraId="61946639">
      <w:pPr>
        <w:adjustRightInd w:val="0"/>
        <w:snapToGrid w:val="0"/>
        <w:spacing w:line="400" w:lineRule="exact"/>
        <w:ind w:firstLine="396" w:firstLineChars="198"/>
        <w:rPr>
          <w:rFonts w:hint="eastAsia" w:ascii="宋体" w:hAnsi="宋体" w:eastAsia="宋体" w:cs="宋体"/>
          <w:sz w:val="24"/>
          <w:szCs w:val="24"/>
        </w:rPr>
      </w:pPr>
      <w:bookmarkStart w:id="14" w:name="EB2483f9d8c5024f89af709c3d98ec2104"/>
      <w:bookmarkEnd w:id="14"/>
      <w:bookmarkStart w:id="15" w:name="EB9cfc61f9e3dc4aad9dd042e004b7c638"/>
      <w:bookmarkEnd w:id="15"/>
      <w:bookmarkStart w:id="16" w:name="EBe30f8b79ac024dd3a8d37824d3983b65"/>
      <w:bookmarkEnd w:id="16"/>
      <w:bookmarkStart w:id="17" w:name="_Hlk138412879"/>
      <w:bookmarkEnd w:id="17"/>
      <w:r>
        <w:rPr>
          <w:rFonts w:hint="eastAsia" w:ascii="宋体" w:hAnsi="宋体" w:eastAsia="宋体" w:cs="宋体"/>
          <w:color w:val="000080"/>
          <w:sz w:val="20"/>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）响应文件未按在线询价文件的规定签章或签名；</w:t>
      </w:r>
    </w:p>
    <w:p w14:paraId="20DE985B">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）在线询价文件载明的生产、检验标准和方法等不符合在线询价文件的要求</w:t>
      </w:r>
    </w:p>
    <w:p w14:paraId="467CD7F0">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）不符合在线询价文件中规定的其他实质性要求。如：</w:t>
      </w:r>
    </w:p>
    <w:p w14:paraId="0CAF6869">
      <w:pPr>
        <w:adjustRightInd w:val="0"/>
        <w:snapToGrid w:val="0"/>
        <w:spacing w:line="40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①未按照在线询价文件要求提交响应文件</w:t>
      </w:r>
      <w:r>
        <w:rPr>
          <w:rFonts w:hint="eastAsia" w:ascii="宋体" w:hAnsi="宋体" w:eastAsia="宋体" w:cs="宋体"/>
          <w:sz w:val="24"/>
          <w:szCs w:val="24"/>
          <w:lang w:eastAsia="zh-CN"/>
        </w:rPr>
        <w:t>。</w:t>
      </w:r>
    </w:p>
    <w:p w14:paraId="6CC33B5F">
      <w:pPr>
        <w:adjustRightInd w:val="0"/>
        <w:snapToGrid w:val="0"/>
        <w:spacing w:line="40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②响应有效期不足</w:t>
      </w:r>
      <w:r>
        <w:rPr>
          <w:rFonts w:hint="eastAsia" w:ascii="宋体" w:hAnsi="宋体" w:eastAsia="宋体" w:cs="宋体"/>
          <w:sz w:val="24"/>
          <w:szCs w:val="24"/>
          <w:lang w:eastAsia="zh-CN"/>
        </w:rPr>
        <w:t>。</w:t>
      </w:r>
    </w:p>
    <w:p w14:paraId="1E02AED1">
      <w:pPr>
        <w:adjustRightInd w:val="0"/>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③报价超过预算金额或者最高限价；</w:t>
      </w:r>
      <w:r>
        <w:rPr>
          <w:rFonts w:hint="eastAsia" w:ascii="宋体" w:hAnsi="宋体" w:eastAsia="宋体" w:cs="宋体"/>
          <w:sz w:val="24"/>
          <w:szCs w:val="24"/>
          <w:lang w:val="en-US" w:eastAsia="zh-CN"/>
        </w:rPr>
        <w:t>未按文件要求报价、报价不明确的。</w:t>
      </w:r>
    </w:p>
    <w:p w14:paraId="79D1CB1F">
      <w:pPr>
        <w:adjustRightInd w:val="0"/>
        <w:snapToGrid w:val="0"/>
        <w:spacing w:line="40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④报价中存在重大漏项、笔误</w:t>
      </w:r>
      <w:r>
        <w:rPr>
          <w:rFonts w:hint="eastAsia" w:ascii="宋体" w:hAnsi="宋体" w:eastAsia="宋体" w:cs="宋体"/>
          <w:sz w:val="24"/>
          <w:szCs w:val="24"/>
          <w:lang w:val="en-US" w:eastAsia="zh-CN"/>
        </w:rPr>
        <w:t>。</w:t>
      </w:r>
    </w:p>
    <w:p w14:paraId="17B06126">
      <w:pPr>
        <w:adjustRightInd w:val="0"/>
        <w:snapToGrid w:val="0"/>
        <w:spacing w:line="40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⑤供货期及质保期和服务承诺不满足在线询价文件的要求</w:t>
      </w:r>
      <w:r>
        <w:rPr>
          <w:rFonts w:hint="eastAsia" w:ascii="宋体" w:hAnsi="宋体" w:eastAsia="宋体" w:cs="宋体"/>
          <w:sz w:val="24"/>
          <w:szCs w:val="24"/>
          <w:lang w:eastAsia="zh-CN"/>
        </w:rPr>
        <w:t>。</w:t>
      </w:r>
    </w:p>
    <w:p w14:paraId="3C6347FD">
      <w:pPr>
        <w:rPr>
          <w:rFonts w:hint="eastAsia" w:ascii="宋体" w:hAnsi="宋体" w:eastAsia="宋体" w:cs="宋体"/>
        </w:rPr>
      </w:pPr>
    </w:p>
    <w:p w14:paraId="3874A38A">
      <w:pPr>
        <w:adjustRightInd w:val="0"/>
        <w:snapToGrid w:val="0"/>
        <w:spacing w:line="400" w:lineRule="exact"/>
        <w:ind w:firstLine="472" w:firstLineChars="196"/>
        <w:rPr>
          <w:rFonts w:hint="eastAsia" w:ascii="宋体" w:hAnsi="宋体" w:eastAsia="宋体" w:cs="宋体"/>
          <w:sz w:val="24"/>
          <w:szCs w:val="24"/>
        </w:rPr>
      </w:pPr>
      <w:bookmarkStart w:id="18" w:name="_Toc137543702"/>
      <w:bookmarkEnd w:id="18"/>
      <w:bookmarkStart w:id="19" w:name="_Toc104293460"/>
      <w:bookmarkEnd w:id="19"/>
      <w:bookmarkStart w:id="20" w:name="_Toc256000012"/>
      <w:bookmarkEnd w:id="20"/>
      <w:r>
        <w:rPr>
          <w:rFonts w:hint="eastAsia" w:ascii="宋体" w:hAnsi="宋体" w:eastAsia="宋体" w:cs="宋体"/>
          <w:b/>
          <w:bCs/>
          <w:sz w:val="24"/>
          <w:szCs w:val="24"/>
          <w:lang w:val="en-US" w:eastAsia="zh-CN"/>
        </w:rPr>
        <w:t>9.2</w:t>
      </w:r>
      <w:r>
        <w:rPr>
          <w:rFonts w:hint="eastAsia" w:ascii="宋体" w:hAnsi="宋体" w:eastAsia="宋体" w:cs="宋体"/>
          <w:b/>
          <w:bCs/>
          <w:sz w:val="24"/>
          <w:szCs w:val="24"/>
        </w:rPr>
        <w:t>. 无效响应</w:t>
      </w:r>
      <w:r>
        <w:rPr>
          <w:rFonts w:hint="eastAsia" w:ascii="宋体" w:hAnsi="宋体" w:eastAsia="宋体" w:cs="宋体"/>
          <w:sz w:val="24"/>
          <w:szCs w:val="24"/>
        </w:rPr>
        <w:t xml:space="preserve"> </w:t>
      </w:r>
    </w:p>
    <w:p w14:paraId="1656C455">
      <w:pPr>
        <w:adjustRightInd w:val="0"/>
        <w:snapToGrid w:val="0"/>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投标人有下列情形之一的，视为响应无效：</w:t>
      </w:r>
    </w:p>
    <w:p w14:paraId="13230F8F">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（1）不同投标人的响应文件由同一单位或者个人编制；</w:t>
      </w:r>
    </w:p>
    <w:p w14:paraId="70887BA7">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（2）不同投标人委托同一单位或者个人办理响应事宜；</w:t>
      </w:r>
    </w:p>
    <w:p w14:paraId="32BE6AB3">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（3）不同投标人的响应文件载明的项目管理成员或者联系人员为同一人；</w:t>
      </w:r>
    </w:p>
    <w:p w14:paraId="3A9AD679">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（4）不同投标人的响应文件异常一致或者响应报价呈规律性差异；</w:t>
      </w:r>
    </w:p>
    <w:p w14:paraId="2AAF2540">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（5）不同投标人的投标资料相互混装；</w:t>
      </w:r>
    </w:p>
    <w:p w14:paraId="65985B27">
      <w:pPr>
        <w:adjustRightInd w:val="0"/>
        <w:snapToGrid w:val="0"/>
        <w:spacing w:line="40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）相关法律、法规规定的其他形式。</w:t>
      </w:r>
    </w:p>
    <w:p w14:paraId="63994082">
      <w:pPr>
        <w:spacing w:line="400" w:lineRule="exact"/>
        <w:ind w:right="-109" w:firstLine="420"/>
        <w:jc w:val="both"/>
        <w:rPr>
          <w:rFonts w:hint="eastAsia" w:ascii="宋体" w:hAnsi="宋体" w:eastAsia="宋体" w:cs="宋体"/>
          <w:b/>
          <w:sz w:val="24"/>
          <w:szCs w:val="24"/>
          <w:lang w:val="en-US" w:eastAsia="zh-CN"/>
        </w:rPr>
      </w:pPr>
      <w:bookmarkStart w:id="21" w:name="_Toc137543703"/>
      <w:bookmarkEnd w:id="21"/>
      <w:bookmarkStart w:id="22" w:name="_Toc104293461"/>
      <w:bookmarkEnd w:id="22"/>
      <w:bookmarkStart w:id="23" w:name="EBa1eff873611b4b6486cc1da270cc8651"/>
      <w:bookmarkEnd w:id="23"/>
      <w:bookmarkStart w:id="24" w:name="EB66ceaa6b39824d508105a628bcafcd9b"/>
      <w:bookmarkEnd w:id="24"/>
      <w:bookmarkStart w:id="25" w:name="_Toc256000013"/>
      <w:bookmarkEnd w:id="25"/>
      <w:bookmarkStart w:id="26" w:name="EB6af295d2da2b4778b7c2c5c7e5eea71a"/>
      <w:bookmarkEnd w:id="26"/>
    </w:p>
    <w:p w14:paraId="2784F7E0">
      <w:pPr>
        <w:spacing w:line="400" w:lineRule="exact"/>
        <w:ind w:right="-109" w:firstLine="420"/>
        <w:jc w:val="both"/>
        <w:rPr>
          <w:rFonts w:hint="eastAsia" w:ascii="宋体" w:hAnsi="宋体" w:eastAsia="宋体" w:cs="宋体"/>
          <w:b/>
          <w:sz w:val="24"/>
          <w:szCs w:val="24"/>
        </w:rPr>
      </w:pPr>
      <w:r>
        <w:rPr>
          <w:rFonts w:hint="eastAsia" w:ascii="宋体" w:hAnsi="宋体" w:eastAsia="宋体" w:cs="宋体"/>
          <w:b/>
          <w:sz w:val="24"/>
          <w:szCs w:val="24"/>
          <w:lang w:val="en-US" w:eastAsia="zh-CN"/>
        </w:rPr>
        <w:t>10.响应文件</w:t>
      </w:r>
      <w:r>
        <w:rPr>
          <w:rFonts w:hint="eastAsia" w:ascii="宋体" w:hAnsi="宋体" w:eastAsia="宋体" w:cs="宋体"/>
          <w:b/>
          <w:sz w:val="24"/>
          <w:szCs w:val="24"/>
        </w:rPr>
        <w:t>审查对照表</w:t>
      </w:r>
    </w:p>
    <w:p w14:paraId="1EE8B714">
      <w:pPr>
        <w:rPr>
          <w:rFonts w:hint="eastAsia" w:ascii="宋体" w:hAnsi="宋体" w:eastAsia="宋体" w:cs="宋体"/>
        </w:rPr>
      </w:pPr>
    </w:p>
    <w:tbl>
      <w:tblPr>
        <w:tblStyle w:val="9"/>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8"/>
        <w:gridCol w:w="3784"/>
        <w:gridCol w:w="616"/>
        <w:gridCol w:w="650"/>
        <w:gridCol w:w="1267"/>
      </w:tblGrid>
      <w:tr w14:paraId="229E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80" w:type="dxa"/>
            <w:gridSpan w:val="6"/>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D58E945">
            <w:pPr>
              <w:pStyle w:val="25"/>
              <w:jc w:val="center"/>
              <w:rPr>
                <w:rFonts w:hint="default" w:ascii="宋体" w:hAnsi="宋体" w:eastAsia="宋体" w:cs="宋体"/>
                <w:spacing w:val="0"/>
                <w:sz w:val="21"/>
                <w:lang w:val="en-US" w:eastAsia="zh-CN"/>
              </w:rPr>
            </w:pPr>
            <w:r>
              <w:rPr>
                <w:rFonts w:hint="eastAsia" w:ascii="宋体" w:hAnsi="宋体" w:eastAsia="宋体" w:cs="宋体"/>
                <w:spacing w:val="55"/>
                <w:sz w:val="21"/>
                <w:lang w:eastAsia="zh-CN"/>
              </w:rPr>
              <w:t>乌鲁木齐市第六十八中学</w:t>
            </w:r>
            <w:r>
              <w:rPr>
                <w:rFonts w:hint="eastAsia" w:ascii="宋体" w:hAnsi="宋体" w:eastAsia="宋体" w:cs="宋体"/>
                <w:spacing w:val="55"/>
                <w:sz w:val="21"/>
              </w:rPr>
              <w:t>职工工装采购</w:t>
            </w:r>
            <w:r>
              <w:rPr>
                <w:rFonts w:hint="eastAsia" w:ascii="宋体" w:hAnsi="宋体" w:eastAsia="宋体" w:cs="宋体"/>
                <w:spacing w:val="55"/>
                <w:sz w:val="21"/>
                <w:lang w:val="en-US" w:eastAsia="zh-CN"/>
              </w:rPr>
              <w:t>项目响应文件审查对照</w:t>
            </w:r>
            <w:r>
              <w:rPr>
                <w:rFonts w:hint="eastAsia" w:ascii="宋体" w:hAnsi="宋体" w:eastAsia="宋体" w:cs="宋体"/>
                <w:spacing w:val="0"/>
                <w:sz w:val="21"/>
                <w:lang w:val="en-US" w:eastAsia="zh-CN"/>
              </w:rPr>
              <w:t>表</w:t>
            </w:r>
          </w:p>
        </w:tc>
      </w:tr>
      <w:tr w14:paraId="165E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vMerge w:val="restart"/>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68633DC7">
            <w:pPr>
              <w:pStyle w:val="25"/>
              <w:jc w:val="center"/>
              <w:rPr>
                <w:rFonts w:hint="eastAsia" w:ascii="宋体" w:hAnsi="宋体" w:eastAsia="宋体" w:cs="宋体"/>
                <w:spacing w:val="0"/>
                <w:sz w:val="21"/>
              </w:rPr>
            </w:pPr>
            <w:r>
              <w:rPr>
                <w:rFonts w:hint="eastAsia" w:ascii="宋体" w:hAnsi="宋体" w:eastAsia="宋体" w:cs="宋体"/>
                <w:spacing w:val="39"/>
                <w:sz w:val="21"/>
              </w:rPr>
              <w:t>序</w:t>
            </w:r>
            <w:r>
              <w:rPr>
                <w:rFonts w:hint="eastAsia" w:ascii="宋体" w:hAnsi="宋体" w:eastAsia="宋体" w:cs="宋体"/>
                <w:spacing w:val="0"/>
                <w:sz w:val="21"/>
              </w:rPr>
              <w:t>号</w:t>
            </w:r>
          </w:p>
        </w:tc>
        <w:tc>
          <w:tcPr>
            <w:tcW w:w="2038" w:type="dxa"/>
            <w:vMerge w:val="restart"/>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47AE4DC">
            <w:pPr>
              <w:pStyle w:val="25"/>
              <w:jc w:val="center"/>
              <w:rPr>
                <w:rFonts w:hint="eastAsia" w:ascii="宋体" w:hAnsi="宋体" w:eastAsia="宋体" w:cs="宋体"/>
                <w:spacing w:val="0"/>
                <w:sz w:val="21"/>
              </w:rPr>
            </w:pPr>
            <w:r>
              <w:rPr>
                <w:rFonts w:hint="eastAsia" w:ascii="宋体" w:hAnsi="宋体" w:eastAsia="宋体" w:cs="宋体"/>
                <w:spacing w:val="162"/>
                <w:sz w:val="21"/>
              </w:rPr>
              <w:t>审查内</w:t>
            </w:r>
            <w:r>
              <w:rPr>
                <w:rFonts w:hint="eastAsia" w:ascii="宋体" w:hAnsi="宋体" w:eastAsia="宋体" w:cs="宋体"/>
                <w:spacing w:val="0"/>
                <w:sz w:val="21"/>
              </w:rPr>
              <w:t>容</w:t>
            </w:r>
          </w:p>
        </w:tc>
        <w:tc>
          <w:tcPr>
            <w:tcW w:w="3784" w:type="dxa"/>
            <w:vMerge w:val="restart"/>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47D0E8A2">
            <w:pPr>
              <w:pStyle w:val="25"/>
              <w:jc w:val="center"/>
              <w:rPr>
                <w:rFonts w:hint="eastAsia" w:ascii="宋体" w:hAnsi="宋体" w:eastAsia="宋体" w:cs="宋体"/>
                <w:spacing w:val="0"/>
                <w:sz w:val="21"/>
              </w:rPr>
            </w:pPr>
            <w:r>
              <w:rPr>
                <w:rFonts w:hint="eastAsia" w:ascii="宋体" w:hAnsi="宋体" w:eastAsia="宋体" w:cs="宋体"/>
                <w:spacing w:val="453"/>
                <w:sz w:val="21"/>
              </w:rPr>
              <w:t>审查因</w:t>
            </w:r>
            <w:r>
              <w:rPr>
                <w:rFonts w:hint="eastAsia" w:ascii="宋体" w:hAnsi="宋体" w:eastAsia="宋体" w:cs="宋体"/>
                <w:spacing w:val="0"/>
                <w:sz w:val="21"/>
              </w:rPr>
              <w:t>素</w:t>
            </w:r>
          </w:p>
        </w:tc>
        <w:tc>
          <w:tcPr>
            <w:tcW w:w="1266" w:type="dxa"/>
            <w:gridSpan w:val="2"/>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79CC210">
            <w:pPr>
              <w:pStyle w:val="25"/>
              <w:jc w:val="center"/>
              <w:rPr>
                <w:rFonts w:hint="eastAsia" w:ascii="宋体" w:hAnsi="宋体" w:eastAsia="宋体" w:cs="宋体"/>
                <w:spacing w:val="0"/>
                <w:sz w:val="21"/>
              </w:rPr>
            </w:pPr>
            <w:r>
              <w:rPr>
                <w:rFonts w:hint="eastAsia" w:ascii="宋体" w:hAnsi="宋体" w:eastAsia="宋体" w:cs="宋体"/>
                <w:spacing w:val="49"/>
                <w:w w:val="89"/>
                <w:sz w:val="21"/>
              </w:rPr>
              <w:t>是否符</w:t>
            </w:r>
            <w:r>
              <w:rPr>
                <w:rFonts w:hint="eastAsia" w:ascii="宋体" w:hAnsi="宋体" w:eastAsia="宋体" w:cs="宋体"/>
                <w:spacing w:val="0"/>
                <w:w w:val="89"/>
                <w:sz w:val="21"/>
              </w:rPr>
              <w:t>合</w:t>
            </w:r>
          </w:p>
        </w:tc>
        <w:tc>
          <w:tcPr>
            <w:tcW w:w="1267" w:type="dxa"/>
            <w:vMerge w:val="restart"/>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D71684D">
            <w:pPr>
              <w:pStyle w:val="25"/>
              <w:jc w:val="center"/>
              <w:rPr>
                <w:rFonts w:hint="eastAsia" w:ascii="宋体" w:hAnsi="宋体" w:eastAsia="宋体" w:cs="宋体"/>
                <w:spacing w:val="0"/>
                <w:sz w:val="21"/>
              </w:rPr>
            </w:pPr>
            <w:r>
              <w:rPr>
                <w:rFonts w:hint="eastAsia" w:ascii="宋体" w:hAnsi="宋体" w:eastAsia="宋体" w:cs="宋体"/>
                <w:spacing w:val="310"/>
                <w:sz w:val="21"/>
              </w:rPr>
              <w:t>说</w:t>
            </w:r>
            <w:r>
              <w:rPr>
                <w:rFonts w:hint="eastAsia" w:ascii="宋体" w:hAnsi="宋体" w:eastAsia="宋体" w:cs="宋体"/>
                <w:spacing w:val="0"/>
                <w:sz w:val="21"/>
              </w:rPr>
              <w:t>明</w:t>
            </w:r>
          </w:p>
        </w:tc>
      </w:tr>
      <w:tr w14:paraId="1067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vMerge w:val="continue"/>
            <w:tcBorders>
              <w:top w:val="single" w:color="000000" w:sz="2" w:space="0"/>
              <w:left w:val="single" w:color="000000" w:sz="2" w:space="0"/>
              <w:bottom w:val="single" w:color="000000" w:sz="2" w:space="0"/>
              <w:right w:val="single" w:color="000000" w:sz="2" w:space="0"/>
            </w:tcBorders>
            <w:vAlign w:val="center"/>
          </w:tcPr>
          <w:p w14:paraId="5D1D1111">
            <w:pPr>
              <w:widowControl/>
              <w:jc w:val="center"/>
              <w:rPr>
                <w:rFonts w:hint="eastAsia" w:ascii="宋体" w:hAnsi="宋体" w:eastAsia="宋体" w:cs="宋体"/>
                <w:kern w:val="0"/>
                <w:szCs w:val="24"/>
              </w:rPr>
            </w:pPr>
          </w:p>
        </w:tc>
        <w:tc>
          <w:tcPr>
            <w:tcW w:w="2038" w:type="dxa"/>
            <w:vMerge w:val="continue"/>
            <w:tcBorders>
              <w:top w:val="single" w:color="000000" w:sz="2" w:space="0"/>
              <w:left w:val="single" w:color="000000" w:sz="2" w:space="0"/>
              <w:bottom w:val="single" w:color="000000" w:sz="2" w:space="0"/>
              <w:right w:val="single" w:color="000000" w:sz="2" w:space="0"/>
            </w:tcBorders>
            <w:vAlign w:val="center"/>
          </w:tcPr>
          <w:p w14:paraId="4C362C3F">
            <w:pPr>
              <w:widowControl/>
              <w:jc w:val="left"/>
              <w:rPr>
                <w:rFonts w:hint="eastAsia" w:ascii="宋体" w:hAnsi="宋体" w:eastAsia="宋体" w:cs="宋体"/>
                <w:kern w:val="0"/>
                <w:szCs w:val="24"/>
              </w:rPr>
            </w:pPr>
          </w:p>
        </w:tc>
        <w:tc>
          <w:tcPr>
            <w:tcW w:w="3784" w:type="dxa"/>
            <w:vMerge w:val="continue"/>
            <w:tcBorders>
              <w:top w:val="single" w:color="000000" w:sz="2" w:space="0"/>
              <w:left w:val="single" w:color="000000" w:sz="2" w:space="0"/>
              <w:bottom w:val="single" w:color="000000" w:sz="2" w:space="0"/>
              <w:right w:val="single" w:color="000000" w:sz="2" w:space="0"/>
            </w:tcBorders>
            <w:vAlign w:val="center"/>
          </w:tcPr>
          <w:p w14:paraId="16C5C719">
            <w:pPr>
              <w:widowControl/>
              <w:jc w:val="left"/>
              <w:rPr>
                <w:rFonts w:hint="eastAsia" w:ascii="宋体" w:hAnsi="宋体" w:eastAsia="宋体" w:cs="宋体"/>
                <w:kern w:val="0"/>
                <w:szCs w:val="24"/>
              </w:rPr>
            </w:pP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41D29AD">
            <w:pPr>
              <w:pStyle w:val="25"/>
              <w:jc w:val="center"/>
              <w:rPr>
                <w:rFonts w:hint="eastAsia" w:ascii="宋体" w:hAnsi="宋体" w:eastAsia="宋体" w:cs="宋体"/>
                <w:sz w:val="21"/>
              </w:rPr>
            </w:pPr>
            <w:r>
              <w:rPr>
                <w:rFonts w:hint="eastAsia" w:ascii="宋体" w:hAnsi="宋体" w:eastAsia="宋体" w:cs="宋体"/>
                <w:sz w:val="21"/>
              </w:rPr>
              <w:t>是</w:t>
            </w: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40DD001D">
            <w:pPr>
              <w:pStyle w:val="25"/>
              <w:jc w:val="center"/>
              <w:rPr>
                <w:rFonts w:hint="eastAsia" w:ascii="宋体" w:hAnsi="宋体" w:eastAsia="宋体" w:cs="宋体"/>
                <w:sz w:val="21"/>
              </w:rPr>
            </w:pPr>
            <w:r>
              <w:rPr>
                <w:rFonts w:hint="eastAsia" w:ascii="宋体" w:hAnsi="宋体" w:eastAsia="宋体" w:cs="宋体"/>
                <w:sz w:val="21"/>
              </w:rPr>
              <w:t>否</w:t>
            </w:r>
          </w:p>
        </w:tc>
        <w:tc>
          <w:tcPr>
            <w:tcW w:w="1267" w:type="dxa"/>
            <w:vMerge w:val="continue"/>
            <w:tcBorders>
              <w:top w:val="single" w:color="000000" w:sz="2" w:space="0"/>
              <w:left w:val="single" w:color="000000" w:sz="2" w:space="0"/>
              <w:bottom w:val="single" w:color="000000" w:sz="2" w:space="0"/>
              <w:right w:val="single" w:color="000000" w:sz="2" w:space="0"/>
            </w:tcBorders>
            <w:vAlign w:val="center"/>
          </w:tcPr>
          <w:p w14:paraId="5ED28F8A">
            <w:pPr>
              <w:widowControl/>
              <w:jc w:val="left"/>
              <w:rPr>
                <w:rFonts w:hint="eastAsia" w:ascii="宋体" w:hAnsi="宋体" w:eastAsia="宋体" w:cs="宋体"/>
                <w:kern w:val="0"/>
                <w:szCs w:val="24"/>
              </w:rPr>
            </w:pPr>
          </w:p>
        </w:tc>
      </w:tr>
      <w:tr w14:paraId="4585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3878485">
            <w:pPr>
              <w:pStyle w:val="25"/>
              <w:jc w:val="center"/>
              <w:rPr>
                <w:rFonts w:hint="eastAsia" w:ascii="宋体" w:hAnsi="宋体" w:eastAsia="宋体" w:cs="宋体"/>
                <w:color w:val="2E75B6" w:themeColor="accent1" w:themeShade="BF"/>
                <w:sz w:val="21"/>
                <w:szCs w:val="21"/>
                <w:highlight w:val="none"/>
              </w:rPr>
            </w:pPr>
            <w:r>
              <w:rPr>
                <w:rFonts w:hint="eastAsia" w:ascii="宋体" w:hAnsi="宋体" w:eastAsia="宋体" w:cs="宋体"/>
                <w:color w:val="2E75B6" w:themeColor="accent1" w:themeShade="BF"/>
                <w:sz w:val="21"/>
                <w:szCs w:val="21"/>
                <w:highlight w:val="none"/>
              </w:rPr>
              <w:t>1</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035A25CF">
            <w:pPr>
              <w:pStyle w:val="25"/>
              <w:jc w:val="center"/>
              <w:rPr>
                <w:rFonts w:hint="eastAsia" w:ascii="宋体" w:hAnsi="宋体" w:eastAsia="宋体" w:cs="宋体"/>
                <w:color w:val="2E75B6" w:themeColor="accent1" w:themeShade="BF"/>
                <w:sz w:val="21"/>
                <w:szCs w:val="21"/>
                <w:highlight w:val="none"/>
              </w:rPr>
            </w:pPr>
            <w:r>
              <w:rPr>
                <w:rFonts w:hint="eastAsia" w:ascii="宋体" w:hAnsi="宋体" w:eastAsia="宋体" w:cs="宋体"/>
                <w:b w:val="0"/>
                <w:bCs w:val="0"/>
                <w:color w:val="auto"/>
                <w:sz w:val="24"/>
                <w:szCs w:val="24"/>
                <w:highlight w:val="none"/>
                <w:lang w:val="en-US" w:eastAsia="zh-CN"/>
              </w:rPr>
              <w:t>提供有效的营业执照副本（加盖公章）</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53D8176C">
            <w:pPr>
              <w:pStyle w:val="25"/>
              <w:jc w:val="center"/>
              <w:rPr>
                <w:rFonts w:hint="eastAsia" w:ascii="宋体" w:hAnsi="宋体" w:eastAsia="宋体" w:cs="宋体"/>
                <w:color w:val="000000" w:themeColor="text1"/>
                <w:kern w:val="24"/>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4"/>
                <w:sz w:val="21"/>
                <w:szCs w:val="21"/>
                <w:highlight w:val="none"/>
                <w:lang w:val="en-US" w:eastAsia="zh-CN"/>
                <w14:textFill>
                  <w14:solidFill>
                    <w14:schemeClr w14:val="tx1"/>
                  </w14:solidFill>
                </w14:textFill>
              </w:rPr>
              <w:t>投标人提供电子扫描版文件</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4A00892">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4D19C262">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8779270">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C30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6897476A">
            <w:pPr>
              <w:pStyle w:val="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3B8B1473">
            <w:pPr>
              <w:pStyle w:val="2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有效报价单</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3189DB49">
            <w:pPr>
              <w:pStyle w:val="2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投标人提供有效报价单</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948217E">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50EFD52">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4B11E77">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3D96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14FE36C4">
            <w:pPr>
              <w:pStyle w:val="25"/>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6BE24146">
            <w:pPr>
              <w:pStyle w:val="2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提供参数中★要求的相关支持文件及产品性能功能图册</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2F5385C1">
            <w:pPr>
              <w:pStyle w:val="25"/>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投标人提供电子扫描版文件</w:t>
            </w:r>
          </w:p>
          <w:p w14:paraId="3AA96B82">
            <w:pPr>
              <w:pStyle w:val="25"/>
              <w:jc w:val="left"/>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★CFL挑战赛及教学实践场地套装：符合CFL科学实训营器材准入-证明文件。</w:t>
            </w:r>
          </w:p>
          <w:p w14:paraId="73B657E3">
            <w:pPr>
              <w:pStyle w:val="25"/>
              <w:jc w:val="left"/>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★北斗杯赛事套装：赛事教学主题符合北斗杯电力巡检及应用挑战赛教育官方赛事规则，提供规则证明文件。</w:t>
            </w:r>
          </w:p>
          <w:p w14:paraId="69C16FC2">
            <w:pPr>
              <w:pStyle w:val="25"/>
              <w:jc w:val="left"/>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★四足仿生机器人：提供产品介绍图册</w:t>
            </w:r>
          </w:p>
          <w:p w14:paraId="7903CD01">
            <w:pPr>
              <w:pStyle w:val="25"/>
              <w:jc w:val="left"/>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★智能编程应用飞行设备：提供白名单赛事对应规则，设备能满足赛事规则所需及赛事规则。</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4464BF92">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5087077C">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20456F1">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50DE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E42AB02">
            <w:pPr>
              <w:pStyle w:val="25"/>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553B96FB">
            <w:pPr>
              <w:pStyle w:val="25"/>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提供产品演示视频</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6F149C14">
            <w:pPr>
              <w:pStyle w:val="25"/>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投标人须上传提交智能编队无人机套装产品的演示视频，视频中必须体现产品的相关参数指标</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110B33F">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2A36F9DB">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35ACDCE">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7006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B741816">
            <w:pPr>
              <w:pStyle w:val="25"/>
              <w:jc w:val="center"/>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270"/>
                <w:sz w:val="21"/>
                <w:szCs w:val="21"/>
                <w:highlight w:val="none"/>
                <w:lang w:val="en-US" w:eastAsia="zh-CN"/>
                <w14:textFill>
                  <w14:solidFill>
                    <w14:schemeClr w14:val="tx1"/>
                  </w14:solidFill>
                </w14:textFill>
              </w:rPr>
              <w:t>5</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5D94D5EF">
            <w:pPr>
              <w:pStyle w:val="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4"/>
                <w:szCs w:val="24"/>
                <w:lang w:val="en-US" w:eastAsia="zh-CN"/>
              </w:rPr>
              <w:t>24小时服务响应和故障产品备件服务承诺</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280BF6F5">
            <w:pPr>
              <w:pStyle w:val="2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z w:val="24"/>
                <w:szCs w:val="24"/>
                <w:lang w:val="en-US" w:eastAsia="zh-CN"/>
              </w:rPr>
              <w:t>投标人须出具24小时服务响应和故障产品备件服务承诺</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A43E95F">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222417D">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0F3F6E2">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8CF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46B30796">
            <w:pPr>
              <w:pStyle w:val="25"/>
              <w:jc w:val="center"/>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270"/>
                <w:sz w:val="21"/>
                <w:szCs w:val="21"/>
                <w:highlight w:val="none"/>
                <w:lang w:val="en-US" w:eastAsia="zh-CN"/>
                <w14:textFill>
                  <w14:solidFill>
                    <w14:schemeClr w14:val="tx1"/>
                  </w14:solidFill>
                </w14:textFill>
              </w:rPr>
              <w:t>6</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23A78DE2">
            <w:pPr>
              <w:pStyle w:val="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4"/>
                <w:szCs w:val="24"/>
                <w:lang w:val="en-US" w:eastAsia="zh-CN"/>
              </w:rPr>
              <w:t>每周不少于1次进行现场教学和赛事指导的跟踪服务承诺</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0CBAC57F">
            <w:pPr>
              <w:pStyle w:val="24"/>
              <w:ind w:left="0" w:leftChars="0" w:firstLine="0" w:firstLineChars="0"/>
              <w:jc w:val="center"/>
              <w:rPr>
                <w:rFonts w:hint="default" w:ascii="宋体" w:hAnsi="宋体" w:eastAsia="宋体" w:cs="宋体"/>
                <w:color w:val="auto"/>
                <w:sz w:val="21"/>
                <w:szCs w:val="21"/>
                <w:highlight w:val="none"/>
                <w:lang w:val="en-US" w:eastAsia="zh-CN"/>
              </w:rPr>
            </w:pPr>
            <w:r>
              <w:rPr>
                <w:rFonts w:hint="eastAsia" w:cs="宋体"/>
                <w:sz w:val="24"/>
                <w:szCs w:val="24"/>
                <w:lang w:val="en-US" w:eastAsia="zh-CN"/>
              </w:rPr>
              <w:t>投标人须出具</w:t>
            </w:r>
            <w:r>
              <w:rPr>
                <w:rFonts w:hint="eastAsia" w:ascii="宋体" w:hAnsi="宋体" w:eastAsia="宋体" w:cs="宋体"/>
                <w:sz w:val="24"/>
                <w:szCs w:val="24"/>
                <w:lang w:val="en-US" w:eastAsia="zh-CN"/>
              </w:rPr>
              <w:t>每周不少于1次进行现场教学和赛事指导的跟踪服务承诺</w:t>
            </w: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7D10E733">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B161261">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8663DDF">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r w14:paraId="29C8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25"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0D034334">
            <w:pPr>
              <w:pStyle w:val="25"/>
              <w:jc w:val="center"/>
              <w:rPr>
                <w:rFonts w:hint="eastAsia" w:ascii="宋体" w:hAnsi="宋体" w:eastAsia="宋体" w:cs="宋体"/>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color w:val="000000" w:themeColor="text1"/>
                <w:spacing w:val="270"/>
                <w:sz w:val="21"/>
                <w:szCs w:val="21"/>
                <w:highlight w:val="none"/>
                <w:lang w:val="en-US" w:eastAsia="zh-CN"/>
                <w14:textFill>
                  <w14:solidFill>
                    <w14:schemeClr w14:val="tx1"/>
                  </w14:solidFill>
                </w14:textFill>
              </w:rPr>
              <w:t>7</w:t>
            </w:r>
          </w:p>
        </w:tc>
        <w:tc>
          <w:tcPr>
            <w:tcW w:w="2038"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4644FBE9">
            <w:pPr>
              <w:pStyle w:val="2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4"/>
                <w:szCs w:val="24"/>
                <w:lang w:val="en-US" w:eastAsia="zh-CN"/>
              </w:rPr>
              <w:t>培训人员STEAM青少年资格证书培训教师证书。</w:t>
            </w:r>
          </w:p>
        </w:tc>
        <w:tc>
          <w:tcPr>
            <w:tcW w:w="3784" w:type="dxa"/>
            <w:tcBorders>
              <w:top w:val="single" w:color="000000" w:sz="2" w:space="0"/>
              <w:left w:val="single" w:color="000000" w:sz="2" w:space="0"/>
              <w:bottom w:val="single" w:color="000000" w:sz="2" w:space="0"/>
              <w:right w:val="single" w:color="000000" w:sz="2" w:space="0"/>
            </w:tcBorders>
            <w:noWrap/>
            <w:tcMar>
              <w:top w:w="100" w:type="dxa"/>
              <w:left w:w="108" w:type="dxa"/>
              <w:bottom w:w="100" w:type="dxa"/>
              <w:right w:w="108" w:type="dxa"/>
            </w:tcMar>
            <w:vAlign w:val="center"/>
          </w:tcPr>
          <w:p w14:paraId="0CEC1787">
            <w:pPr>
              <w:pStyle w:val="25"/>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须提供售后</w:t>
            </w:r>
            <w:r>
              <w:rPr>
                <w:rFonts w:hint="eastAsia" w:ascii="宋体" w:hAnsi="宋体" w:eastAsia="宋体" w:cs="宋体"/>
                <w:sz w:val="24"/>
                <w:szCs w:val="24"/>
                <w:lang w:val="en-US" w:eastAsia="zh-CN"/>
              </w:rPr>
              <w:t>培训人员STEAM青少年资格证书培训教师证书。</w:t>
            </w:r>
          </w:p>
          <w:p w14:paraId="5D1EBC20">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16"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29CA8B74">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50"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380B6748">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7" w:type="dxa"/>
            <w:tcBorders>
              <w:top w:val="single" w:color="000000" w:sz="2" w:space="0"/>
              <w:left w:val="single" w:color="000000" w:sz="2" w:space="0"/>
              <w:bottom w:val="single" w:color="000000" w:sz="2" w:space="0"/>
              <w:right w:val="single" w:color="000000" w:sz="2" w:space="0"/>
            </w:tcBorders>
            <w:tcMar>
              <w:top w:w="100" w:type="dxa"/>
              <w:left w:w="108" w:type="dxa"/>
              <w:bottom w:w="100" w:type="dxa"/>
              <w:right w:w="108" w:type="dxa"/>
            </w:tcMar>
            <w:tcFitText/>
            <w:vAlign w:val="center"/>
          </w:tcPr>
          <w:p w14:paraId="59BE33F7">
            <w:pPr>
              <w:pStyle w:val="25"/>
              <w:jc w:val="center"/>
              <w:rPr>
                <w:rFonts w:hint="eastAsia" w:ascii="宋体" w:hAnsi="宋体" w:eastAsia="宋体" w:cs="宋体"/>
                <w:color w:val="000000" w:themeColor="text1"/>
                <w:sz w:val="21"/>
                <w:szCs w:val="21"/>
                <w:highlight w:val="none"/>
                <w14:textFill>
                  <w14:solidFill>
                    <w14:schemeClr w14:val="tx1"/>
                  </w14:solidFill>
                </w14:textFill>
              </w:rPr>
            </w:pPr>
          </w:p>
        </w:tc>
      </w:tr>
    </w:tbl>
    <w:p w14:paraId="5366A931">
      <w:pPr>
        <w:adjustRightInd w:val="0"/>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学校将组织相关人员根据响应文件进行审查对照，如出现响应文件第</w:t>
      </w:r>
      <w:r>
        <w:rPr>
          <w:rFonts w:hint="eastAsia" w:ascii="宋体" w:hAnsi="宋体" w:eastAsia="宋体" w:cs="宋体"/>
          <w:sz w:val="24"/>
          <w:szCs w:val="24"/>
          <w:lang w:val="en-US" w:eastAsia="zh-CN"/>
        </w:rPr>
        <w:t>9条内容或不满足审查对照表要求，均属无效响应，报价无效。</w:t>
      </w:r>
    </w:p>
    <w:p w14:paraId="3243482B">
      <w:pPr>
        <w:rPr>
          <w:rFonts w:hint="eastAsia" w:ascii="宋体" w:hAnsi="宋体" w:eastAsia="宋体" w:cs="宋体"/>
        </w:rPr>
      </w:pPr>
      <w:bookmarkStart w:id="27" w:name="EB6c5b00d97e574ea79d0063307de5de61"/>
      <w:bookmarkEnd w:id="27"/>
      <w:bookmarkStart w:id="28" w:name="EB5e6819471adf486dbd5ef38294343217"/>
      <w:bookmarkEnd w:id="28"/>
      <w:bookmarkStart w:id="29" w:name="EB96057038a4ca48c599a3216786cbcacf"/>
      <w:bookmarkEnd w:id="29"/>
      <w:r>
        <w:rPr>
          <w:rFonts w:hint="eastAsia" w:ascii="宋体" w:hAnsi="宋体" w:eastAsia="宋体" w:cs="宋体"/>
          <w:color w:val="000080"/>
          <w:sz w:val="20"/>
        </w:rPr>
        <w:t xml:space="preserve">   </w:t>
      </w:r>
    </w:p>
    <w:p w14:paraId="15C9526F">
      <w:pPr>
        <w:pStyle w:val="3"/>
        <w:adjustRightInd w:val="0"/>
        <w:snapToGrid w:val="0"/>
        <w:spacing w:before="0" w:line="400" w:lineRule="exact"/>
        <w:ind w:left="0" w:leftChars="0" w:firstLine="0" w:firstLineChars="0"/>
        <w:rPr>
          <w:rFonts w:hint="eastAsia" w:ascii="宋体" w:hAnsi="宋体" w:eastAsia="宋体" w:cs="宋体"/>
          <w:sz w:val="24"/>
          <w:szCs w:val="24"/>
        </w:rPr>
      </w:pPr>
      <w:bookmarkStart w:id="30" w:name="_Toc256000017"/>
      <w:bookmarkEnd w:id="30"/>
      <w:bookmarkStart w:id="31" w:name="_Toc137543707"/>
      <w:bookmarkEnd w:id="31"/>
      <w:bookmarkStart w:id="32" w:name="_Toc104293465"/>
      <w:bookmarkEnd w:id="32"/>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其他规定 </w:t>
      </w:r>
    </w:p>
    <w:p w14:paraId="31C3BC42">
      <w:pPr>
        <w:adjustRightInd w:val="0"/>
        <w:snapToGrid w:val="0"/>
        <w:spacing w:line="400" w:lineRule="exact"/>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验收工作由采购人组织进行，验收合格后在验收报告单上签字盖章。</w:t>
      </w:r>
    </w:p>
    <w:p w14:paraId="3B11055C">
      <w:pPr>
        <w:adjustRightInd w:val="0"/>
        <w:snapToGrid w:val="0"/>
        <w:spacing w:line="400" w:lineRule="exact"/>
        <w:rPr>
          <w:rFonts w:hint="eastAsia" w:ascii="宋体" w:hAnsi="宋体" w:eastAsia="宋体" w:cs="宋体"/>
          <w:b/>
          <w:bCs/>
          <w:sz w:val="24"/>
          <w:szCs w:val="24"/>
          <w:lang w:val="en-US" w:eastAsia="zh-CN"/>
        </w:rPr>
      </w:pPr>
      <w:r>
        <w:rPr>
          <w:rFonts w:hint="eastAsia" w:ascii="宋体" w:hAnsi="宋体" w:eastAsia="宋体" w:cs="宋体"/>
          <w:sz w:val="24"/>
          <w:szCs w:val="24"/>
          <w:highlight w:val="none"/>
          <w:lang w:val="en-US" w:eastAsia="zh-CN"/>
        </w:rPr>
        <w:t>特别说明：如供货产品与招标参数有差异的，招标人有权拒收，并终止合同，追究其法律责任，由此造成的损失由投标人自行承担。</w:t>
      </w:r>
      <w:bookmarkStart w:id="41" w:name="_GoBack"/>
      <w:bookmarkEnd w:id="41"/>
    </w:p>
    <w:p w14:paraId="6CDFC59C">
      <w:pPr>
        <w:numPr>
          <w:ilvl w:val="0"/>
          <w:numId w:val="2"/>
        </w:numPr>
        <w:adjustRightInd w:val="0"/>
        <w:snapToGrid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本在线询价文件的解释权归</w:t>
      </w:r>
      <w:r>
        <w:rPr>
          <w:rFonts w:hint="eastAsia" w:ascii="宋体" w:hAnsi="宋体" w:eastAsia="宋体" w:cs="宋体"/>
          <w:b/>
          <w:bCs/>
          <w:sz w:val="24"/>
          <w:szCs w:val="24"/>
          <w:lang w:eastAsia="zh-CN"/>
        </w:rPr>
        <w:t>乌鲁木齐市第六十八中学</w:t>
      </w:r>
      <w:r>
        <w:rPr>
          <w:rFonts w:hint="eastAsia" w:ascii="宋体" w:hAnsi="宋体" w:eastAsia="宋体" w:cs="宋体"/>
          <w:b/>
          <w:bCs/>
          <w:sz w:val="24"/>
          <w:szCs w:val="24"/>
        </w:rPr>
        <w:t>所有。</w:t>
      </w:r>
    </w:p>
    <w:p w14:paraId="35051E07">
      <w:pPr>
        <w:widowControl w:val="0"/>
        <w:numPr>
          <w:numId w:val="0"/>
        </w:numPr>
        <w:adjustRightInd w:val="0"/>
        <w:snapToGrid w:val="0"/>
        <w:spacing w:line="400" w:lineRule="exact"/>
        <w:jc w:val="both"/>
        <w:rPr>
          <w:rFonts w:hint="eastAsia" w:ascii="宋体" w:hAnsi="宋体" w:eastAsia="宋体" w:cs="宋体"/>
          <w:b/>
          <w:bCs/>
          <w:sz w:val="24"/>
          <w:szCs w:val="24"/>
        </w:rPr>
      </w:pPr>
    </w:p>
    <w:p w14:paraId="1025D233">
      <w:pPr>
        <w:widowControl w:val="0"/>
        <w:numPr>
          <w:numId w:val="0"/>
        </w:numPr>
        <w:adjustRightInd w:val="0"/>
        <w:snapToGrid w:val="0"/>
        <w:spacing w:line="400" w:lineRule="exact"/>
        <w:jc w:val="both"/>
        <w:rPr>
          <w:rFonts w:hint="eastAsia" w:ascii="宋体" w:hAnsi="宋体" w:eastAsia="宋体" w:cs="宋体"/>
          <w:b/>
          <w:bCs/>
          <w:sz w:val="24"/>
          <w:szCs w:val="24"/>
        </w:rPr>
      </w:pPr>
    </w:p>
    <w:p w14:paraId="37919397">
      <w:pPr>
        <w:widowControl w:val="0"/>
        <w:numPr>
          <w:numId w:val="0"/>
        </w:numPr>
        <w:adjustRightInd w:val="0"/>
        <w:snapToGrid w:val="0"/>
        <w:spacing w:line="400" w:lineRule="exact"/>
        <w:jc w:val="both"/>
        <w:rPr>
          <w:rFonts w:hint="eastAsia" w:ascii="宋体" w:hAnsi="宋体" w:eastAsia="宋体" w:cs="宋体"/>
          <w:b/>
          <w:bCs/>
          <w:sz w:val="24"/>
          <w:szCs w:val="24"/>
        </w:rPr>
      </w:pPr>
    </w:p>
    <w:p w14:paraId="143386F3">
      <w:pPr>
        <w:widowControl w:val="0"/>
        <w:numPr>
          <w:numId w:val="0"/>
        </w:numPr>
        <w:adjustRightInd w:val="0"/>
        <w:snapToGrid w:val="0"/>
        <w:spacing w:line="400" w:lineRule="exact"/>
        <w:jc w:val="both"/>
        <w:rPr>
          <w:rFonts w:hint="eastAsia" w:ascii="宋体" w:hAnsi="宋体" w:eastAsia="宋体" w:cs="宋体"/>
          <w:b/>
          <w:bCs/>
          <w:sz w:val="24"/>
          <w:szCs w:val="24"/>
        </w:rPr>
      </w:pPr>
    </w:p>
    <w:p w14:paraId="0362DC3F">
      <w:pPr>
        <w:widowControl w:val="0"/>
        <w:numPr>
          <w:numId w:val="0"/>
        </w:numPr>
        <w:adjustRightInd w:val="0"/>
        <w:snapToGrid w:val="0"/>
        <w:spacing w:line="400" w:lineRule="exact"/>
        <w:jc w:val="both"/>
        <w:rPr>
          <w:rFonts w:hint="eastAsia" w:ascii="宋体" w:hAnsi="宋体" w:eastAsia="宋体" w:cs="宋体"/>
          <w:b/>
          <w:bCs/>
          <w:sz w:val="24"/>
          <w:szCs w:val="24"/>
        </w:rPr>
      </w:pPr>
    </w:p>
    <w:p w14:paraId="35EF3CBF">
      <w:pPr>
        <w:widowControl w:val="0"/>
        <w:numPr>
          <w:numId w:val="0"/>
        </w:numPr>
        <w:adjustRightInd w:val="0"/>
        <w:snapToGrid w:val="0"/>
        <w:spacing w:line="400" w:lineRule="exact"/>
        <w:jc w:val="both"/>
        <w:rPr>
          <w:rFonts w:hint="eastAsia" w:ascii="宋体" w:hAnsi="宋体" w:eastAsia="宋体" w:cs="宋体"/>
          <w:b/>
          <w:bCs/>
          <w:sz w:val="24"/>
          <w:szCs w:val="24"/>
        </w:rPr>
      </w:pPr>
    </w:p>
    <w:p w14:paraId="13DD0F3B">
      <w:pPr>
        <w:pStyle w:val="2"/>
        <w:numPr>
          <w:ilvl w:val="0"/>
          <w:numId w:val="3"/>
        </w:numPr>
        <w:ind w:firstLine="2570" w:firstLineChars="800"/>
        <w:jc w:val="both"/>
        <w:rPr>
          <w:rFonts w:hint="eastAsia" w:ascii="宋体" w:hAnsi="宋体" w:eastAsia="宋体" w:cs="宋体"/>
          <w:bCs w:val="0"/>
          <w:color w:val="000000" w:themeColor="text1"/>
          <w:sz w:val="32"/>
          <w:szCs w:val="32"/>
          <w14:textFill>
            <w14:solidFill>
              <w14:schemeClr w14:val="tx1"/>
            </w14:solidFill>
          </w14:textFill>
        </w:rPr>
      </w:pPr>
      <w:bookmarkStart w:id="33" w:name="EBf9c14e2288424d04953348e187389903"/>
      <w:bookmarkEnd w:id="33"/>
      <w:bookmarkStart w:id="34" w:name="EBba34af7bdcfc4cb0b6c734b626c03f88"/>
      <w:bookmarkEnd w:id="34"/>
      <w:bookmarkStart w:id="35" w:name="_Toc104293467"/>
      <w:bookmarkEnd w:id="35"/>
      <w:bookmarkStart w:id="36" w:name="EBecb9b2a350bc4d72a60ce0143a343f00"/>
      <w:bookmarkEnd w:id="36"/>
      <w:bookmarkStart w:id="37" w:name="_Toc137543709"/>
      <w:bookmarkEnd w:id="37"/>
      <w:bookmarkStart w:id="38" w:name="_Toc256000019"/>
      <w:bookmarkEnd w:id="38"/>
      <w:bookmarkStart w:id="39" w:name="EBb2a33e4f21e242a4a4576d137e88a23f"/>
      <w:bookmarkEnd w:id="39"/>
      <w:bookmarkStart w:id="40" w:name="_Toc137543711"/>
      <w:bookmarkEnd w:id="40"/>
      <w:r>
        <w:rPr>
          <w:rFonts w:hint="eastAsia" w:ascii="宋体" w:hAnsi="宋体" w:eastAsia="宋体" w:cs="宋体"/>
          <w:bCs w:val="0"/>
          <w:color w:val="000000" w:themeColor="text1"/>
          <w:sz w:val="32"/>
          <w:szCs w:val="32"/>
          <w14:textFill>
            <w14:solidFill>
              <w14:schemeClr w14:val="tx1"/>
            </w14:solidFill>
          </w14:textFill>
        </w:rPr>
        <w:t xml:space="preserve"> 采购内容与要求</w:t>
      </w:r>
    </w:p>
    <w:p w14:paraId="2CABCCAF">
      <w:pPr>
        <w:numPr>
          <w:ilvl w:val="0"/>
          <w:numId w:val="0"/>
        </w:numPr>
        <w:rPr>
          <w:rFonts w:hint="eastAsia"/>
        </w:rPr>
      </w:pPr>
      <w:r>
        <w:rPr>
          <w:rFonts w:hint="eastAsia" w:ascii="宋体" w:hAnsi="宋体" w:eastAsia="宋体" w:cs="宋体"/>
          <w:b/>
          <w:bCs/>
          <w:sz w:val="24"/>
          <w:szCs w:val="24"/>
        </w:rPr>
        <w:t>一、</w:t>
      </w:r>
      <w:r>
        <w:rPr>
          <w:rFonts w:hint="eastAsia"/>
          <w:b/>
          <w:bCs/>
          <w:sz w:val="24"/>
          <w:szCs w:val="24"/>
          <w:lang w:val="en-US" w:eastAsia="zh-CN"/>
        </w:rPr>
        <w:t>产品技术参数：</w:t>
      </w:r>
    </w:p>
    <w:tbl>
      <w:tblPr>
        <w:tblStyle w:val="9"/>
        <w:tblpPr w:leftFromText="180" w:rightFromText="180" w:vertAnchor="text" w:horzAnchor="page" w:tblpX="1604" w:tblpY="30"/>
        <w:tblOverlap w:val="never"/>
        <w:tblW w:w="90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683"/>
        <w:gridCol w:w="6273"/>
        <w:gridCol w:w="732"/>
        <w:gridCol w:w="829"/>
      </w:tblGrid>
      <w:tr w14:paraId="0EBF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E7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24A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名称</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E01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规格型号参数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2B6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51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数量</w:t>
            </w:r>
          </w:p>
        </w:tc>
      </w:tr>
      <w:tr w14:paraId="1951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593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FC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人工智能EDU教育机器人</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64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一、产品描述：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该套装课程涵盖信息技术、编程、机器远离、人机交互、通用技术等人工智能前沿应用，包含智能家居、灾后救援、人脸识别、人机交互、智慧仓储、无人驾驶、智慧交通、环境感知等诸多人工智能技术的实现。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二、技术指标：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本套装可实现多种形态组合，实现虚拟现实对抗，对抗环境下，红外及弹丸两种模式，支持第三方开源硬件改装。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1.尺寸约≤320×240×270 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2.四驱全向麦克纳姆轮：运动速度范围。</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3.影像传感器：1/4 英寸 CMOS，有效像素 500 万，广角120度。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4.无刷电机：最大转速1000 rpm，最大扭矩：0.25 N·m，最大输出功率19W。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5.高清FPV模式：图传延时，直连模式 80-100 ms，路由器模式 100-120 ms，。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6.传输距离：直连模式：FCC, 2.4 GHz 140 m，5.8 GHz 90 m，CE, 2.4 GHz 130 m，5.8 GHz 70 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7支持多种连接方式：WiFi直连、WiFi组网连接、USB RNDIS连接、串口连接。</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8.兼容第三方开源硬件平台：树莓派、Arduino、MicroBit、Jetson Nano等。</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9.红外深度传感器：障碍物感知范围：0.1m ~ 10.0m （90%反射率），FOV：20度，测量精度5%。</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10.机械臂：最大臂展水平22厘米，垂直方向15厘米，2轴，支持绝对位置控制、相对位置控制，堵转保护。</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11.机械爪：开合最大距离10厘米，夹取重量约300g。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12.舵机：重量69.5±1g，额定扭矩12kgf·cm，额定转速40±2rpm，传动比512。</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13.支持scratch及python编程语言，支持官方3D虚拟平台编程控制，支持scratch通用软件编程平台编程控制。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14.开放SDK接口，支持视频流、音频流获取接口，拓展丰富人工智能功能。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15.拥有50个可编程控制部件，包括底盘、云台、发射器、装甲、灯效、机械臂、机械爪、舵机、红外传感器等模块，同时提供SDK接口控制。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16.可支持实现：语言对话、图像传输、人机交互、智慧仓储、人脸识别、语音感知交流、自动行驶、击打反击、灯光变换等功能。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17、为保证教学培训的专业性和持续性，培训教练员需具备青少年STEAM教练员资格证书。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18、符合具备CFL科学实训营器材准入。</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三、性能指标：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1、具备无线电型号传输核算报告复印件。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2、产品检测报告复印件。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3、厂家无线电传输设备制造证书。</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4A8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5A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r>
      <w:tr w14:paraId="1AD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7FA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427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CFL挑战赛及教学实践场地套装</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366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该场地套装适用于挑战及教学实训互动的赛事套装配置，场地包含地图，场地AI教学基地，场景网管建设，系统接入软件账号等。对应相关课程实训体系，匹配软件中虚拟与现实场景互动，搭配实训营相关课程及活动指导现场指导，对应CFL实训营课程体系。</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核心网管参数：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矩阵类产品必须配合使用</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产品尺寸：143.6X56.6X25.8mm，重量：117.4g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工作温度：0-50°C，工作湿度：5-90%</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OLED屏显颜色：黑白屏，OLED屏幕尺寸：32X16mm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材质：ABS+PC，接口类型：Type-C接口，开关类型：120 Ω 开关</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通讯方式：CAN接口连接网关盒、多媒体盒，建立有线通讯、RS485通信</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显示屏：oled屏可显示汉字、字母、数字、图案等</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复位按钮：有，功能按键：功能按键1、功能按键2、功能按键3</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方向控制 (功能按键1) ：调整矩阵设备系统的方向，每一次可以旋转90°</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方向查看 (功能按键2) ：展示当前矩阵设备系统显示方向，方便用户查看了解</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演示控制 (功能按键3) ：自动进行内置舞步展示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oled屏显示：可以显示文字、字母、数字和图案等内容</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组合模式：可与矩阵灯、矩阵球和地面矩阵等矩阵类设备组合使用，丰富产品玩法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★符合CFL科学实训营器材准入-证明文件。</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F48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8FC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r>
      <w:tr w14:paraId="671CB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75A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588B">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北斗杯赛事套装</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5E2">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机甲联盟系列北斗杯电力巡检及应用挑战赛教育教学主题套装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一、赛事产品配置清单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智能编程无人车旗舰版*1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编程机械臂套装*1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编程六足机器人旗舰版*1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高精度定位升级套装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网关盒*1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充电器（1充4）*1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赛事机关套装*1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北斗杯赛事场景地图6x6.4m*1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电量模块模型（方形木块4cm）*10</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定位标签（0-4）*各8</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系统账号*5</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二、核心产品技术参数：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1、智能编程无人车旗舰版</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机体尺寸：335mmX325mmX120mm；续航时间：≥60min；机体重量：≤3.2kg；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材质：ABS+PC；行驶速度：0-1.2m/s (默认速度0.3m/s，巡线模式速度0.1m/s)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爬坡角度：最大可达到20°(搭载机械臂时，最大可达到15°）</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控制方式：拖拽模式控制、图形化编程控制、Python编程控制；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支持色彩种类：红、橙、黄、绿、青、蓝、紫、白；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灯光模式：常亮模式、呼吸模式、闪烁模式；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网络：5.8GHz/5.1GHz/2.4GHz频段无线局域网设备；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驱动类型：采用4独立电机驱动；全向运动：有 (4个麦克纳姆轮支持全向运动）</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分辨率：200万相素，640*480图传；视角范围：广角120度；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电池容量：3500mAh；尺寸(加外壳)104mmX63mmX24.5mm；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充电座尺寸：150mmX82mmX35mm；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基于FreeRTOS系统，融入智能算法的开源无人车，可组合搭载机械臂做吸取、夹取等功能；实时图传功能，低高度FPV视角；可识别对空对地二维码、颜色、图形或物体；</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GWIFI实时图传，能做基础视觉检测&lt;120ms，同时WIFI支持STA及AP两种；远程无线图传芯片，灵敏度高，抗干扰性强，实时视频回传效果；巡线功能、跟踪功能、WIFI和蓝牙遥控、摄像头物体识别；内置陀螺仪传感器、定位传感器；可扩展UWB模块 (定位)，ESP32模块，TOF测距模块；避障功能，可以实现自动避障；支持语播报，键盘控制等操作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2、编程机械臂套装：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底座尺寸：150mmX150mmX80mm；大臂长度：150mm；小臂长度：165mm；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材质：ABS+PC；自由度：3+1；单机重量：≤1.58kg；续航时间：≥120min；</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机体自由度：3+1 DOF；材质：ABS+PC、铝合金；</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执行末端：吸盘、夹爪；接口类型：网口、Type-C接口；</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分辨率：200万相素，640*480图传；视角范围：广角120度；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控制方式：拖拽模式控制、图形化编程控制、Python编程控制）；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内置彩色可编程真彩LED灯；电池容量：3500mAh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机械臂初始位置坐标：( 0，240，200) 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软件限位：J1: -90°90°、J2:-20~70°、J3:-80~5°，且必须满足J2+J3:-45~45°、J4:-360° -360°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xyz坐标范围：x: -360~360mm，y: 0~360mm，z:-100~220mm且x*x+y*y&gt;=210*210、x*x+y*y&lt;=360*360</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通信方式：CAN线连接，建立有线通讯；具有堵转保护/过温保护；</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PC上位具备仿真模拟功能。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基于FreeRTOS系统，融入高巨创新智能算法的开源机械臂；</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实时图传功能，能做基础视觉检测&lt;120ms，具有FPV视角；</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可识别二维码、四月码、颜色、图形或物体；</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远程无线图传芯片，灵敏度高，抗干扰性强，实时视频回传效果；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角度控制:机械臂移动到指定的角度位置；</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可与可移动UWB定位设备配合使用，扩展协同场景UWB定位功能；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oled屏显示：可以显示文字、字母、数字和图片等内容；</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组合模式：可与编程无人车组合搭载，丰富产品玩法；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执行机构：机械臂末端可以根据需要更换不同的任务模块</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3、编程六足机器人旗舰版</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机体尺寸：520mmX430mmX210mm；续航时间:≥40min；重量：3.2kg；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行驶速度：0-0.2m/s；高度调节:60-120mm；爬坡角度：0-15°；</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材质：ABS、PC、铝合金</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控制方式：拖拽模式控制、图形化编程控制、Python编程控制；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网络：5.8GHz/5.1GHz/2.4GHz频段无线局域网设备；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色彩种类：红、橙、黄、绿、青、蓝、紫、白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灯光模式：常亮模式、呼吸模式、闪烁模式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机体自由度:18DOF（≥3个舵机组成机体足，全机体≥6条机体足总计≥18个舵机）；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相机:≥200万相素，图传≥640*480分辨率 广角：≥120度；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电池容量：≥3500mAh；尺寸(加外壳)：104mmX63mmX24.5mm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基于FreeRTOS系统，融入智能算法的开源六足机器人；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实时图传功能，低高度FPV视角；</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可识别对空对地二维码、颜色、图形或物体；</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5.8GWIFI实时图传，能做基础视觉检测&lt;120ms，同时WIFI支持STA及AP两种远程无线图传芯片，灵敏度高，抗干扰性强，实时视频回传效果；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巡线功能、跟踪功能、WIFI和蓝牙遥控、摄像头物体识别；</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内置陀螺仪传感器、定位传感器；</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可扩展UWB模块(定位)，ESP32模块，TOF测距模块；</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避障功能，可以实现自动避障；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支持语音播报，键盘控制等操作；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PC上位具备仿真模拟功能。</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4、综合服务管理平台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体系化课程资源平台为学校学生提供人工智能、软件编程、硬件控制等人工智能Steam创客教育基础入门和进阶知识的管理平台，融合演示课件、示例程序、课堂练习、课后任务等，另外平台具有良好的管理系统，拉通课前备课、课中授课、课后作业等全流程，对学校、班级、教师、学生以及课件、作业、课堂都能有效管理，形成一个相对全面的综合服务管理平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数字实验室软件编程：</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具备拖拽编程、图形化编程和Python代码编程的数字仿真实验平台，可同时进行所有品类的设备连接，通过同一平台进行集中控制。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5、★赛事教学主题符合北斗杯电力巡检及应用挑战赛教育官方赛事规则，提供规则证明文件。</w:t>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br w:type="textWrapping"/>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E00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30D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r>
      <w:tr w14:paraId="1BA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79E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1B81">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四足仿生机器人</w:t>
            </w:r>
          </w:p>
          <w:p w14:paraId="4824C425">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p>
          <w:p w14:paraId="633A74E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续航套装</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A7F6">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1.产品尺寸：70cmx31cmx40cm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2.整机重量：15kg（含电池）</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3.载荷：约8kg(极限~10kg)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4.运动速度：0~3.5m/s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5.最大攀爬落差高度：约16cm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6.最大攀爬斜坡角度：40°</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7.超广角3D激光雷达</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8.广角相机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9.基本运动、舞蹈等</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10.智能OTA升级</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11.APP高清图传、遥控、所有数据查看</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12.APP图形化编程</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13.前置照明灯（3W）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14.探物避障24.电池种类：普通（15000mAh）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15.续航时间：1-2h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16.充电器：普通（33.6V 3.5A）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17.保修期：1年</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18.手持式遥控器：选配</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19.可伸缩电机驱动式卷线器：更好的运输物品体验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20.4G模组 内置eSIM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21.语音交互及指令</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22.语音对讲</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23.音乐播放（喇叭3W）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24.智能伴随</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★提供产品介绍图册。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B63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A9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r>
      <w:tr w14:paraId="0300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54B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AB97">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智能编队无人机套装EDU+</w:t>
            </w:r>
          </w:p>
          <w:p w14:paraId="6B5DB2A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教育拓展版本</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F3AD">
            <w:pPr>
              <w:keepNext w:val="0"/>
              <w:keepLines w:val="0"/>
              <w:widowControl/>
              <w:numPr>
                <w:ilvl w:val="0"/>
                <w:numId w:val="4"/>
              </w:numPr>
              <w:suppressLineNumbers w:val="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产品描述：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该套装是一款便携易用可多语言编程编程的群控EDU+无人机编队套装，针对室内外不同场景都可进行无人机编队表演，还可实现多套编队拓展表演，让编队不再单一，实现更多无人机表演效果；无论编队拓展还是编程教学，给学生无限的拓展想象空间，丰富教学内容，激发学生教学兴趣，培养学生无人机智能应用的技术能力，拓展信息科学教学现实应用，从教、学、练、赛、演、拓等多维度提升学生的综合应用能力。</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二、技术性能指标：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内涵无人机*10，电池*30、基站*4、三脚架*4、充电套装*10，中继器*1、备用桨叶*40、备用配件包*1、航空编队箱体*1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1、无人机尺寸：208mm*208mm*94mm，轴距 165mm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2、无人机重量  (包含电池和保护罩)   190g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3、单电池续航时间11-13min，工作温度  -5℃ ~ +40℃，电池类别：Li Polymer ，电压 7.4V ，充电功率 17.4W ，常规电池容量 1500 mAh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4、混合定位技术 ：TOF 与 UWB 混合定位 ，无需 GPS，采用自研的三维空间混合定位技术，定位范围更大，更准，可支持最大 40X40X30 米的三维空间定位。定位精度：垂直:±0.1m(室内) 水平:±0.1m(室内)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5、无人机最大下降速度 2.5m/s  (表演飞行为1m/s)，最大上升速度 2.5m/s  (表演飞行为1m/s)，最大水平速度 5m/s  (表演飞行为2m/s)；最大飞行定位高度 10m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6、无人机最大旋转角速度  俯仰轴：  180°/ 秒 航向轴：  30°/秒</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悬浮精度  垂直:±0.3m  (室内)   水平:±0.3m  (室内)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7、抗风等级 3级风  (3.4 ~ 5.4 m/s)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8、螺旋桨规格 75mm，无刷电机动力强劲 1104  (5500KV)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9、灯光 5W炫彩高亮LED灯，  颜色可设变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10、安全性堵转保护、低电量保护、失控保护、物理防护</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11、编队扩容：编队飞机数量最多可超 200 架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12、多终端支持 ：支持手机、PAD、PC 等多种终端设备操控及编 程，同时新增更多飞行玩法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13、定高方式：TOF、UWB 与气压传感器三重定高，无惧任何 地面环境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14、中继器连接方式：Type-C 接口与控制终端直连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15、基站：供电电压DC5V ，WIFI 5.8G </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ACA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630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r>
      <w:tr w14:paraId="0D37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FC9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A1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智能编程应用飞行设备（新）</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D0E">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一、产品描述：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该飞行器属于一款人工智能编程教育应用无人机产品，致力于降低机器人和人工智能学习门槛，提升学生的好奇心与自信心；丰富的感知应用技术，实现多机协同控制、无人机与智能机器人等多方协同交互智能化应用和AP智能应用。项目式进阶的多学科融合教学体系，让老师轻松教、学生轻松学，搭建学生无人机智能应用的无限想象力，搭建学生行业高低空无人飞行领域知识体系，培养城市化高低空科技创新未来人才。</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二、功能描述：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1、AI视觉识别能力：更智慧、更多元、更多想象；</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2、可调摄象云台：更广泛的教学能容及应用环境创造力；</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3、激光发射系统：更多应用领域开发；</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4、编队群控飞行：一机多用，无限迭代，丰富科普内容</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5、全彩LED灯光：更多玩法，激发学生的创造力</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6、开放的AP接口：更多拓展，实现更多智能交互应用，让学生也可以成为发明家。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7、丰富赛事及教学场景：丰富的教学资源、教学场景体系实现全能对战多模式，集成激光、高清图传、编程操控一机组网功能，实现更多人工智能教育和表演竞技、赛事队长等场景。</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二、技术性能指标：</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1、机体尺寸：189.3*184.6*51.4mm；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2、轴距：≤140mm；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3、抗风等级≤3级；</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4、电池容量≥1000mAh；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5、电池类型：L8.5 20锂离子电池；</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6、续航时间:9min-12min；</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7、机体克重：≤120g；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8、自带物理防护罩；</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9、全彩发光机身；</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10、支持红外四向避障；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11、定位方式：光流与二维码定位；</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12、定位精度：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二维码：水平±6cm，垂直±8cm；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光流：水平±30cm，垂直±30cm；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13、最大飞行高度：10m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14、最大通讯距离：50m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15、控制方式：图形化编程控制；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16、通讯方式：5.8G WIFI；</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17、相机规格：照片1920*1080P，视频720P/30fps*⑥，视场角71°，格式：JPG，MP4</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18、支持红外激光，支持四向避障，支持云台，AI识别及AR互动，支持姿态识别，支持单机队对抗及组队对抗，支持单机飞行与组网编队飞行；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19、操控软件硬件要求：手机 App需要 iOS15.0 以上以及 Android11 以上；PAD 版 APP需要 iOS15.0 以上以及 Android11 以上，PC 软件版Windows 10 以上 64 位操作系统。</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三、技术支持及相关服务保障要求：</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1、★提供白名单赛事对应规则，设备能满足赛事规则所需及赛事规则。</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F00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217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r>
      <w:tr w14:paraId="77C7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D4C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5A7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翼展滑翔机</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3DD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产品参数：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翼展: 3000mm 锂电池: 22.2V 5000mAh35C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机身长: 1873mm 副翼: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起飞重量: 约4700克 襟翼: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电机: 4258-KV460 收放: 无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电调: 60A 持续飞行时间: 30分钟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舵机: 23克舵机x6 经验水平: 中级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遥控器: 6通 组装时间: 10分钟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重心位置:90-95毫米(距机翼前缘) 翼载荷: 64.5g/dm²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桨尺寸: 15*7.5折叠桨 机翼面积: 36.2dm²</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85B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2E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r>
      <w:tr w14:paraId="725F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A3C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F70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智能遥控器</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7DD3">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产品参数：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翼展: 1200mm 收放: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机身长: 1010mm 副翼: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起飞重量: 约1450g 襟翼: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电机: 3541-KV840 平尾: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电调: 40A 垂尾: 有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舵机: 9克舵机x6 持续飞行时间: 6分钟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遥控器: 6通 经验水平: 中级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重心位置:65-70mm(距机翼前缘) 组装时间: 10分钟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桨尺寸: 11*7,2叶 翼载荷: 57.8 g/dm²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锂电池: 14.8V 2200mAh 机翼面积: 25.1dm²</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B92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4E4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r>
      <w:tr w14:paraId="3E5B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6FC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71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遥控纸飞机全能套装</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F7DE">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产品描述：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固定翼纸飞机，因为其外形酷似小时候的折纸飞机而得名1米纸飞机展翼大，漂浮性能佳，螺旋桨藏于机身内。该纸飞机严格按照省赛、国赛标准设计，前方有三角弧形加固板，碳杆加固位置均已标出。滑翔性能好，专业飞手实测，3S2200电池反复空中滑翔时间超过25分钟，落地电压11.2V，机身材料为 KT 板材，材质轻盈，灵活控制，机身已切割预留有槽位。可用于参加纸飞机编队飞行比赛。</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产品参数：包含电池遥控器全套套装</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翼展：1m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电机：2216-1030kv外专无刷电机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舵机：9g舵机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重心位置：加强杆压片前缘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机头加强板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木质电机座</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1A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A6E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w:t>
            </w:r>
          </w:p>
        </w:tc>
      </w:tr>
      <w:tr w14:paraId="1B96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CA4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B99">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遥控纸飞机基础套装</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176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KT板易碎不耐摔，但重量轻，飞行更灵活，用于损耗补充，长100cm,宽92cm,机头加强，木质电机座，5mm加强玻纤杆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E8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BF4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r>
      <w:tr w14:paraId="0B4F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2D5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C0E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高配电池</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BD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电池容量：5000mah，电芯组合：6s1p，放电线：16#出80mm，硅胶线，充电线：22#出45mm，硅胶线，额定电压：22.2v，放电倍率：45C，尺寸：41*43*163mm,重量：676g</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335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DEB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r>
      <w:tr w14:paraId="02C5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AA7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B17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基础电池</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566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电池容量：2200mah，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电芯组合：4s1p，</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放电线：16#出80mm，硅胶线，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充电线：22#出45mm，硅胶线，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建议充电电流：2.5-3A，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最大充电电流：10A(5C)，</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额定电压：14.8v，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放电倍率：45C，</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尺寸：32*27*105mm,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重量(士15g)：223g</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CC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772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r>
      <w:tr w14:paraId="6E5E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3"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1E60">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5D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XT60电池</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C3D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电池容量:2200mAh,</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电芯组合:3S1P，</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额定电压:11.1V，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放电倍率:30C，</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建议充电电流:2-3A，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最大充电电流:10A(5C)，</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放电线:16#出80mm,硅胶线，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充电线:22#出45mm,硅胶线，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尺寸(H*W*L):20*33*105mm，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重量(士15g):166g</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CC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0F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r>
      <w:tr w14:paraId="726C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6"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747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44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充电器(标配版)</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DE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 包装清单</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充电器*1，电源线*1，接头+香蕉头连接线*1，鳄鱼夹+DC链接线*1，鳄鱼夹+T头连接线*1，T头+点火器*1，T头+FUTABA连接线*1，T头+JST连接线*1，说明书*1，包装盒*1，转接头【XT60母转T插公】，</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输入电压: AC110V~240V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 11.0-18.0V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最大充电电功率:80W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充搶电电流: 0.1 ~6.0A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最大放电电功率:10W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放电电流: 0.1~2.0A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充锂电平衡电流:300mAh/cell</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可充NiCd/NiMH电池: 1~15S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可充锂电: 1~6S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输入插头:AC:3PIN插头/DC5525</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输出插头:2S/3S/4S/5S/6S平衡口</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包装重量:约820g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外形尺寸:136 x141x34mm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重量: 800g(净重）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039E">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675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r>
      <w:tr w14:paraId="3B15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A0A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796">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锂电池测电器</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51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遥控纸飞机用测电器。组压显示范围 0.5V~ 4.5V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适用：锂电池测电器，总压显示范围：0.5V~ 36V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检测精度：±0.01V，1S测试显示范围：3.7V~ 30V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产品尺寸：43*30*14mm，低压蜂鸣报警模式：2S-8S </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重量：13.2克 报警压设定范围：OFF~2.7~3.8V</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AE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块</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25D">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r>
      <w:tr w14:paraId="4F64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43C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BDE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2.4g通道接收遥控器</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50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通道分辨率：1024</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适合机种：多轴飞行器(回中版),固定翼飞机,车船</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低电压报警：低于4.2时</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频率范围：2401MH2-2479MHz</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充电接口：有</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波段宽度：500KHz</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模拟口：有</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发射功率：小于等于70mW</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输入电源：4.2V-6V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机身重量580g</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2.4GHz模式:S-FHSS</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编码方式：FSK</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外形尺寸：215*105*220mm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AF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9C9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r>
      <w:tr w14:paraId="7A26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CAB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45F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模拟飞行控制器</w:t>
            </w:r>
          </w:p>
        </w:tc>
        <w:tc>
          <w:tcPr>
            <w:tcW w:w="6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918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产品参数：</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连接方式：USB有线</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工作电源：DC 5V</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工作电流：常态下小于20MA，振动状态：、小于100MA</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产品尺寸：约198X190X220mm</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本体重量：约517克</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支持平台：PC端</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PC电脑支持平台：WindowsXP/7/8/10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C3E3">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FB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r>
    </w:tbl>
    <w:p w14:paraId="0FE3E1DA">
      <w:pPr>
        <w:numPr>
          <w:ilvl w:val="0"/>
          <w:numId w:val="0"/>
        </w:numPr>
        <w:ind w:leftChars="183"/>
        <w:rPr>
          <w:rFonts w:hint="default"/>
          <w:b/>
          <w:bCs/>
          <w:sz w:val="24"/>
          <w:szCs w:val="24"/>
          <w:lang w:val="en-US" w:eastAsia="zh-CN"/>
        </w:rPr>
      </w:pPr>
    </w:p>
    <w:p w14:paraId="00B05A9C">
      <w:pPr>
        <w:adjustRightInd w:val="0"/>
        <w:snapToGrid w:val="0"/>
        <w:spacing w:line="400" w:lineRule="exact"/>
        <w:rPr>
          <w:rFonts w:hint="eastAsia" w:ascii="宋体" w:hAnsi="宋体" w:eastAsia="宋体" w:cs="宋体"/>
          <w:b/>
          <w:bCs/>
          <w:sz w:val="24"/>
          <w:szCs w:val="24"/>
          <w:highlight w:val="none"/>
          <w:lang w:val="en-US" w:eastAsia="zh-CN"/>
        </w:rPr>
      </w:pPr>
      <w:r>
        <w:rPr>
          <w:rFonts w:hint="eastAsia" w:cs="宋体"/>
          <w:b/>
          <w:bCs/>
          <w:color w:val="auto"/>
          <w:sz w:val="24"/>
          <w:szCs w:val="24"/>
          <w:lang w:val="en-US" w:eastAsia="zh-CN"/>
        </w:rPr>
        <w:t>二</w:t>
      </w:r>
      <w:r>
        <w:rPr>
          <w:rFonts w:hint="eastAsia" w:ascii="宋体" w:hAnsi="宋体" w:eastAsia="宋体" w:cs="宋体"/>
          <w:b/>
          <w:bCs/>
          <w:color w:val="auto"/>
          <w:sz w:val="24"/>
          <w:szCs w:val="24"/>
        </w:rPr>
        <w:t>、</w:t>
      </w:r>
      <w:r>
        <w:rPr>
          <w:rFonts w:hint="eastAsia" w:ascii="宋体" w:hAnsi="宋体" w:eastAsia="宋体" w:cs="宋体"/>
          <w:b/>
          <w:bCs/>
          <w:sz w:val="24"/>
          <w:szCs w:val="24"/>
          <w:highlight w:val="none"/>
          <w:lang w:val="en-US" w:eastAsia="zh-CN"/>
        </w:rPr>
        <w:t>交货时间</w:t>
      </w:r>
    </w:p>
    <w:p w14:paraId="3589B20A">
      <w:pPr>
        <w:adjustRightInd w:val="0"/>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合同签订后7个工作日交货完毕。</w:t>
      </w:r>
    </w:p>
    <w:p w14:paraId="2248E038">
      <w:pPr>
        <w:numPr>
          <w:ilvl w:val="0"/>
          <w:numId w:val="0"/>
        </w:numPr>
        <w:adjustRightInd w:val="0"/>
        <w:snapToGrid w:val="0"/>
        <w:spacing w:line="400" w:lineRule="exact"/>
        <w:ind w:leftChars="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三、质保期</w:t>
      </w:r>
      <w:r>
        <w:rPr>
          <w:rFonts w:hint="eastAsia" w:ascii="宋体" w:hAnsi="宋体" w:eastAsia="宋体" w:cs="宋体"/>
          <w:sz w:val="24"/>
          <w:szCs w:val="24"/>
          <w:highlight w:val="none"/>
          <w:lang w:val="en-US" w:eastAsia="zh-CN"/>
        </w:rPr>
        <w:t xml:space="preserve">  </w:t>
      </w:r>
    </w:p>
    <w:p w14:paraId="3807C830">
      <w:pPr>
        <w:numPr>
          <w:ilvl w:val="0"/>
          <w:numId w:val="0"/>
        </w:numPr>
        <w:adjustRightInd w:val="0"/>
        <w:snapToGrid w:val="0"/>
        <w:spacing w:line="400" w:lineRule="exact"/>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1年</w:t>
      </w:r>
    </w:p>
    <w:p w14:paraId="47367533">
      <w:pPr>
        <w:adjustRightInd w:val="0"/>
        <w:snapToGrid w:val="0"/>
        <w:spacing w:line="4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四、售后服务要求</w:t>
      </w:r>
    </w:p>
    <w:p w14:paraId="14D9B598">
      <w:pPr>
        <w:adjustRightInd w:val="0"/>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（1）乌鲁木齐市市区有固定售后人员。</w:t>
      </w:r>
    </w:p>
    <w:p w14:paraId="1605DEA5">
      <w:pPr>
        <w:adjustRightInd w:val="0"/>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（2）售后响应时间为24小时内。</w:t>
      </w:r>
    </w:p>
    <w:p w14:paraId="135086A8">
      <w:pPr>
        <w:adjustRightInd w:val="0"/>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（3）要有良好的售后服务体系。固定的售后服务团队和服务计划。</w:t>
      </w:r>
    </w:p>
    <w:p w14:paraId="3CE47401">
      <w:pPr>
        <w:numPr>
          <w:ilvl w:val="0"/>
          <w:numId w:val="0"/>
        </w:numPr>
        <w:ind w:leftChars="183"/>
        <w:rPr>
          <w:rFonts w:hint="default"/>
          <w:b/>
          <w:bCs/>
          <w:sz w:val="24"/>
          <w:szCs w:val="24"/>
          <w:lang w:val="en-US" w:eastAsia="zh-CN"/>
        </w:rPr>
      </w:pPr>
    </w:p>
    <w:p w14:paraId="237CCDE5">
      <w:pPr>
        <w:pStyle w:val="24"/>
        <w:ind w:left="312" w:firstLine="240" w:firstLineChars="100"/>
        <w:rPr>
          <w:rFonts w:hint="eastAsia" w:ascii="宋体" w:hAnsi="宋体" w:eastAsia="宋体" w:cs="宋体"/>
          <w:sz w:val="24"/>
          <w:szCs w:val="24"/>
          <w:lang w:val="en-US" w:bidi="ar"/>
        </w:rPr>
      </w:pPr>
    </w:p>
    <w:p w14:paraId="0FB1474D">
      <w:pPr>
        <w:rPr>
          <w:rFonts w:hint="eastAsia" w:ascii="宋体" w:hAnsi="宋体" w:eastAsia="宋体" w:cs="宋体"/>
        </w:rPr>
      </w:pPr>
    </w:p>
    <w:sectPr>
      <w:head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6791">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30"/>
              <wp:cNvGraphicFramePr/>
              <a:graphic xmlns:a="http://schemas.openxmlformats.org/drawingml/2006/main">
                <a:graphicData uri="http://schemas.microsoft.com/office/word/2010/wordprocessingShape">
                  <wps:wsp>
                    <wps:cNvSpPr txBox="1">
                      <a:spLocks noChangeArrowheads="1"/>
                    </wps:cNvSpPr>
                    <wps:spPr>
                      <a:xfrm>
                        <a:off x="0" y="0"/>
                        <a:ext cx="1360805" cy="160020"/>
                      </a:xfrm>
                      <a:prstGeom prst="rect">
                        <a:avLst/>
                      </a:prstGeom>
                      <a:noFill/>
                      <a:ln w="12700">
                        <a:noFill/>
                      </a:ln>
                    </wps:spPr>
                    <wps:txbx>
                      <w:txbxContent>
                        <w:p w14:paraId="350B14C6"/>
                      </w:txbxContent>
                    </wps:txbx>
                    <wps:bodyPr rot="0" vert="horz" wrap="square" lIns="0" tIns="0" rIns="0" bIns="0" anchor="t" anchorCtr="0">
                      <a:noAutofit/>
                    </wps:bodyPr>
                  </wps:wsp>
                </a:graphicData>
              </a:graphic>
            </wp:anchor>
          </w:drawing>
        </mc:Choice>
        <mc:Fallback>
          <w:pict>
            <v:shape id="文本框 30"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&#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hl532QAAAAkBAAAPAAAAAAAAAAEAIAAAACIAAABk&#10;cnMvZG93bnJldi54bWxQSwECFAAUAAAACACHTuJAgM2PlAUCAAD3AwAADgAAAAAAAAABACAAAAAo&#10;AQAAZHJzL2Uyb0RvYy54bWxQSwUGAAAAAAYABgBZAQAAnwUAAAAA&#10;">
              <v:fill on="f" focussize="0,0"/>
              <v:stroke on="f" weight="1pt"/>
              <v:imagedata o:title=""/>
              <o:lock v:ext="edit" aspectratio="f"/>
              <v:textbox inset="0mm,0mm,0mm,0mm">
                <w:txbxContent>
                  <w:p w14:paraId="350B14C6"/>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3" name="文本框 29"/>
              <wp:cNvGraphicFramePr/>
              <a:graphic xmlns:a="http://schemas.openxmlformats.org/drawingml/2006/main">
                <a:graphicData uri="http://schemas.microsoft.com/office/word/2010/wordprocessingShape">
                  <wps:wsp>
                    <wps:cNvSpPr txBox="1">
                      <a:spLocks noChangeArrowheads="1"/>
                    </wps:cNvSpPr>
                    <wps:spPr>
                      <a:xfrm>
                        <a:off x="0" y="0"/>
                        <a:ext cx="1492250" cy="160020"/>
                      </a:xfrm>
                      <a:prstGeom prst="rect">
                        <a:avLst/>
                      </a:prstGeom>
                      <a:noFill/>
                      <a:ln w="12700">
                        <a:noFill/>
                      </a:ln>
                    </wps:spPr>
                    <wps:txbx>
                      <w:txbxContent>
                        <w:p w14:paraId="26A01701"/>
                      </w:txbxContent>
                    </wps:txbx>
                    <wps:bodyPr rot="0" vert="horz" wrap="square" lIns="0" tIns="0" rIns="0" bIns="0" anchor="t" anchorCtr="0">
                      <a:noAutofit/>
                    </wps:bodyPr>
                  </wps:wsp>
                </a:graphicData>
              </a:graphic>
            </wp:anchor>
          </w:drawing>
        </mc:Choice>
        <mc:Fallback>
          <w:pict>
            <v:shape id="文本框 29" o:spid="_x0000_s1026" o:spt="202" type="#_x0000_t202" style="position:absolute;left:0pt;margin-left:407.65pt;margin-top:35.4pt;height:12.6pt;width:117.5pt;mso-position-horizontal-relative:page;mso-position-vertical-relative:page;z-index:-251656192;mso-width-relative:page;mso-height-relative:page;" filled="f" stroked="f" coordsize="21600,21600" o:gfxdata="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1kFfZAAAACgEAAA8AAAAAAAAAAQAgAAAAIgAAAGRy&#10;cy9kb3ducmV2LnhtbFBLAQIUABQAAAAIAIdO4kBvKAb9BAIAAPcDAAAOAAAAAAAAAAEAIAAAACgB&#10;AABkcnMvZTJvRG9jLnhtbFBLBQYAAAAABgAGAFkBAACeBQAAAAA=&#10;">
              <v:fill on="f" focussize="0,0"/>
              <v:stroke on="f" weight="1pt"/>
              <v:imagedata o:title=""/>
              <o:lock v:ext="edit" aspectratio="f"/>
              <v:textbox inset="0mm,0mm,0mm,0mm">
                <w:txbxContent>
                  <w:p w14:paraId="26A01701"/>
                </w:txbxContent>
              </v:textbox>
            </v:shape>
          </w:pict>
        </mc:Fallback>
      </mc:AlternateContent>
    </w:r>
  </w:p>
  <w:p w14:paraId="02F82116">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0A771"/>
    <w:multiLevelType w:val="singleLevel"/>
    <w:tmpl w:val="8CD0A771"/>
    <w:lvl w:ilvl="0" w:tentative="0">
      <w:start w:val="12"/>
      <w:numFmt w:val="decimal"/>
      <w:lvlText w:val="%1."/>
      <w:lvlJc w:val="left"/>
      <w:pPr>
        <w:tabs>
          <w:tab w:val="left" w:pos="312"/>
        </w:tabs>
      </w:pPr>
    </w:lvl>
  </w:abstractNum>
  <w:abstractNum w:abstractNumId="1">
    <w:nsid w:val="9BD5243E"/>
    <w:multiLevelType w:val="singleLevel"/>
    <w:tmpl w:val="9BD5243E"/>
    <w:lvl w:ilvl="0" w:tentative="0">
      <w:start w:val="3"/>
      <w:numFmt w:val="chineseCounting"/>
      <w:suff w:val="space"/>
      <w:lvlText w:val="第%1部分"/>
      <w:lvlJc w:val="left"/>
      <w:rPr>
        <w:rFonts w:hint="eastAsia"/>
      </w:rPr>
    </w:lvl>
  </w:abstractNum>
  <w:abstractNum w:abstractNumId="2">
    <w:nsid w:val="1E4F5552"/>
    <w:multiLevelType w:val="singleLevel"/>
    <w:tmpl w:val="1E4F5552"/>
    <w:lvl w:ilvl="0" w:tentative="0">
      <w:start w:val="1"/>
      <w:numFmt w:val="chineseCounting"/>
      <w:suff w:val="nothing"/>
      <w:lvlText w:val="%1、"/>
      <w:lvlJc w:val="left"/>
      <w:rPr>
        <w:rFonts w:hint="eastAsia"/>
      </w:rPr>
    </w:lvl>
  </w:abstractNum>
  <w:abstractNum w:abstractNumId="3">
    <w:nsid w:val="7D097E64"/>
    <w:multiLevelType w:val="singleLevel"/>
    <w:tmpl w:val="7D097E6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mM2MGU5OGVhNTFhODEyYTdlMGIzYjZiYzI5NzAifQ=="/>
    <w:docVar w:name="KSO_WPS_MARK_KEY" w:val="5fb67dc6-bb95-42bd-9da6-5a6b442895ce"/>
  </w:docVars>
  <w:rsids>
    <w:rsidRoot w:val="6E2E0BFA"/>
    <w:rsid w:val="00382DEE"/>
    <w:rsid w:val="00BA7CA7"/>
    <w:rsid w:val="06344057"/>
    <w:rsid w:val="06AB64B4"/>
    <w:rsid w:val="07876243"/>
    <w:rsid w:val="08067935"/>
    <w:rsid w:val="09DF42DA"/>
    <w:rsid w:val="0C9C17C2"/>
    <w:rsid w:val="0D8278DF"/>
    <w:rsid w:val="10AB3168"/>
    <w:rsid w:val="15946CEF"/>
    <w:rsid w:val="170647EE"/>
    <w:rsid w:val="17901061"/>
    <w:rsid w:val="18FC232A"/>
    <w:rsid w:val="1A86061C"/>
    <w:rsid w:val="1A926BBD"/>
    <w:rsid w:val="1B8E6F01"/>
    <w:rsid w:val="1D7B2840"/>
    <w:rsid w:val="1D886B58"/>
    <w:rsid w:val="1D9E652E"/>
    <w:rsid w:val="204E3194"/>
    <w:rsid w:val="20CF71DA"/>
    <w:rsid w:val="20D72F3A"/>
    <w:rsid w:val="212B46D2"/>
    <w:rsid w:val="225418B2"/>
    <w:rsid w:val="22C73E32"/>
    <w:rsid w:val="263E08AF"/>
    <w:rsid w:val="26757967"/>
    <w:rsid w:val="27524353"/>
    <w:rsid w:val="28F67359"/>
    <w:rsid w:val="2C2E46BA"/>
    <w:rsid w:val="2D2F150B"/>
    <w:rsid w:val="2E004693"/>
    <w:rsid w:val="2FE10781"/>
    <w:rsid w:val="304E3054"/>
    <w:rsid w:val="32342789"/>
    <w:rsid w:val="325A2F59"/>
    <w:rsid w:val="351B3EA1"/>
    <w:rsid w:val="35727C2D"/>
    <w:rsid w:val="3623278C"/>
    <w:rsid w:val="36443753"/>
    <w:rsid w:val="37164F30"/>
    <w:rsid w:val="37620175"/>
    <w:rsid w:val="384664B6"/>
    <w:rsid w:val="38BE13DB"/>
    <w:rsid w:val="39B8138C"/>
    <w:rsid w:val="3ABC3E8D"/>
    <w:rsid w:val="3DB943C8"/>
    <w:rsid w:val="3DDF00DC"/>
    <w:rsid w:val="3E171BCC"/>
    <w:rsid w:val="3F1735F3"/>
    <w:rsid w:val="41401527"/>
    <w:rsid w:val="44FC3010"/>
    <w:rsid w:val="45372C41"/>
    <w:rsid w:val="4553732B"/>
    <w:rsid w:val="45561D79"/>
    <w:rsid w:val="45DE130F"/>
    <w:rsid w:val="46E107D6"/>
    <w:rsid w:val="47C1297D"/>
    <w:rsid w:val="4A275032"/>
    <w:rsid w:val="4A572EB7"/>
    <w:rsid w:val="4AA76173"/>
    <w:rsid w:val="4D0535BD"/>
    <w:rsid w:val="4FF57980"/>
    <w:rsid w:val="508670C3"/>
    <w:rsid w:val="520C4DC4"/>
    <w:rsid w:val="52B633F7"/>
    <w:rsid w:val="55A7171D"/>
    <w:rsid w:val="55DE12EB"/>
    <w:rsid w:val="570D1A54"/>
    <w:rsid w:val="5979517E"/>
    <w:rsid w:val="5A1A070F"/>
    <w:rsid w:val="5A307F33"/>
    <w:rsid w:val="5B94643D"/>
    <w:rsid w:val="5DE51034"/>
    <w:rsid w:val="5EF16690"/>
    <w:rsid w:val="5F9E149B"/>
    <w:rsid w:val="5FF37FE5"/>
    <w:rsid w:val="61167757"/>
    <w:rsid w:val="615D5386"/>
    <w:rsid w:val="62A6057B"/>
    <w:rsid w:val="632C3261"/>
    <w:rsid w:val="636330FC"/>
    <w:rsid w:val="646802C9"/>
    <w:rsid w:val="65BC0717"/>
    <w:rsid w:val="6636444A"/>
    <w:rsid w:val="665054B9"/>
    <w:rsid w:val="66F72941"/>
    <w:rsid w:val="67B37AAD"/>
    <w:rsid w:val="691A7BD6"/>
    <w:rsid w:val="694E522C"/>
    <w:rsid w:val="6A4E1881"/>
    <w:rsid w:val="6A9A263E"/>
    <w:rsid w:val="6B5B2936"/>
    <w:rsid w:val="6BEE37AA"/>
    <w:rsid w:val="6E0E213F"/>
    <w:rsid w:val="6E2E0BFA"/>
    <w:rsid w:val="6ED36C87"/>
    <w:rsid w:val="6F3B67B3"/>
    <w:rsid w:val="704240C4"/>
    <w:rsid w:val="70B7096E"/>
    <w:rsid w:val="724063E2"/>
    <w:rsid w:val="73EC592B"/>
    <w:rsid w:val="745368A0"/>
    <w:rsid w:val="75500486"/>
    <w:rsid w:val="76D10A1A"/>
    <w:rsid w:val="785850A6"/>
    <w:rsid w:val="78793335"/>
    <w:rsid w:val="79D35FD7"/>
    <w:rsid w:val="7A6B742A"/>
    <w:rsid w:val="7B0D2BEC"/>
    <w:rsid w:val="7BB14F08"/>
    <w:rsid w:val="7DBF265D"/>
    <w:rsid w:val="7EEF2487"/>
    <w:rsid w:val="FF3FB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qFormat="1"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autoSpaceDE w:val="0"/>
      <w:autoSpaceDN w:val="0"/>
      <w:spacing w:before="249"/>
      <w:ind w:right="638"/>
      <w:jc w:val="center"/>
      <w:outlineLvl w:val="0"/>
    </w:pPr>
    <w:rPr>
      <w:rFonts w:ascii="微软雅黑" w:hAnsi="微软雅黑" w:eastAsia="微软雅黑" w:cs="微软雅黑"/>
      <w:b/>
      <w:bCs/>
      <w:kern w:val="0"/>
      <w:sz w:val="36"/>
      <w:szCs w:val="36"/>
      <w:lang w:val="zh-CN" w:bidi="zh-CN"/>
    </w:rPr>
  </w:style>
  <w:style w:type="paragraph" w:styleId="3">
    <w:name w:val="heading 2"/>
    <w:basedOn w:val="1"/>
    <w:next w:val="1"/>
    <w:qFormat/>
    <w:uiPriority w:val="0"/>
    <w:pPr>
      <w:autoSpaceDE w:val="0"/>
      <w:autoSpaceDN w:val="0"/>
      <w:spacing w:before="12"/>
      <w:ind w:left="3685"/>
      <w:jc w:val="left"/>
      <w:outlineLvl w:val="1"/>
    </w:pPr>
    <w:rPr>
      <w:rFonts w:ascii="微软雅黑" w:hAnsi="微软雅黑" w:eastAsia="微软雅黑" w:cs="微软雅黑"/>
      <w:b/>
      <w:bCs/>
      <w:kern w:val="0"/>
      <w:sz w:val="32"/>
      <w:szCs w:val="32"/>
      <w:lang w:val="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ind w:firstLine="420"/>
      <w:jc w:val="left"/>
    </w:pPr>
    <w:rPr>
      <w:rFonts w:ascii="宋体" w:hAnsi="宋体" w:eastAsia="宋体" w:cs="宋体"/>
      <w:kern w:val="0"/>
      <w:lang w:val="zh-CN" w:bidi="zh-CN"/>
    </w:rPr>
  </w:style>
  <w:style w:type="paragraph" w:styleId="5">
    <w:name w:val="Body Text"/>
    <w:basedOn w:val="1"/>
    <w:qFormat/>
    <w:uiPriority w:val="0"/>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ind w:firstLine="630" w:firstLineChars="300"/>
    </w:pPr>
  </w:style>
  <w:style w:type="paragraph" w:styleId="7">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6"/>
    <w:qFormat/>
    <w:uiPriority w:val="0"/>
    <w:pPr>
      <w:tabs>
        <w:tab w:val="left" w:pos="630"/>
      </w:tabs>
      <w:spacing w:after="120"/>
      <w:ind w:left="420" w:leftChars="200" w:firstLine="420"/>
    </w:pPr>
    <w:rPr>
      <w:rFonts w:ascii="Verdana" w:hAnsi="Verdan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style>
  <w:style w:type="character" w:styleId="13">
    <w:name w:val="FollowedHyperlink"/>
    <w:basedOn w:val="11"/>
    <w:qFormat/>
    <w:uiPriority w:val="99"/>
    <w:rPr>
      <w:color w:val="1C6672"/>
      <w:u w:val="none"/>
    </w:rPr>
  </w:style>
  <w:style w:type="character" w:styleId="14">
    <w:name w:val="Emphasis"/>
    <w:basedOn w:val="11"/>
    <w:qFormat/>
    <w:uiPriority w:val="99"/>
  </w:style>
  <w:style w:type="character" w:styleId="15">
    <w:name w:val="HTML Definition"/>
    <w:basedOn w:val="11"/>
    <w:qFormat/>
    <w:uiPriority w:val="99"/>
  </w:style>
  <w:style w:type="character" w:styleId="16">
    <w:name w:val="HTML Variable"/>
    <w:basedOn w:val="11"/>
    <w:qFormat/>
    <w:uiPriority w:val="99"/>
  </w:style>
  <w:style w:type="character" w:styleId="17">
    <w:name w:val="Hyperlink"/>
    <w:qFormat/>
    <w:uiPriority w:val="99"/>
    <w:rPr>
      <w:color w:val="338DE6"/>
      <w:u w:val="none"/>
    </w:rPr>
  </w:style>
  <w:style w:type="character" w:styleId="18">
    <w:name w:val="HTML Code"/>
    <w:basedOn w:val="11"/>
    <w:qFormat/>
    <w:uiPriority w:val="99"/>
    <w:rPr>
      <w:rFonts w:ascii="Courier New" w:hAnsi="Courier New"/>
      <w:sz w:val="20"/>
    </w:rPr>
  </w:style>
  <w:style w:type="character" w:styleId="19">
    <w:name w:val="HTML Cite"/>
    <w:basedOn w:val="11"/>
    <w:qFormat/>
    <w:uiPriority w:val="99"/>
  </w:style>
  <w:style w:type="paragraph" w:customStyle="1" w:styleId="20">
    <w:name w:val="新正文"/>
    <w:basedOn w:val="21"/>
    <w:qFormat/>
    <w:uiPriority w:val="0"/>
    <w:pPr>
      <w:widowControl w:val="0"/>
      <w:wordWrap w:val="0"/>
      <w:adjustRightInd w:val="0"/>
      <w:snapToGrid w:val="0"/>
      <w:spacing w:line="440" w:lineRule="atLeast"/>
      <w:jc w:val="both"/>
    </w:pPr>
    <w:rPr>
      <w:rFonts w:ascii="Times New Roman" w:hAnsi="Times New Roman" w:cs="Times New Roman"/>
      <w:color w:val="000000"/>
      <w:kern w:val="2"/>
      <w:sz w:val="24"/>
      <w:szCs w:val="20"/>
      <w:lang w:eastAsia="zh-CN"/>
    </w:rPr>
  </w:style>
  <w:style w:type="paragraph" w:customStyle="1" w:styleId="21">
    <w:name w:val="Normal_0"/>
    <w:qFormat/>
    <w:uiPriority w:val="0"/>
    <w:pPr>
      <w:widowControl w:val="0"/>
      <w:wordWrap w:val="0"/>
      <w:jc w:val="both"/>
    </w:pPr>
    <w:rPr>
      <w:rFonts w:ascii="Times New Roman" w:hAnsi="Times New Roman" w:eastAsia="宋体" w:cs="Times New Roman"/>
      <w:color w:val="000000"/>
      <w:kern w:val="2"/>
      <w:sz w:val="21"/>
      <w:lang w:val="en-US" w:eastAsia="zh-CN" w:bidi="ar-SA"/>
    </w:rPr>
  </w:style>
  <w:style w:type="paragraph" w:customStyle="1" w:styleId="22">
    <w:name w:val="文档正文"/>
    <w:basedOn w:val="4"/>
    <w:qFormat/>
    <w:uiPriority w:val="0"/>
    <w:pPr>
      <w:spacing w:line="480" w:lineRule="atLeast"/>
    </w:pPr>
    <w:rPr>
      <w:sz w:val="24"/>
    </w:rPr>
  </w:style>
  <w:style w:type="paragraph" w:customStyle="1" w:styleId="23">
    <w:name w:val="Normal_34"/>
    <w:qFormat/>
    <w:uiPriority w:val="99"/>
    <w:rPr>
      <w:rFonts w:ascii="Times New Roman" w:hAnsi="Times New Roman" w:eastAsia="Times New Roman" w:cs="Times New Roman"/>
      <w:sz w:val="24"/>
      <w:szCs w:val="24"/>
      <w:lang w:val="en-US" w:eastAsia="zh-CN" w:bidi="ar-SA"/>
    </w:rPr>
  </w:style>
  <w:style w:type="paragraph" w:styleId="24">
    <w:name w:val="List Paragraph"/>
    <w:basedOn w:val="1"/>
    <w:qFormat/>
    <w:uiPriority w:val="34"/>
    <w:pPr>
      <w:autoSpaceDE w:val="0"/>
      <w:autoSpaceDN w:val="0"/>
      <w:ind w:left="879" w:hanging="567"/>
      <w:jc w:val="left"/>
    </w:pPr>
    <w:rPr>
      <w:rFonts w:ascii="宋体" w:hAnsi="宋体" w:eastAsia="宋体" w:cs="宋体"/>
      <w:kern w:val="0"/>
      <w:sz w:val="22"/>
      <w:lang w:val="zh-CN" w:bidi="zh-CN"/>
    </w:rPr>
  </w:style>
  <w:style w:type="paragraph" w:customStyle="1" w:styleId="25">
    <w:name w:val="Normal_0_2"/>
    <w:qFormat/>
    <w:uiPriority w:val="99"/>
    <w:rPr>
      <w:rFonts w:ascii="Times New Roman" w:hAnsi="Times New Roman" w:eastAsia="Times New Roman" w:cs="Times New Roman"/>
      <w:sz w:val="24"/>
      <w:szCs w:val="24"/>
      <w:lang w:val="en-US" w:eastAsia="zh-CN" w:bidi="ar-SA"/>
    </w:rPr>
  </w:style>
  <w:style w:type="paragraph" w:customStyle="1" w:styleId="26">
    <w:name w:val="正文_2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7">
    <w:name w:val="font41"/>
    <w:basedOn w:val="11"/>
    <w:qFormat/>
    <w:uiPriority w:val="0"/>
    <w:rPr>
      <w:rFonts w:hint="eastAsia" w:ascii="宋体" w:hAnsi="宋体" w:eastAsia="宋体" w:cs="宋体"/>
      <w:b/>
      <w:bCs/>
      <w:color w:val="000000"/>
      <w:sz w:val="20"/>
      <w:szCs w:val="20"/>
      <w:u w:val="none"/>
    </w:rPr>
  </w:style>
  <w:style w:type="character" w:customStyle="1" w:styleId="28">
    <w:name w:val="disabled"/>
    <w:basedOn w:val="11"/>
    <w:qFormat/>
    <w:uiPriority w:val="0"/>
    <w:rPr>
      <w:color w:val="CCCCCC"/>
      <w:bdr w:val="single" w:color="F3F3F3" w:sz="6" w:space="0"/>
    </w:rPr>
  </w:style>
  <w:style w:type="character" w:customStyle="1" w:styleId="29">
    <w:name w:val="current"/>
    <w:basedOn w:val="11"/>
    <w:qFormat/>
    <w:uiPriority w:val="0"/>
    <w:rPr>
      <w:b/>
      <w:bCs/>
      <w:color w:val="AAAAAA"/>
      <w:bdr w:val="single" w:color="E0E0E0" w:sz="6" w:space="0"/>
      <w:shd w:val="clear" w:fill="F0F0F0"/>
    </w:rPr>
  </w:style>
  <w:style w:type="character" w:customStyle="1" w:styleId="30">
    <w:name w:val="protitlecolor1"/>
    <w:basedOn w:val="11"/>
    <w:qFormat/>
    <w:uiPriority w:val="0"/>
    <w:rPr>
      <w:color w:val="000000"/>
    </w:rPr>
  </w:style>
  <w:style w:type="character" w:customStyle="1" w:styleId="31">
    <w:name w:val="current2"/>
    <w:basedOn w:val="11"/>
    <w:qFormat/>
    <w:uiPriority w:val="0"/>
    <w:rPr>
      <w:b/>
      <w:bCs/>
      <w:color w:val="AAAAAA"/>
      <w:bdr w:val="single" w:color="E0E0E0" w:sz="6" w:space="0"/>
      <w:shd w:val="clear" w:fill="F0F0F0"/>
    </w:rPr>
  </w:style>
  <w:style w:type="character" w:customStyle="1" w:styleId="32">
    <w:name w:val="x-tab-strip-text"/>
    <w:basedOn w:val="11"/>
    <w:qFormat/>
    <w:uiPriority w:val="0"/>
    <w:rPr>
      <w:rFonts w:ascii="Tahoma" w:hAnsi="Tahoma" w:eastAsia="Tahoma" w:cs="Tahoma"/>
      <w:color w:val="333333"/>
      <w:sz w:val="18"/>
      <w:szCs w:val="18"/>
    </w:rPr>
  </w:style>
  <w:style w:type="character" w:customStyle="1" w:styleId="33">
    <w:name w:val="x-tab-strip-text1"/>
    <w:basedOn w:val="11"/>
    <w:qFormat/>
    <w:uiPriority w:val="0"/>
  </w:style>
  <w:style w:type="character" w:customStyle="1" w:styleId="34">
    <w:name w:val="x-tab-strip-text2"/>
    <w:basedOn w:val="11"/>
    <w:qFormat/>
    <w:uiPriority w:val="0"/>
    <w:rPr>
      <w:color w:val="111111"/>
    </w:rPr>
  </w:style>
  <w:style w:type="character" w:customStyle="1" w:styleId="35">
    <w:name w:val="x-tab-strip-text3"/>
    <w:basedOn w:val="11"/>
    <w:qFormat/>
    <w:uiPriority w:val="0"/>
    <w:rPr>
      <w:b/>
      <w:bCs/>
      <w:color w:val="333333"/>
    </w:rPr>
  </w:style>
  <w:style w:type="character" w:customStyle="1" w:styleId="36">
    <w:name w:val="x-tab-strip-text4"/>
    <w:basedOn w:val="11"/>
    <w:qFormat/>
    <w:uiPriority w:val="0"/>
  </w:style>
  <w:style w:type="character" w:customStyle="1" w:styleId="37">
    <w:name w:val="x-tab-strip-text5"/>
    <w:basedOn w:val="11"/>
    <w:qFormat/>
    <w:uiPriority w:val="0"/>
  </w:style>
  <w:style w:type="character" w:customStyle="1" w:styleId="38">
    <w:name w:val="font141"/>
    <w:basedOn w:val="11"/>
    <w:uiPriority w:val="0"/>
    <w:rPr>
      <w:rFonts w:ascii="宋体" w:hAnsi="宋体" w:eastAsia="宋体" w:cs="宋体"/>
      <w:color w:val="FF0000"/>
      <w:sz w:val="24"/>
      <w:szCs w:val="24"/>
      <w:u w:val="none"/>
    </w:rPr>
  </w:style>
  <w:style w:type="character" w:customStyle="1" w:styleId="39">
    <w:name w:val="font151"/>
    <w:basedOn w:val="11"/>
    <w:uiPriority w:val="0"/>
    <w:rPr>
      <w:rFonts w:hint="default" w:ascii="Times New Roman" w:hAnsi="Times New Roman" w:cs="Times New Roman"/>
      <w:color w:val="FF0000"/>
      <w:sz w:val="24"/>
      <w:szCs w:val="24"/>
      <w:u w:val="none"/>
    </w:rPr>
  </w:style>
  <w:style w:type="character" w:customStyle="1" w:styleId="40">
    <w:name w:val="font161"/>
    <w:basedOn w:val="11"/>
    <w:uiPriority w:val="0"/>
    <w:rPr>
      <w:rFonts w:ascii="Segoe UI Symbol" w:hAnsi="Segoe UI Symbol" w:eastAsia="Segoe UI Symbol" w:cs="Segoe UI Symbol"/>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8164</Words>
  <Characters>9582</Characters>
  <Lines>0</Lines>
  <Paragraphs>0</Paragraphs>
  <TotalTime>30</TotalTime>
  <ScaleCrop>false</ScaleCrop>
  <LinksUpToDate>false</LinksUpToDate>
  <CharactersWithSpaces>9848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2024-04-25T19:24:00Z</dcterms:created>
  <dc:creator>姚永利</dc:creator>
  <cp:lastModifiedBy>lost in the stars</cp:lastModifiedBy>
  <dcterms:modified xsi:type="dcterms:W3CDTF">2025-03-12T04:48:37Z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C5D31E5C441144C1BAF7C6F4CB903326_13</vt:lpwstr>
  </property>
  <property fmtid="{D5CDD505-2E9C-101B-9397-08002B2CF9AE}" pid="4" name="KSOTemplateDocerSaveRecord">
    <vt:lpwstr>eyJoZGlkIjoiYTlkMzAzMzE5NDRkZDJhNTMyODdkYjZlMTU1NDMzNzYiLCJ1c2VySWQiOiIzOTczMTkwNjMifQ==</vt:lpwstr>
  </property>
</Properties>
</file>