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numPr>
          <w:ilvl w:val="0"/>
          <w:numId w:val="3"/>
        </w:numPr>
        <w:ind w:firstLineChars="0"/>
        <w:rPr>
          <w:rFonts w:eastAsiaTheme="minorEastAsia"/>
          <w:sz w:val="24"/>
          <w:szCs w:val="24"/>
        </w:rPr>
      </w:pPr>
      <w:r>
        <w:rPr>
          <w:rFonts w:hint="eastAsia" w:ascii="宋体" w:hAnsi="宋体" w:cs="宋体" w:eastAsiaTheme="minorEastAsia"/>
          <w:sz w:val="24"/>
          <w:szCs w:val="24"/>
        </w:rPr>
        <w:t>采购需求：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ascii="Times New Roman" w:hAnsi="Times New Roman" w:eastAsiaTheme="minorEastAsia"/>
          <w:sz w:val="20"/>
          <w:szCs w:val="20"/>
        </w:rPr>
        <w:t>UPS</w:t>
      </w:r>
      <w:r>
        <w:rPr>
          <w:rFonts w:hint="eastAsia" w:ascii="Times New Roman" w:hAnsi="Times New Roman" w:eastAsiaTheme="minorEastAsia"/>
          <w:sz w:val="20"/>
          <w:szCs w:val="20"/>
        </w:rPr>
        <w:t>主机  一台（延时两小时）</w:t>
      </w:r>
      <w:r>
        <w:rPr>
          <w:rFonts w:hint="eastAsia" w:ascii="Times New Roman" w:hAnsi="Times New Roman" w:eastAsiaTheme="minorEastAsia"/>
          <w:sz w:val="20"/>
          <w:szCs w:val="20"/>
          <w:lang w:eastAsia="zh-CN"/>
        </w:rPr>
        <w:t>，三进三出 or 三进单出 or 单进单出可调，高频在线式UPS主机，18KW/20KVA，长延时机型，高频机，可塔式可机架式安装。</w:t>
      </w:r>
    </w:p>
    <w:p>
      <w:pPr>
        <w:pStyle w:val="12"/>
        <w:spacing w:before="160" w:after="160" w:line="240" w:lineRule="auto"/>
        <w:ind w:firstLineChars="0"/>
        <w:rPr>
          <w:rFonts w:hint="eastAsia" w:ascii="新宋体" w:hAnsi="新宋体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eastAsiaTheme="minorEastAsia"/>
          <w:sz w:val="20"/>
          <w:szCs w:val="20"/>
        </w:rPr>
        <w:t>电池系统</w:t>
      </w:r>
      <w:r>
        <w:rPr>
          <w:rFonts w:hint="eastAsia" w:ascii="Times New Roman" w:hAnsi="Times New Roman" w:eastAsiaTheme="minorEastAsia"/>
          <w:sz w:val="20"/>
          <w:szCs w:val="20"/>
          <w:lang w:eastAsia="zh-CN"/>
        </w:rPr>
        <w:t>包括</w:t>
      </w:r>
      <w:r>
        <w:rPr>
          <w:rFonts w:hint="eastAsia" w:ascii="Times New Roman" w:hAnsi="Times New Roman" w:eastAsiaTheme="minorEastAsia"/>
          <w:sz w:val="20"/>
          <w:szCs w:val="20"/>
        </w:rPr>
        <w:t>（电池、电池架、电池开关保护箱</w:t>
      </w:r>
      <w:r>
        <w:rPr>
          <w:rFonts w:hint="eastAsia" w:ascii="Times New Roman" w:hAnsi="Times New Roman" w:eastAsiaTheme="minorEastAsia"/>
          <w:sz w:val="20"/>
          <w:szCs w:val="20"/>
          <w:lang w:eastAsia="zh-CN"/>
        </w:rPr>
        <w:t>、电池连接线</w:t>
      </w:r>
      <w:r>
        <w:rPr>
          <w:rFonts w:hint="eastAsia" w:ascii="Times New Roman" w:hAnsi="Times New Roman" w:eastAsiaTheme="minorEastAsia"/>
          <w:sz w:val="20"/>
          <w:szCs w:val="20"/>
        </w:rPr>
        <w:t>）</w:t>
      </w:r>
      <w:r>
        <w:rPr>
          <w:rFonts w:hint="eastAsia" w:ascii="Times New Roman" w:hAnsi="Times New Roman" w:eastAsiaTheme="minorEastAsia"/>
          <w:sz w:val="20"/>
          <w:szCs w:val="20"/>
          <w:lang w:eastAsia="zh-CN"/>
        </w:rPr>
        <w:t>。</w:t>
      </w:r>
    </w:p>
    <w:p>
      <w:pPr>
        <w:spacing w:line="360" w:lineRule="auto"/>
        <w:rPr>
          <w:rFonts w:hint="eastAsia" w:eastAsiaTheme="minorEastAsia"/>
        </w:rPr>
      </w:pPr>
      <w:r>
        <w:rPr>
          <w:rFonts w:hint="eastAsia" w:ascii="新宋体" w:hAnsi="新宋体" w:eastAsia="新宋体"/>
          <w:sz w:val="28"/>
          <w:szCs w:val="30"/>
          <w:lang w:eastAsia="zh-CN"/>
        </w:rPr>
        <w:t>二</w:t>
      </w:r>
      <w:r>
        <w:rPr>
          <w:rFonts w:hint="eastAsia" w:ascii="新宋体" w:hAnsi="新宋体" w:eastAsia="新宋体"/>
          <w:sz w:val="28"/>
          <w:szCs w:val="30"/>
        </w:rPr>
        <w:t>、UPS采购参数</w:t>
      </w:r>
    </w:p>
    <w:p/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额定容量：18KW/20KVA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额定输入电压：380/400/415Vac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输入电压范围：138～485Vac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相数：三相五线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输入频率范围：40~70 Hz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输入功率因数：满载≥0.99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输出电压：380/400/415(1±1%)Vac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输出频率：市电模式：与输入同步；当市电频率超出最大±10%（可设置±1%、±2%、±4%、±5%）时，输出频率50/60(±0.1); 电池模式：50/60(±0.1)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整机效率：≥95%</w:t>
      </w:r>
      <w:bookmarkStart w:id="0" w:name="_GoBack"/>
      <w:bookmarkEnd w:id="0"/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功率因数：0.9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过载能力：115％以下：长时间运行；115％~130％：15min；130％~155％：1min；＞155%：200ms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电池电压：支持24-40节可设(默认32节)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工作温度：-5℃～40℃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存储温度：-25℃～55℃(不含电池)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相对湿度：0%～95%(不凝露)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工作海拔：&lt;1500米，超过按照GB/T 3859.2规定降额使用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告警功能：具备LCD和蜂鸣器声光告警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保护功能：具备输出过载、短路；电池欠压、过压；充电过温、短路；交流输入电压、频率、相序异常；UPS过温、风机故障等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通信功能：通讯功能标配 RS485，可定制 RS232、干接点 、SNMP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尺寸(W*D*H)：438×500×130 mm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净重：20kg</w:t>
      </w:r>
    </w:p>
    <w:p>
      <w:pPr>
        <w:pStyle w:val="12"/>
        <w:spacing w:before="160" w:after="160" w:line="240" w:lineRule="auto"/>
        <w:ind w:left="0" w:leftChars="0" w:firstLine="400" w:firstLineChars="200"/>
        <w:rPr>
          <w:rFonts w:hint="eastAsia"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质保3年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7425"/>
    <w:multiLevelType w:val="multilevel"/>
    <w:tmpl w:val="42197425"/>
    <w:lvl w:ilvl="0" w:tentative="0">
      <w:start w:val="1"/>
      <w:numFmt w:val="lowerLetter"/>
      <w:pStyle w:val="8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575CA6"/>
    <w:multiLevelType w:val="multilevel"/>
    <w:tmpl w:val="58575CA6"/>
    <w:lvl w:ilvl="0" w:tentative="0">
      <w:start w:val="1"/>
      <w:numFmt w:val="decimal"/>
      <w:pStyle w:val="2"/>
      <w:isLgl/>
      <w:lvlText w:val="%1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新宋体" w:hAnsi="新宋体" w:eastAsia="新宋体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134"/>
        </w:tabs>
        <w:ind w:left="1134" w:hanging="1134"/>
      </w:pPr>
      <w:rPr>
        <w:rFonts w:hint="eastAsia" w:ascii="新宋体" w:hAnsi="新宋体" w:eastAsia="新宋体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4" w:tentative="0">
      <w:start w:val="1"/>
      <w:numFmt w:val="decimal"/>
      <w:pStyle w:val="7"/>
      <w:lvlText w:val="%5."/>
      <w:lvlJc w:val="left"/>
      <w:pPr>
        <w:tabs>
          <w:tab w:val="left" w:pos="357"/>
        </w:tabs>
        <w:ind w:left="578" w:hanging="578"/>
      </w:pPr>
      <w:rPr>
        <w:rFonts w:hint="default"/>
      </w:rPr>
    </w:lvl>
    <w:lvl w:ilvl="5" w:tentative="0">
      <w:start w:val="1"/>
      <w:numFmt w:val="decimal"/>
      <w:lvlRestart w:val="1"/>
      <w:suff w:val="space"/>
      <w:lvlText w:val="Table %1-%6"/>
      <w:lvlJc w:val="left"/>
      <w:pPr>
        <w:ind w:left="420" w:hanging="420"/>
      </w:pPr>
      <w:rPr>
        <w:rFonts w:hint="eastAsia"/>
      </w:rPr>
    </w:lvl>
    <w:lvl w:ilvl="6" w:tentative="0">
      <w:start w:val="1"/>
      <w:numFmt w:val="decimal"/>
      <w:lvlRestart w:val="1"/>
      <w:suff w:val="space"/>
      <w:lvlText w:val="Figure %1-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Annex.%8"/>
      <w:lvlJc w:val="left"/>
      <w:pPr>
        <w:tabs>
          <w:tab w:val="left" w:pos="1134"/>
        </w:tabs>
        <w:ind w:left="1134" w:hanging="1134"/>
      </w:pPr>
      <w:rPr>
        <w:rFonts w:hint="eastAsia"/>
        <w:sz w:val="20"/>
      </w:rPr>
    </w:lvl>
    <w:lvl w:ilvl="8" w:tentative="0">
      <w:start w:val="1"/>
      <w:numFmt w:val="decimal"/>
      <w:pStyle w:val="10"/>
      <w:lvlText w:val="Annex.%8.%9"/>
      <w:lvlJc w:val="left"/>
      <w:pPr>
        <w:tabs>
          <w:tab w:val="left" w:pos="1134"/>
        </w:tabs>
        <w:ind w:left="1134" w:hanging="1134"/>
      </w:pPr>
      <w:rPr>
        <w:rFonts w:hint="eastAsia"/>
        <w:sz w:val="18"/>
      </w:rPr>
    </w:lvl>
  </w:abstractNum>
  <w:abstractNum w:abstractNumId="2">
    <w:nsid w:val="6F3475F3"/>
    <w:multiLevelType w:val="multilevel"/>
    <w:tmpl w:val="6F3475F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0D"/>
    <w:rsid w:val="00076964"/>
    <w:rsid w:val="0014430D"/>
    <w:rsid w:val="009F3440"/>
    <w:rsid w:val="00A1481B"/>
    <w:rsid w:val="00BD017D"/>
    <w:rsid w:val="00C0265B"/>
    <w:rsid w:val="3C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0"/>
    <w:pPr>
      <w:keepNext/>
      <w:keepLines/>
      <w:numPr>
        <w:ilvl w:val="0"/>
        <w:numId w:val="1"/>
      </w:numPr>
      <w:spacing w:before="120" w:after="120" w:line="240" w:lineRule="atLeast"/>
      <w:jc w:val="both"/>
      <w:outlineLvl w:val="0"/>
    </w:pPr>
    <w:rPr>
      <w:rFonts w:ascii="Arial Black" w:hAnsi="Arial Black"/>
      <w:spacing w:val="-10"/>
      <w:kern w:val="20"/>
      <w:sz w:val="24"/>
    </w:rPr>
  </w:style>
  <w:style w:type="paragraph" w:styleId="4">
    <w:name w:val="heading 2"/>
    <w:basedOn w:val="1"/>
    <w:next w:val="3"/>
    <w:link w:val="22"/>
    <w:qFormat/>
    <w:uiPriority w:val="0"/>
    <w:pPr>
      <w:keepNext/>
      <w:keepLines/>
      <w:numPr>
        <w:ilvl w:val="1"/>
        <w:numId w:val="1"/>
      </w:numPr>
      <w:spacing w:before="120" w:after="120" w:line="240" w:lineRule="atLeast"/>
      <w:jc w:val="both"/>
      <w:outlineLvl w:val="1"/>
    </w:pPr>
    <w:rPr>
      <w:rFonts w:ascii="Arial Black" w:hAnsi="Arial Black" w:eastAsia="Arial Black"/>
      <w:spacing w:val="-15"/>
      <w:kern w:val="28"/>
      <w:sz w:val="22"/>
    </w:rPr>
  </w:style>
  <w:style w:type="paragraph" w:styleId="5">
    <w:name w:val="heading 3"/>
    <w:basedOn w:val="1"/>
    <w:next w:val="3"/>
    <w:link w:val="23"/>
    <w:qFormat/>
    <w:uiPriority w:val="0"/>
    <w:pPr>
      <w:keepNext/>
      <w:keepLines/>
      <w:numPr>
        <w:ilvl w:val="2"/>
        <w:numId w:val="1"/>
      </w:numPr>
      <w:spacing w:before="120" w:after="120" w:line="240" w:lineRule="atLeast"/>
      <w:jc w:val="both"/>
      <w:outlineLvl w:val="2"/>
    </w:pPr>
    <w:rPr>
      <w:rFonts w:ascii="Arial Black" w:hAnsi="Arial Black"/>
      <w:spacing w:val="-10"/>
      <w:kern w:val="28"/>
    </w:rPr>
  </w:style>
  <w:style w:type="paragraph" w:styleId="6">
    <w:name w:val="heading 4"/>
    <w:basedOn w:val="1"/>
    <w:next w:val="3"/>
    <w:link w:val="24"/>
    <w:qFormat/>
    <w:uiPriority w:val="0"/>
    <w:pPr>
      <w:keepNext/>
      <w:keepLines/>
      <w:numPr>
        <w:ilvl w:val="3"/>
        <w:numId w:val="1"/>
      </w:numPr>
      <w:spacing w:before="120" w:after="120" w:line="240" w:lineRule="atLeast"/>
      <w:jc w:val="both"/>
      <w:outlineLvl w:val="3"/>
    </w:pPr>
    <w:rPr>
      <w:rFonts w:ascii="Arial" w:hAnsi="Arial"/>
      <w:spacing w:val="-4"/>
      <w:kern w:val="28"/>
    </w:rPr>
  </w:style>
  <w:style w:type="paragraph" w:styleId="7">
    <w:name w:val="heading 5"/>
    <w:basedOn w:val="2"/>
    <w:next w:val="3"/>
    <w:link w:val="25"/>
    <w:qFormat/>
    <w:uiPriority w:val="0"/>
    <w:pPr>
      <w:numPr>
        <w:ilvl w:val="4"/>
      </w:numPr>
      <w:outlineLvl w:val="4"/>
    </w:pPr>
    <w:rPr>
      <w:rFonts w:ascii="Arial" w:hAnsi="Arial" w:eastAsia="Arial Black" w:cs="Arial"/>
      <w:b/>
      <w:spacing w:val="-4"/>
      <w:kern w:val="28"/>
      <w:sz w:val="20"/>
    </w:rPr>
  </w:style>
  <w:style w:type="paragraph" w:styleId="8">
    <w:name w:val="heading 6"/>
    <w:basedOn w:val="4"/>
    <w:next w:val="3"/>
    <w:link w:val="28"/>
    <w:qFormat/>
    <w:uiPriority w:val="0"/>
    <w:pPr>
      <w:numPr>
        <w:ilvl w:val="0"/>
        <w:numId w:val="2"/>
      </w:numPr>
      <w:outlineLvl w:val="5"/>
    </w:pPr>
    <w:rPr>
      <w:rFonts w:ascii="Arial" w:hAnsi="Arial" w:cs="Arial"/>
      <w:b/>
      <w:spacing w:val="-4"/>
      <w:sz w:val="20"/>
    </w:rPr>
  </w:style>
  <w:style w:type="paragraph" w:styleId="9">
    <w:name w:val="heading 8"/>
    <w:basedOn w:val="1"/>
    <w:next w:val="3"/>
    <w:link w:val="26"/>
    <w:qFormat/>
    <w:uiPriority w:val="0"/>
    <w:pPr>
      <w:keepNext/>
      <w:keepLines/>
      <w:numPr>
        <w:ilvl w:val="7"/>
        <w:numId w:val="1"/>
      </w:numPr>
      <w:spacing w:before="140" w:line="220" w:lineRule="atLeast"/>
      <w:outlineLvl w:val="7"/>
    </w:pPr>
    <w:rPr>
      <w:rFonts w:ascii="Arial" w:hAnsi="Arial"/>
      <w:i/>
      <w:spacing w:val="-4"/>
      <w:kern w:val="28"/>
    </w:rPr>
  </w:style>
  <w:style w:type="paragraph" w:styleId="10">
    <w:name w:val="heading 9"/>
    <w:basedOn w:val="1"/>
    <w:next w:val="3"/>
    <w:link w:val="27"/>
    <w:qFormat/>
    <w:uiPriority w:val="0"/>
    <w:pPr>
      <w:keepNext/>
      <w:keepLines/>
      <w:numPr>
        <w:ilvl w:val="8"/>
        <w:numId w:val="1"/>
      </w:numPr>
      <w:spacing w:before="140" w:line="220" w:lineRule="atLeast"/>
      <w:outlineLvl w:val="8"/>
    </w:pPr>
    <w:rPr>
      <w:rFonts w:ascii="Arial" w:hAnsi="Arial"/>
      <w:spacing w:val="-4"/>
      <w:kern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unhideWhenUsed/>
    <w:uiPriority w:val="0"/>
    <w:pPr>
      <w:spacing w:after="120"/>
    </w:pPr>
  </w:style>
  <w:style w:type="paragraph" w:styleId="11">
    <w:name w:val="Body Text Indent"/>
    <w:basedOn w:val="1"/>
    <w:link w:val="29"/>
    <w:semiHidden/>
    <w:unhideWhenUsed/>
    <w:uiPriority w:val="99"/>
    <w:pPr>
      <w:spacing w:after="120"/>
      <w:ind w:left="420" w:leftChars="200"/>
    </w:pPr>
  </w:style>
  <w:style w:type="paragraph" w:styleId="12">
    <w:name w:val="Body Text First Indent"/>
    <w:basedOn w:val="1"/>
    <w:link w:val="20"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jc w:val="both"/>
      <w:textAlignment w:val="baseline"/>
    </w:pPr>
    <w:rPr>
      <w:rFonts w:ascii="Arial" w:hAnsi="Arial" w:eastAsia="Times New Roman"/>
      <w:sz w:val="21"/>
      <w:szCs w:val="21"/>
    </w:rPr>
  </w:style>
  <w:style w:type="paragraph" w:styleId="13">
    <w:name w:val="Body Text First Indent 2"/>
    <w:basedOn w:val="11"/>
    <w:link w:val="30"/>
    <w:unhideWhenUsed/>
    <w:qFormat/>
    <w:uiPriority w:val="99"/>
    <w:pPr>
      <w:ind w:firstLine="420" w:firstLineChars="200"/>
    </w:pPr>
  </w:style>
  <w:style w:type="paragraph" w:customStyle="1" w:styleId="16">
    <w:name w:val="Table Text"/>
    <w:link w:val="17"/>
    <w:uiPriority w:val="0"/>
    <w:pPr>
      <w:widowControl w:val="0"/>
      <w:adjustRightInd w:val="0"/>
      <w:snapToGrid w:val="0"/>
      <w:spacing w:before="80" w:after="80" w:line="360" w:lineRule="atLeast"/>
      <w:jc w:val="both"/>
      <w:textAlignment w:val="baseline"/>
    </w:pPr>
    <w:rPr>
      <w:rFonts w:ascii="Arial" w:hAnsi="Arial" w:eastAsia="Times New Roman" w:cs="Times New Roman"/>
      <w:kern w:val="0"/>
      <w:sz w:val="18"/>
      <w:szCs w:val="20"/>
      <w:lang w:val="en-US" w:eastAsia="en-US" w:bidi="ar-SA"/>
    </w:rPr>
  </w:style>
  <w:style w:type="character" w:customStyle="1" w:styleId="17">
    <w:name w:val="Table Text Char"/>
    <w:basedOn w:val="15"/>
    <w:link w:val="16"/>
    <w:uiPriority w:val="0"/>
    <w:rPr>
      <w:rFonts w:ascii="Arial" w:hAnsi="Arial" w:eastAsia="Times New Roman" w:cs="Times New Roman"/>
      <w:kern w:val="0"/>
      <w:sz w:val="18"/>
      <w:szCs w:val="20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字符"/>
    <w:basedOn w:val="15"/>
    <w:link w:val="3"/>
    <w:semiHidden/>
    <w:uiPriority w:val="99"/>
    <w:rPr>
      <w:rFonts w:ascii="Times New Roman" w:hAnsi="Times New Roman" w:eastAsia="Arial" w:cs="Times New Roman"/>
      <w:kern w:val="0"/>
      <w:sz w:val="20"/>
      <w:szCs w:val="20"/>
    </w:rPr>
  </w:style>
  <w:style w:type="character" w:customStyle="1" w:styleId="20">
    <w:name w:val="正文文本首行缩进 字符"/>
    <w:basedOn w:val="19"/>
    <w:link w:val="12"/>
    <w:uiPriority w:val="0"/>
    <w:rPr>
      <w:rFonts w:ascii="Arial" w:hAnsi="Arial" w:eastAsia="Times New Roman" w:cs="Times New Roman"/>
      <w:kern w:val="0"/>
      <w:sz w:val="20"/>
      <w:szCs w:val="21"/>
    </w:rPr>
  </w:style>
  <w:style w:type="character" w:customStyle="1" w:styleId="21">
    <w:name w:val="标题 1 字符"/>
    <w:basedOn w:val="15"/>
    <w:link w:val="2"/>
    <w:uiPriority w:val="0"/>
    <w:rPr>
      <w:rFonts w:ascii="Arial Black" w:hAnsi="Arial Black" w:eastAsia="Arial" w:cs="Times New Roman"/>
      <w:spacing w:val="-10"/>
      <w:kern w:val="20"/>
      <w:sz w:val="24"/>
      <w:szCs w:val="20"/>
    </w:rPr>
  </w:style>
  <w:style w:type="character" w:customStyle="1" w:styleId="22">
    <w:name w:val="标题 2 字符"/>
    <w:basedOn w:val="15"/>
    <w:link w:val="4"/>
    <w:uiPriority w:val="0"/>
    <w:rPr>
      <w:rFonts w:ascii="Arial Black" w:hAnsi="Arial Black" w:eastAsia="Arial Black" w:cs="Times New Roman"/>
      <w:spacing w:val="-15"/>
      <w:kern w:val="28"/>
      <w:sz w:val="22"/>
      <w:szCs w:val="20"/>
    </w:rPr>
  </w:style>
  <w:style w:type="character" w:customStyle="1" w:styleId="23">
    <w:name w:val="标题 3 字符"/>
    <w:basedOn w:val="15"/>
    <w:link w:val="5"/>
    <w:uiPriority w:val="0"/>
    <w:rPr>
      <w:rFonts w:ascii="Arial Black" w:hAnsi="Arial Black" w:eastAsia="Arial" w:cs="Times New Roman"/>
      <w:spacing w:val="-10"/>
      <w:kern w:val="28"/>
      <w:sz w:val="20"/>
      <w:szCs w:val="20"/>
    </w:rPr>
  </w:style>
  <w:style w:type="character" w:customStyle="1" w:styleId="24">
    <w:name w:val="标题 4 字符"/>
    <w:basedOn w:val="15"/>
    <w:link w:val="6"/>
    <w:uiPriority w:val="0"/>
    <w:rPr>
      <w:rFonts w:ascii="Arial" w:hAnsi="Arial" w:eastAsia="Arial" w:cs="Times New Roman"/>
      <w:spacing w:val="-4"/>
      <w:kern w:val="28"/>
      <w:sz w:val="20"/>
      <w:szCs w:val="20"/>
    </w:rPr>
  </w:style>
  <w:style w:type="character" w:customStyle="1" w:styleId="25">
    <w:name w:val="标题 5 字符"/>
    <w:basedOn w:val="15"/>
    <w:link w:val="7"/>
    <w:uiPriority w:val="0"/>
    <w:rPr>
      <w:rFonts w:ascii="Arial" w:hAnsi="Arial" w:eastAsia="Arial Black" w:cs="Arial"/>
      <w:b/>
      <w:spacing w:val="-4"/>
      <w:kern w:val="28"/>
      <w:sz w:val="20"/>
      <w:szCs w:val="20"/>
    </w:rPr>
  </w:style>
  <w:style w:type="character" w:customStyle="1" w:styleId="26">
    <w:name w:val="标题 8 字符"/>
    <w:basedOn w:val="15"/>
    <w:link w:val="9"/>
    <w:uiPriority w:val="0"/>
    <w:rPr>
      <w:rFonts w:ascii="Arial" w:hAnsi="Arial" w:eastAsia="Arial" w:cs="Times New Roman"/>
      <w:i/>
      <w:spacing w:val="-4"/>
      <w:kern w:val="28"/>
      <w:sz w:val="20"/>
      <w:szCs w:val="20"/>
    </w:rPr>
  </w:style>
  <w:style w:type="character" w:customStyle="1" w:styleId="27">
    <w:name w:val="标题 9 字符"/>
    <w:basedOn w:val="15"/>
    <w:link w:val="10"/>
    <w:uiPriority w:val="0"/>
    <w:rPr>
      <w:rFonts w:ascii="Arial" w:hAnsi="Arial" w:eastAsia="Arial" w:cs="Times New Roman"/>
      <w:spacing w:val="-4"/>
      <w:kern w:val="28"/>
      <w:sz w:val="20"/>
      <w:szCs w:val="20"/>
    </w:rPr>
  </w:style>
  <w:style w:type="character" w:customStyle="1" w:styleId="28">
    <w:name w:val="标题 6 字符"/>
    <w:basedOn w:val="15"/>
    <w:link w:val="8"/>
    <w:uiPriority w:val="0"/>
    <w:rPr>
      <w:rFonts w:ascii="Arial" w:hAnsi="Arial" w:eastAsia="Arial Black" w:cs="Arial"/>
      <w:b/>
      <w:spacing w:val="-4"/>
      <w:kern w:val="28"/>
      <w:sz w:val="20"/>
      <w:szCs w:val="20"/>
    </w:rPr>
  </w:style>
  <w:style w:type="character" w:customStyle="1" w:styleId="29">
    <w:name w:val="正文文本缩进 字符"/>
    <w:basedOn w:val="15"/>
    <w:link w:val="11"/>
    <w:semiHidden/>
    <w:uiPriority w:val="99"/>
    <w:rPr>
      <w:rFonts w:ascii="Times New Roman" w:hAnsi="Times New Roman" w:eastAsia="Arial" w:cs="Times New Roman"/>
      <w:kern w:val="0"/>
      <w:sz w:val="20"/>
      <w:szCs w:val="20"/>
    </w:rPr>
  </w:style>
  <w:style w:type="character" w:customStyle="1" w:styleId="30">
    <w:name w:val="正文文本首行缩进 2 字符"/>
    <w:basedOn w:val="29"/>
    <w:link w:val="13"/>
    <w:qFormat/>
    <w:uiPriority w:val="99"/>
    <w:rPr>
      <w:rFonts w:ascii="Times New Roman" w:hAnsi="Times New Roman" w:eastAsia="Arial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1773</Characters>
  <Lines>14</Lines>
  <Paragraphs>4</Paragraphs>
  <TotalTime>4</TotalTime>
  <ScaleCrop>false</ScaleCrop>
  <LinksUpToDate>false</LinksUpToDate>
  <CharactersWithSpaces>2080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2024-05-29T07:48:00Z</dcterms:created>
  <dc:creator>炜 唐</dc:creator>
  <cp:lastModifiedBy>H.C</cp:lastModifiedBy>
  <dcterms:modified xsi:type="dcterms:W3CDTF">2024-06-01T14:23:03Z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