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6D4E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乌市残疾人康复就业服务中心大楼</w:t>
      </w:r>
    </w:p>
    <w:p w14:paraId="123446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物业服务内容及要求</w:t>
      </w:r>
    </w:p>
    <w:p w14:paraId="16605CCF">
      <w:pPr>
        <w:keepLines w:val="0"/>
        <w:pageBreakBefore w:val="0"/>
        <w:widowControl w:val="0"/>
        <w:kinsoku w:val="0"/>
        <w:wordWrap/>
        <w:overflowPunct w:val="0"/>
        <w:topLinePunct w:val="0"/>
        <w:autoSpaceDE w:val="0"/>
        <w:autoSpaceDN w:val="0"/>
        <w:bidi w:val="0"/>
        <w:adjustRightInd/>
        <w:snapToGrid/>
        <w:spacing w:line="560" w:lineRule="exact"/>
        <w:ind w:firstLine="480" w:firstLineChars="200"/>
        <w:jc w:val="left"/>
        <w:textAlignment w:val="auto"/>
        <w:rPr>
          <w:rFonts w:asciiTheme="minorEastAsia" w:hAnsiTheme="minorEastAsia" w:eastAsiaTheme="minorEastAsia" w:cstheme="minorEastAsia"/>
          <w:color w:val="000000"/>
          <w:sz w:val="24"/>
          <w:szCs w:val="24"/>
        </w:rPr>
      </w:pPr>
    </w:p>
    <w:p w14:paraId="7981E999">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服务范围</w:t>
      </w:r>
    </w:p>
    <w:p w14:paraId="3EDDF05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乌市残疾人康复就业服务中心坐落于新疆乌鲁木齐市经济技术开发区喀什西路北七巷3号，服务面积约13752.97㎡。其中有</w:t>
      </w:r>
      <w:r>
        <w:rPr>
          <w:rFonts w:hint="eastAsia" w:eastAsia="方正仿宋_GBK" w:cs="Times New Roman"/>
          <w:sz w:val="32"/>
          <w:szCs w:val="32"/>
          <w:lang w:val="en-US" w:eastAsia="zh-CN"/>
        </w:rPr>
        <w:t>综合服务</w:t>
      </w:r>
      <w:r>
        <w:rPr>
          <w:rFonts w:hint="eastAsia" w:ascii="Times New Roman" w:hAnsi="Times New Roman" w:eastAsia="方正仿宋_GBK" w:cs="Times New Roman"/>
          <w:sz w:val="32"/>
          <w:szCs w:val="32"/>
          <w:lang w:val="en-US" w:eastAsia="zh-CN"/>
        </w:rPr>
        <w:t>楼一栋，共7层（地上5层，地下2层），其余为院落、游园、绿化带。</w:t>
      </w:r>
    </w:p>
    <w:p w14:paraId="759E9164">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服务内容</w:t>
      </w:r>
    </w:p>
    <w:p w14:paraId="4429586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乌鲁木齐市残疾人</w:t>
      </w:r>
      <w:r>
        <w:rPr>
          <w:rFonts w:hint="eastAsia" w:ascii="Times New Roman" w:hAnsi="Times New Roman" w:eastAsia="方正仿宋_GBK" w:cs="Times New Roman"/>
          <w:sz w:val="32"/>
          <w:szCs w:val="32"/>
          <w:lang w:eastAsia="zh-CN"/>
        </w:rPr>
        <w:t>康复就业服务中心大楼及院落</w:t>
      </w:r>
      <w:r>
        <w:rPr>
          <w:rFonts w:hint="eastAsia" w:ascii="方正仿宋_GBK" w:hAnsi="方正仿宋_GBK" w:eastAsia="方正仿宋_GBK" w:cs="方正仿宋_GBK"/>
          <w:bCs/>
          <w:color w:val="000000"/>
          <w:sz w:val="32"/>
          <w:szCs w:val="32"/>
        </w:rPr>
        <w:t>的消防、卫生保洁、</w:t>
      </w:r>
      <w:r>
        <w:rPr>
          <w:rFonts w:hint="eastAsia" w:ascii="方正仿宋_GBK" w:hAnsi="方正仿宋_GBK" w:eastAsia="方正仿宋_GBK" w:cs="方正仿宋_GBK"/>
          <w:bCs/>
          <w:color w:val="000000"/>
          <w:sz w:val="32"/>
          <w:szCs w:val="32"/>
          <w:lang w:val="en-US" w:eastAsia="zh-CN"/>
        </w:rPr>
        <w:t>冬季清雪、</w:t>
      </w:r>
      <w:r>
        <w:rPr>
          <w:rFonts w:hint="eastAsia" w:ascii="方正仿宋_GBK" w:hAnsi="方正仿宋_GBK" w:eastAsia="方正仿宋_GBK" w:cs="方正仿宋_GBK"/>
          <w:bCs/>
          <w:color w:val="000000"/>
          <w:sz w:val="32"/>
          <w:szCs w:val="32"/>
        </w:rPr>
        <w:t>维修、绿化等综合物业服务事项</w:t>
      </w:r>
      <w:r>
        <w:rPr>
          <w:rFonts w:hint="eastAsia" w:ascii="方正仿宋_GBK" w:hAnsi="方正仿宋_GBK" w:eastAsia="方正仿宋_GBK" w:cs="方正仿宋_GBK"/>
          <w:bCs/>
          <w:color w:val="000000"/>
          <w:sz w:val="32"/>
          <w:szCs w:val="32"/>
          <w:lang w:eastAsia="zh-CN"/>
        </w:rPr>
        <w:t>。</w:t>
      </w:r>
    </w:p>
    <w:p w14:paraId="58D787D1">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具体服务内容及标准要求</w:t>
      </w:r>
    </w:p>
    <w:p w14:paraId="2A8979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 xml:space="preserve">1. </w:t>
      </w:r>
      <w:r>
        <w:rPr>
          <w:rFonts w:hint="eastAsia" w:ascii="Times New Roman" w:hAnsi="Times New Roman" w:eastAsia="方正仿宋_GBK" w:cs="Times New Roman"/>
          <w:b/>
          <w:bCs/>
          <w:color w:val="000000"/>
          <w:sz w:val="32"/>
          <w:szCs w:val="32"/>
          <w:lang w:val="en-US" w:eastAsia="zh-CN"/>
        </w:rPr>
        <w:t>职业素质要求</w:t>
      </w:r>
    </w:p>
    <w:p w14:paraId="5D138C5E">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本项目物业管理服务全体工作人员须统一着装，佩戴统一标志，衣着整洁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仪表端庄、大方；接待</w:t>
      </w:r>
      <w:r>
        <w:rPr>
          <w:rFonts w:hint="eastAsia" w:ascii="方正仿宋_GBK" w:hAnsi="方正仿宋_GBK" w:eastAsia="方正仿宋_GBK" w:cs="方正仿宋_GBK"/>
          <w:color w:val="000000"/>
          <w:sz w:val="32"/>
          <w:szCs w:val="32"/>
          <w:lang w:eastAsia="zh-CN"/>
        </w:rPr>
        <w:t>来客</w:t>
      </w:r>
      <w:r>
        <w:rPr>
          <w:rFonts w:hint="eastAsia" w:ascii="方正仿宋_GBK" w:hAnsi="方正仿宋_GBK" w:eastAsia="方正仿宋_GBK" w:cs="方正仿宋_GBK"/>
          <w:color w:val="000000"/>
          <w:sz w:val="32"/>
          <w:szCs w:val="32"/>
        </w:rPr>
        <w:t>时主动、热情，文明用语，称呼恰当，耐心细致</w:t>
      </w:r>
      <w:r>
        <w:rPr>
          <w:rFonts w:hint="eastAsia" w:ascii="方正仿宋_GBK" w:hAnsi="方正仿宋_GBK" w:eastAsia="方正仿宋_GBK" w:cs="方正仿宋_GBK"/>
          <w:color w:val="000000"/>
          <w:sz w:val="32"/>
          <w:szCs w:val="32"/>
          <w:lang w:eastAsia="zh-CN"/>
        </w:rPr>
        <w:t>；消防人员需持有《消防设施操作员证》（</w:t>
      </w:r>
      <w:r>
        <w:rPr>
          <w:rFonts w:hint="eastAsia" w:ascii="方正仿宋_GBK" w:hAnsi="方正仿宋_GBK" w:eastAsia="方正仿宋_GBK" w:cs="方正仿宋_GBK"/>
          <w:color w:val="000000"/>
          <w:sz w:val="32"/>
          <w:szCs w:val="32"/>
          <w:lang w:val="en-US" w:eastAsia="zh-CN"/>
        </w:rPr>
        <w:t>国证</w:t>
      </w:r>
      <w:r>
        <w:rPr>
          <w:rFonts w:hint="eastAsia" w:ascii="方正仿宋_GBK" w:hAnsi="方正仿宋_GBK" w:eastAsia="方正仿宋_GBK" w:cs="方正仿宋_GBK"/>
          <w:color w:val="000000"/>
          <w:sz w:val="32"/>
          <w:szCs w:val="32"/>
          <w:lang w:eastAsia="zh-CN"/>
        </w:rPr>
        <w:t>）、电工人员需持有《电工操作证》、水暖工人员需持有《水暖施工员证》。</w:t>
      </w:r>
    </w:p>
    <w:p w14:paraId="710E83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方正仿宋_GBK" w:hAnsi="方正仿宋_GBK" w:eastAsia="方正仿宋_GBK" w:cs="方正仿宋_GBK"/>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lang w:eastAsia="zh-CN"/>
        </w:rPr>
        <w:t>管理人员服务</w:t>
      </w:r>
    </w:p>
    <w:p w14:paraId="5D8C0162">
      <w:pPr>
        <w:keepLines w:val="0"/>
        <w:pageBreakBefore w:val="0"/>
        <w:widowControl w:val="0"/>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需在法定就业年龄范围内</w:t>
      </w:r>
      <w:r>
        <w:rPr>
          <w:rFonts w:hint="eastAsia" w:ascii="仿宋_GB2312" w:hAnsi="仿宋_GB2312" w:eastAsia="仿宋_GB2312" w:cs="仿宋_GB2312"/>
          <w:sz w:val="32"/>
          <w:szCs w:val="32"/>
        </w:rPr>
        <w:t>，每岗每班配备人数必须达到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要求，要求身体健康，工作认真负责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；消防人员需保障</w:t>
      </w:r>
      <w:r>
        <w:rPr>
          <w:rFonts w:hint="eastAsia" w:ascii="仿宋_GB2312" w:hAnsi="仿宋_GB2312" w:eastAsia="仿宋_GB2312" w:cs="仿宋_GB2312"/>
          <w:color w:val="000000" w:themeColor="text1"/>
          <w:sz w:val="32"/>
          <w:szCs w:val="32"/>
          <w14:textFill>
            <w14:solidFill>
              <w14:schemeClr w14:val="tx1"/>
            </w14:solidFill>
          </w14:textFill>
        </w:rPr>
        <w:t>24小时值守院落门岗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及楼内监控室</w:t>
      </w:r>
      <w:r>
        <w:rPr>
          <w:rFonts w:hint="eastAsia" w:ascii="仿宋_GB2312" w:hAnsi="仿宋_GB2312" w:eastAsia="仿宋_GB2312" w:cs="仿宋_GB2312"/>
          <w:color w:val="000000" w:themeColor="text1"/>
          <w:sz w:val="32"/>
          <w:szCs w:val="32"/>
          <w14:textFill>
            <w14:solidFill>
              <w14:schemeClr w14:val="tx1"/>
            </w14:solidFill>
          </w14:textFill>
        </w:rPr>
        <w:t>、消防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控制</w:t>
      </w:r>
      <w:r>
        <w:rPr>
          <w:rFonts w:hint="eastAsia" w:ascii="仿宋_GB2312" w:hAnsi="仿宋_GB2312" w:eastAsia="仿宋_GB2312" w:cs="仿宋_GB2312"/>
          <w:color w:val="000000" w:themeColor="text1"/>
          <w:sz w:val="32"/>
          <w:szCs w:val="32"/>
          <w14:textFill>
            <w14:solidFill>
              <w14:schemeClr w14:val="tx1"/>
            </w14:solidFill>
          </w14:textFill>
        </w:rPr>
        <w:t>室。</w:t>
      </w:r>
    </w:p>
    <w:p w14:paraId="2EF7E2E6">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（1）上岗时按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统一穿戴制服，仪容仪表规范整齐，认真负责。</w:t>
      </w:r>
    </w:p>
    <w:p w14:paraId="4A7AB4D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（2）服务时间：24小时值班，夜间确保每2小时全院巡视一次。</w:t>
      </w:r>
    </w:p>
    <w:p w14:paraId="23D9B6BB">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（3）外来车辆及外来人员：禁止无关车辆进入甲方场地，确需进入的应引导车辆有序通行、停放</w:t>
      </w:r>
      <w:r>
        <w:rPr>
          <w:rFonts w:hint="eastAsia" w:ascii="仿宋_GB2312" w:hAnsi="仿宋_GB2312" w:eastAsia="仿宋_GB2312" w:cs="仿宋_GB2312"/>
          <w:sz w:val="32"/>
          <w:szCs w:val="32"/>
          <w:lang w:eastAsia="zh-CN"/>
        </w:rPr>
        <w:t>，保持</w:t>
      </w:r>
      <w:r>
        <w:rPr>
          <w:rFonts w:hint="eastAsia" w:ascii="仿宋_GB2312" w:hAnsi="仿宋_GB2312" w:eastAsia="仿宋_GB2312" w:cs="仿宋_GB2312"/>
          <w:sz w:val="32"/>
          <w:szCs w:val="32"/>
        </w:rPr>
        <w:t>道路畅通。禁止无关人员(产品推销及收购废品等闲杂人员)进入。</w:t>
      </w:r>
    </w:p>
    <w:p w14:paraId="5E0ED3E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（4）夜间：工作人员下班后关闭大门，对办公室门窗及楼道窗户关闭情况进行必要的安全检查，关闭各楼道内不必要的电灯。按时开启、关闭报警及其他有关设施。</w:t>
      </w:r>
    </w:p>
    <w:p w14:paraId="37F271D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（5）交接班：有详细完整的交接班记录。</w:t>
      </w:r>
    </w:p>
    <w:p w14:paraId="6B1CDEF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、监控室</w:t>
      </w:r>
      <w:r>
        <w:rPr>
          <w:rFonts w:hint="eastAsia" w:ascii="仿宋_GB2312" w:hAnsi="仿宋_GB2312" w:eastAsia="仿宋_GB2312" w:cs="仿宋_GB2312"/>
          <w:sz w:val="32"/>
          <w:szCs w:val="32"/>
        </w:rPr>
        <w:t>保持24小时值班，并保持完整的消防及</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室值班记录。消防人员具备一定的专业能力可以处置消防突发紧急事件</w:t>
      </w:r>
      <w:r>
        <w:rPr>
          <w:rFonts w:hint="eastAsia" w:ascii="仿宋_GB2312" w:hAnsi="仿宋_GB2312" w:eastAsia="仿宋_GB2312" w:cs="仿宋_GB2312"/>
          <w:sz w:val="32"/>
          <w:szCs w:val="32"/>
          <w:lang w:eastAsia="zh-CN"/>
        </w:rPr>
        <w:t>。</w:t>
      </w:r>
    </w:p>
    <w:p w14:paraId="42B15E82">
      <w:pPr>
        <w:pStyle w:val="10"/>
        <w:keepLines w:val="0"/>
        <w:pageBreakBefore w:val="0"/>
        <w:widowControl w:val="0"/>
        <w:kinsoku w:val="0"/>
        <w:wordWrap/>
        <w:overflowPunct w:val="0"/>
        <w:topLinePunct w:val="0"/>
        <w:autoSpaceDE w:val="0"/>
        <w:autoSpaceDN w:val="0"/>
        <w:bidi w:val="0"/>
        <w:adjustRightInd/>
        <w:snapToGrid/>
        <w:spacing w:before="0" w:after="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制定消防检查工作制度，定期开展安全大检查，做好检查记录，及时消除各类安全隐患。</w:t>
      </w:r>
    </w:p>
    <w:p w14:paraId="47CAD9F7">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）消防巡查：定期检查，发现问题及时报告</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消防设施完好无损。</w:t>
      </w:r>
    </w:p>
    <w:p w14:paraId="0E6AFFB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熟练掌握处理突发事件技能，定期组织</w:t>
      </w:r>
      <w:r>
        <w:rPr>
          <w:rFonts w:hint="eastAsia" w:ascii="仿宋_GB2312" w:hAnsi="仿宋_GB2312" w:eastAsia="仿宋_GB2312" w:cs="仿宋_GB2312"/>
          <w:sz w:val="32"/>
          <w:szCs w:val="32"/>
          <w:lang w:eastAsia="zh-CN"/>
        </w:rPr>
        <w:t>消防、应急处突演练，确保安全稳定</w:t>
      </w:r>
      <w:r>
        <w:rPr>
          <w:rFonts w:hint="eastAsia" w:ascii="仿宋_GB2312" w:hAnsi="仿宋_GB2312" w:eastAsia="仿宋_GB2312" w:cs="仿宋_GB2312"/>
          <w:sz w:val="32"/>
          <w:szCs w:val="32"/>
        </w:rPr>
        <w:t>。</w:t>
      </w:r>
    </w:p>
    <w:p w14:paraId="01ADBC14">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保洁服务</w:t>
      </w:r>
    </w:p>
    <w:p w14:paraId="3F694EE6">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）保洁每天对</w:t>
      </w:r>
      <w:r>
        <w:rPr>
          <w:rFonts w:hint="eastAsia" w:ascii="方正仿宋_GBK" w:hAnsi="方正仿宋_GBK" w:eastAsia="方正仿宋_GBK" w:cs="方正仿宋_GBK"/>
          <w:color w:val="000000"/>
          <w:sz w:val="32"/>
          <w:szCs w:val="32"/>
          <w:lang w:eastAsia="zh-CN"/>
        </w:rPr>
        <w:t>楼内</w:t>
      </w:r>
      <w:r>
        <w:rPr>
          <w:rFonts w:hint="eastAsia" w:ascii="方正仿宋_GBK" w:hAnsi="方正仿宋_GBK" w:eastAsia="方正仿宋_GBK" w:cs="方正仿宋_GBK"/>
          <w:color w:val="000000"/>
          <w:sz w:val="32"/>
          <w:szCs w:val="32"/>
        </w:rPr>
        <w:t>的大厅、</w:t>
      </w:r>
      <w:r>
        <w:rPr>
          <w:rFonts w:hint="eastAsia" w:ascii="方正仿宋_GBK" w:hAnsi="方正仿宋_GBK" w:eastAsia="方正仿宋_GBK" w:cs="方正仿宋_GBK"/>
          <w:color w:val="000000"/>
          <w:sz w:val="32"/>
          <w:szCs w:val="32"/>
          <w:lang w:eastAsia="zh-CN"/>
        </w:rPr>
        <w:t>地下运动场馆、</w:t>
      </w:r>
      <w:r>
        <w:rPr>
          <w:rFonts w:hint="eastAsia" w:ascii="方正仿宋_GBK" w:hAnsi="方正仿宋_GBK" w:eastAsia="方正仿宋_GBK" w:cs="方正仿宋_GBK"/>
          <w:color w:val="000000"/>
          <w:sz w:val="32"/>
          <w:szCs w:val="32"/>
        </w:rPr>
        <w:t>茶水间、过道、道路等实行定期打扫，保持整洁，无积尘、无杂物、无污渍、无异味、无水印、无水锈，无广告类张贴物、无蜘蛛网、无卫生死角。</w:t>
      </w:r>
    </w:p>
    <w:p w14:paraId="51570C2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）保洁每天对办公室、</w:t>
      </w:r>
      <w:r>
        <w:rPr>
          <w:rFonts w:hint="eastAsia" w:ascii="方正仿宋_GBK" w:hAnsi="方正仿宋_GBK" w:eastAsia="方正仿宋_GBK" w:cs="方正仿宋_GBK"/>
          <w:color w:val="000000"/>
          <w:sz w:val="32"/>
          <w:szCs w:val="32"/>
          <w:lang w:eastAsia="zh-CN"/>
        </w:rPr>
        <w:t>室外室内</w:t>
      </w:r>
      <w:r>
        <w:rPr>
          <w:rFonts w:hint="eastAsia" w:ascii="方正仿宋_GBK" w:hAnsi="方正仿宋_GBK" w:eastAsia="方正仿宋_GBK" w:cs="方正仿宋_GBK"/>
          <w:color w:val="000000"/>
          <w:sz w:val="32"/>
          <w:szCs w:val="32"/>
        </w:rPr>
        <w:t>停车场、门厅、大厅玻璃幕墙、门窗、楼梯及扶手、活动场所等各种设施设备等清理打扫上午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次，下午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次，其余时间循环保洁。</w:t>
      </w:r>
    </w:p>
    <w:p w14:paraId="5B78C08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）每月对空调、天花板、内墙面等进行清洗保洁，保持整洁，每月不少于</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次集中大扫除。</w:t>
      </w:r>
    </w:p>
    <w:p w14:paraId="2EC07A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）每周定期对墙画、宣传栏等进行清洁和维护保养，保持清洁、干燥、无污斑、无清洁剂残留等。</w:t>
      </w:r>
    </w:p>
    <w:p w14:paraId="2167034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）每年至少对办公楼窗户玻璃、院落围墙和护栏等外观设施集中清洗不少于</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次，始终保持无积尘、无污迹。</w:t>
      </w:r>
    </w:p>
    <w:p w14:paraId="2B3FD43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）每日早、中、晚对共用卫生间清洁</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次，清洁内容包括：通风换气；冲洗烟灰缸、洁具；清扫地面垃圾、清倒垃圾篓垃圾、换新的垃圾袋；用洗洁剂清洗大、小便器；用快捷布擦洗洗手盆并冲洗干净；用毛巾抹墙面、台面、开关、门牌；用毛巾擦干净玻璃、镜面；用拖把拖干净地面；及时补充洗手间洗手液；喷洒空气清新剂或香水，小便器内放置香球等；每日早上用玻璃清洁工具清洁公用卫生间的玻璃镜；每周用毛巾擦拭灯具；每月</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次对共用卫生间进行</w:t>
      </w:r>
      <w:r>
        <w:rPr>
          <w:rFonts w:hint="eastAsia" w:ascii="方正仿宋_GBK" w:hAnsi="方正仿宋_GBK" w:eastAsia="方正仿宋_GBK" w:cs="方正仿宋_GBK"/>
          <w:color w:val="000000"/>
          <w:sz w:val="32"/>
          <w:szCs w:val="32"/>
          <w:lang w:eastAsia="zh-CN"/>
        </w:rPr>
        <w:t>消毒</w:t>
      </w:r>
      <w:r>
        <w:rPr>
          <w:rFonts w:hint="eastAsia" w:ascii="方正仿宋_GBK" w:hAnsi="方正仿宋_GBK" w:eastAsia="方正仿宋_GBK" w:cs="方正仿宋_GBK"/>
          <w:color w:val="000000"/>
          <w:sz w:val="32"/>
          <w:szCs w:val="32"/>
        </w:rPr>
        <w:t>，及时清洁墙壁贴纸小字，保证室内无异味、臭味；地面无烟头、纸屑、污渍、积水，天花板、墙面无灰尘、蜘蛛网，墙壁干净，便器洁净无黄渍。</w:t>
      </w:r>
    </w:p>
    <w:p w14:paraId="5B7799E0">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sz w:val="32"/>
          <w:szCs w:val="32"/>
        </w:rPr>
        <w:t>）每天及时收集清理垃圾桶、果皮箱垃圾，集中堆放在指定地点。清运时确保无飘洒、无异味、无满溢和无渗水等现象。每日收集垃圾</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次，垃圾日产日清，每日抹布抹</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次，每周清洗</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w:t>
      </w:r>
      <w:r>
        <w:rPr>
          <w:rFonts w:hint="eastAsia" w:ascii="方正仿宋_GBK" w:hAnsi="方正仿宋_GBK" w:eastAsia="方正仿宋_GBK" w:cs="方正仿宋_GBK"/>
          <w:color w:val="000000"/>
          <w:sz w:val="32"/>
          <w:szCs w:val="32"/>
          <w:lang w:eastAsia="zh-CN"/>
        </w:rPr>
        <w:t>确保</w:t>
      </w:r>
      <w:r>
        <w:rPr>
          <w:rFonts w:hint="eastAsia" w:ascii="方正仿宋_GBK" w:hAnsi="方正仿宋_GBK" w:eastAsia="方正仿宋_GBK" w:cs="方正仿宋_GBK"/>
          <w:color w:val="000000"/>
          <w:sz w:val="32"/>
          <w:szCs w:val="32"/>
        </w:rPr>
        <w:t>垃圾桶、果皮箱周围地面无散落垃圾、无污水、无明显污迹；垃圾桶、果皮箱无污迹、无油污；经常喷洒药水，防止发生虫害。</w:t>
      </w:r>
    </w:p>
    <w:p w14:paraId="55836F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4.</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绿化</w:t>
      </w:r>
      <w:r>
        <w:rPr>
          <w:rFonts w:hint="eastAsia" w:ascii="方正仿宋_GBK" w:hAnsi="方正仿宋_GBK" w:eastAsia="方正仿宋_GBK" w:cs="方正仿宋_GBK"/>
          <w:b/>
          <w:bCs/>
          <w:color w:val="000000"/>
          <w:sz w:val="32"/>
          <w:szCs w:val="32"/>
          <w:lang w:eastAsia="zh-CN"/>
        </w:rPr>
        <w:t>服务</w:t>
      </w:r>
    </w:p>
    <w:p w14:paraId="5EEF2AAB">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负责服务区域内</w:t>
      </w:r>
      <w:r>
        <w:rPr>
          <w:rFonts w:hint="eastAsia" w:ascii="方正仿宋_GBK" w:hAnsi="方正仿宋_GBK" w:eastAsia="方正仿宋_GBK" w:cs="方正仿宋_GBK"/>
          <w:color w:val="000000"/>
          <w:sz w:val="32"/>
          <w:szCs w:val="32"/>
          <w:lang w:eastAsia="zh-CN"/>
        </w:rPr>
        <w:t>办公场所绿植及</w:t>
      </w:r>
      <w:r>
        <w:rPr>
          <w:rFonts w:hint="eastAsia" w:ascii="方正仿宋_GBK" w:hAnsi="方正仿宋_GBK" w:eastAsia="方正仿宋_GBK" w:cs="方正仿宋_GBK"/>
          <w:color w:val="000000"/>
          <w:sz w:val="32"/>
          <w:szCs w:val="32"/>
        </w:rPr>
        <w:t>院落所有绿化的养护、维护保养，院落绿植覆盖率不低于</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配置专业的绿化人员</w:t>
      </w:r>
      <w:r>
        <w:rPr>
          <w:rFonts w:hint="eastAsia" w:ascii="方正仿宋_GBK" w:hAnsi="方正仿宋_GBK" w:eastAsia="方正仿宋_GBK" w:cs="方正仿宋_GBK"/>
          <w:color w:val="000000"/>
          <w:sz w:val="32"/>
          <w:szCs w:val="32"/>
        </w:rPr>
        <w:t>定期修剪</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施肥，</w:t>
      </w:r>
      <w:r>
        <w:rPr>
          <w:rFonts w:hint="eastAsia" w:ascii="方正仿宋_GBK" w:hAnsi="方正仿宋_GBK" w:eastAsia="方正仿宋_GBK" w:cs="方正仿宋_GBK"/>
          <w:color w:val="000000"/>
          <w:sz w:val="32"/>
          <w:szCs w:val="32"/>
        </w:rPr>
        <w:t>保持美观。</w:t>
      </w:r>
    </w:p>
    <w:p w14:paraId="41105701">
      <w:pPr>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冬季清雪</w:t>
      </w:r>
      <w:r>
        <w:rPr>
          <w:rFonts w:hint="eastAsia" w:ascii="方正仿宋_GBK" w:hAnsi="方正仿宋_GBK" w:eastAsia="方正仿宋_GBK" w:cs="方正仿宋_GBK"/>
          <w:b/>
          <w:bCs/>
          <w:color w:val="000000"/>
          <w:sz w:val="32"/>
          <w:szCs w:val="32"/>
          <w:lang w:eastAsia="zh-CN"/>
        </w:rPr>
        <w:t>服务</w:t>
      </w:r>
    </w:p>
    <w:p w14:paraId="24977CD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冬季清雪工作由物业服务方提供人员或机械、设备承担（包含物料），做到边下边清，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厘米以下小雪</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小时内清，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厘米以上大雪日清，清雪工作不得影响正常办公秩序，清雪须做到无死角，无遗漏，并由乙方人员或乙方机械将清扫的积雪运送到指定位置。</w:t>
      </w:r>
    </w:p>
    <w:p w14:paraId="368F2E24">
      <w:pPr>
        <w:keepLines w:val="0"/>
        <w:pageBreakBefore w:val="0"/>
        <w:widowControl w:val="0"/>
        <w:kinsoku w:val="0"/>
        <w:wordWrap/>
        <w:overflowPunct w:val="0"/>
        <w:topLinePunct w:val="0"/>
        <w:autoSpaceDE w:val="0"/>
        <w:autoSpaceDN w:val="0"/>
        <w:bidi w:val="0"/>
        <w:adjustRightInd/>
        <w:snapToGrid/>
        <w:spacing w:line="540" w:lineRule="exact"/>
        <w:ind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6.</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设备维修</w:t>
      </w:r>
      <w:r>
        <w:rPr>
          <w:rFonts w:hint="eastAsia" w:ascii="方正仿宋_GBK" w:hAnsi="方正仿宋_GBK" w:eastAsia="方正仿宋_GBK" w:cs="方正仿宋_GBK"/>
          <w:b/>
          <w:bCs/>
          <w:color w:val="000000"/>
          <w:sz w:val="32"/>
          <w:szCs w:val="32"/>
          <w:lang w:eastAsia="zh-CN"/>
        </w:rPr>
        <w:t>服务</w:t>
      </w:r>
    </w:p>
    <w:p w14:paraId="1EBF9199">
      <w:pPr>
        <w:pStyle w:val="10"/>
        <w:keepLines w:val="0"/>
        <w:pageBreakBefore w:val="0"/>
        <w:widowControl w:val="0"/>
        <w:kinsoku w:val="0"/>
        <w:wordWrap/>
        <w:overflowPunct w:val="0"/>
        <w:topLinePunct w:val="0"/>
        <w:autoSpaceDE w:val="0"/>
        <w:autoSpaceDN w:val="0"/>
        <w:bidi w:val="0"/>
        <w:adjustRightInd/>
        <w:snapToGrid/>
        <w:spacing w:before="0" w:after="0" w:line="540" w:lineRule="exact"/>
        <w:ind w:left="0"/>
        <w:textAlignment w:val="auto"/>
        <w:rPr>
          <w:rFonts w:hint="eastAsia" w:ascii="方正仿宋_GBK" w:hAnsi="方正仿宋_GBK" w:eastAsia="方正仿宋_GBK" w:cs="方正仿宋_GBK"/>
          <w:b w:val="0"/>
          <w:bCs w:val="0"/>
          <w:color w:val="auto"/>
          <w:sz w:val="32"/>
          <w:szCs w:val="32"/>
        </w:rPr>
      </w:pPr>
      <w:r>
        <w:rPr>
          <w:rFonts w:hint="eastAsia"/>
          <w:lang w:val="en-US" w:eastAsia="zh-CN"/>
        </w:rPr>
        <w:t xml:space="preserve">    </w:t>
      </w: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auto"/>
          <w:sz w:val="32"/>
          <w:szCs w:val="32"/>
        </w:rPr>
        <w:t>主要承担</w:t>
      </w:r>
      <w:r>
        <w:rPr>
          <w:rFonts w:hint="eastAsia" w:ascii="方正仿宋_GBK" w:hAnsi="方正仿宋_GBK" w:eastAsia="方正仿宋_GBK" w:cs="方正仿宋_GBK"/>
          <w:b w:val="0"/>
          <w:bCs w:val="0"/>
          <w:color w:val="auto"/>
          <w:sz w:val="32"/>
          <w:szCs w:val="32"/>
          <w:lang w:eastAsia="zh-CN"/>
        </w:rPr>
        <w:t>楼内</w:t>
      </w:r>
      <w:r>
        <w:rPr>
          <w:rFonts w:hint="eastAsia" w:ascii="方正仿宋_GBK" w:hAnsi="方正仿宋_GBK" w:eastAsia="方正仿宋_GBK" w:cs="方正仿宋_GBK"/>
          <w:b w:val="0"/>
          <w:bCs w:val="0"/>
          <w:color w:val="auto"/>
          <w:sz w:val="32"/>
          <w:szCs w:val="32"/>
        </w:rPr>
        <w:t>水、电、暖</w:t>
      </w:r>
      <w:r>
        <w:rPr>
          <w:rFonts w:hint="eastAsia" w:ascii="方正仿宋_GBK" w:hAnsi="方正仿宋_GBK" w:eastAsia="方正仿宋_GBK" w:cs="方正仿宋_GBK"/>
          <w:b w:val="0"/>
          <w:bCs w:val="0"/>
          <w:color w:val="auto"/>
          <w:sz w:val="32"/>
          <w:szCs w:val="32"/>
          <w:lang w:eastAsia="zh-CN"/>
        </w:rPr>
        <w:t>、气</w:t>
      </w:r>
      <w:r>
        <w:rPr>
          <w:rFonts w:hint="eastAsia" w:ascii="方正仿宋_GBK" w:hAnsi="方正仿宋_GBK" w:eastAsia="方正仿宋_GBK" w:cs="方正仿宋_GBK"/>
          <w:b w:val="0"/>
          <w:bCs w:val="0"/>
          <w:color w:val="auto"/>
          <w:sz w:val="32"/>
          <w:szCs w:val="32"/>
        </w:rPr>
        <w:t>等设施设备的日常维护及维修工作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lang w:val="en-US" w:eastAsia="zh-CN"/>
        </w:rPr>
        <w:t>制定水、电、暖、气的安全检查制度，及时更换损坏的零部件</w:t>
      </w:r>
      <w:r>
        <w:rPr>
          <w:rFonts w:hint="eastAsia" w:ascii="方正仿宋_GBK" w:hAnsi="方正仿宋_GBK" w:eastAsia="方正仿宋_GBK" w:cs="方正仿宋_GBK"/>
          <w:b w:val="0"/>
          <w:bCs w:val="0"/>
          <w:color w:val="auto"/>
          <w:sz w:val="32"/>
          <w:szCs w:val="32"/>
        </w:rPr>
        <w:t>。</w:t>
      </w:r>
    </w:p>
    <w:p w14:paraId="0542CE9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auto"/>
          <w:sz w:val="32"/>
          <w:szCs w:val="32"/>
        </w:rPr>
        <w:t>定期检修、清洁机房设备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配电室</w:t>
      </w:r>
      <w:r>
        <w:rPr>
          <w:rFonts w:hint="eastAsia" w:ascii="方正仿宋_GBK" w:hAnsi="方正仿宋_GBK" w:eastAsia="方正仿宋_GBK" w:cs="方正仿宋_GBK"/>
          <w:color w:val="auto"/>
          <w:sz w:val="32"/>
          <w:szCs w:val="32"/>
          <w:lang w:eastAsia="zh-CN"/>
        </w:rPr>
        <w:t>设施</w:t>
      </w:r>
      <w:r>
        <w:rPr>
          <w:rFonts w:hint="eastAsia" w:ascii="方正仿宋_GBK" w:hAnsi="方正仿宋_GBK" w:eastAsia="方正仿宋_GBK" w:cs="方正仿宋_GBK"/>
          <w:color w:val="auto"/>
          <w:sz w:val="32"/>
          <w:szCs w:val="32"/>
        </w:rPr>
        <w:t>，加强日常巡视、维护和检修工作，及时</w:t>
      </w:r>
      <w:r>
        <w:rPr>
          <w:rFonts w:hint="eastAsia" w:ascii="方正仿宋_GBK" w:hAnsi="方正仿宋_GBK" w:eastAsia="方正仿宋_GBK" w:cs="方正仿宋_GBK"/>
          <w:color w:val="auto"/>
          <w:sz w:val="32"/>
          <w:szCs w:val="32"/>
          <w:lang w:eastAsia="zh-CN"/>
        </w:rPr>
        <w:t>排查隐患</w:t>
      </w:r>
      <w:r>
        <w:rPr>
          <w:rFonts w:hint="eastAsia" w:ascii="方正仿宋_GBK" w:hAnsi="方正仿宋_GBK" w:eastAsia="方正仿宋_GBK" w:cs="方正仿宋_GBK"/>
          <w:color w:val="auto"/>
          <w:sz w:val="32"/>
          <w:szCs w:val="32"/>
        </w:rPr>
        <w:t>问题，</w:t>
      </w:r>
      <w:r>
        <w:rPr>
          <w:rFonts w:hint="eastAsia" w:ascii="方正仿宋_GBK" w:hAnsi="方正仿宋_GBK" w:eastAsia="方正仿宋_GBK" w:cs="方正仿宋_GBK"/>
          <w:color w:val="auto"/>
          <w:sz w:val="32"/>
          <w:szCs w:val="32"/>
          <w:lang w:eastAsia="zh-CN"/>
        </w:rPr>
        <w:t>保障</w:t>
      </w:r>
      <w:r>
        <w:rPr>
          <w:rFonts w:hint="eastAsia" w:ascii="方正仿宋_GBK" w:hAnsi="方正仿宋_GBK" w:eastAsia="方正仿宋_GBK" w:cs="方正仿宋_GBK"/>
          <w:color w:val="auto"/>
          <w:sz w:val="32"/>
          <w:szCs w:val="32"/>
        </w:rPr>
        <w:t>设施完好，正常运行。</w:t>
      </w:r>
    </w:p>
    <w:p w14:paraId="771C283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按期对电梯和消防设施进行强保，确保设备的安全运行，做好检查记录。</w:t>
      </w:r>
      <w:r>
        <w:rPr>
          <w:rFonts w:hint="eastAsia" w:ascii="方正仿宋_GBK" w:hAnsi="方正仿宋_GBK" w:eastAsia="方正仿宋_GBK" w:cs="方正仿宋_GBK"/>
          <w:color w:val="000000" w:themeColor="text1"/>
          <w:sz w:val="32"/>
          <w:szCs w:val="32"/>
          <w14:textFill>
            <w14:solidFill>
              <w14:schemeClr w14:val="tx1"/>
            </w14:solidFill>
          </w14:textFill>
        </w:rPr>
        <w:t>负责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楼内</w:t>
      </w:r>
      <w:r>
        <w:rPr>
          <w:rFonts w:hint="eastAsia" w:ascii="方正仿宋_GBK" w:hAnsi="方正仿宋_GBK" w:eastAsia="方正仿宋_GBK" w:cs="方正仿宋_GBK"/>
          <w:color w:val="000000" w:themeColor="text1"/>
          <w:sz w:val="32"/>
          <w:szCs w:val="32"/>
          <w14:textFill>
            <w14:solidFill>
              <w14:schemeClr w14:val="tx1"/>
            </w14:solidFill>
          </w14:textFill>
        </w:rPr>
        <w:t>的电梯维护保养、检测；消防维护保养、检测；每年必须出具检测报告，上述相关费用均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w:t>
      </w:r>
      <w:r>
        <w:rPr>
          <w:rFonts w:hint="eastAsia" w:ascii="方正仿宋_GBK" w:hAnsi="方正仿宋_GBK" w:eastAsia="方正仿宋_GBK" w:cs="方正仿宋_GBK"/>
          <w:color w:val="000000" w:themeColor="text1"/>
          <w:sz w:val="32"/>
          <w:szCs w:val="32"/>
          <w14:textFill>
            <w14:solidFill>
              <w14:schemeClr w14:val="tx1"/>
            </w14:solidFill>
          </w14:textFill>
        </w:rPr>
        <w:t>服务方承担。</w:t>
      </w:r>
    </w:p>
    <w:p w14:paraId="3F7A0394">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）及时清理各类排水、排污设施，确保排放畅通；定期检查，</w:t>
      </w:r>
      <w:r>
        <w:rPr>
          <w:rFonts w:hint="eastAsia" w:ascii="方正仿宋_GBK" w:hAnsi="方正仿宋_GBK" w:eastAsia="方正仿宋_GBK" w:cs="方正仿宋_GBK"/>
          <w:color w:val="000000"/>
          <w:sz w:val="32"/>
          <w:szCs w:val="32"/>
          <w:lang w:eastAsia="zh-CN"/>
        </w:rPr>
        <w:t>对排</w:t>
      </w:r>
      <w:r>
        <w:rPr>
          <w:rFonts w:hint="eastAsia" w:ascii="方正仿宋_GBK" w:hAnsi="方正仿宋_GBK" w:eastAsia="方正仿宋_GBK" w:cs="方正仿宋_GBK"/>
          <w:color w:val="000000"/>
          <w:sz w:val="32"/>
          <w:szCs w:val="32"/>
        </w:rPr>
        <w:t>水管</w:t>
      </w:r>
      <w:r>
        <w:rPr>
          <w:rFonts w:hint="eastAsia" w:ascii="方正仿宋_GBK" w:hAnsi="方正仿宋_GBK" w:eastAsia="方正仿宋_GBK" w:cs="方正仿宋_GBK"/>
          <w:color w:val="000000"/>
          <w:sz w:val="32"/>
          <w:szCs w:val="32"/>
          <w:lang w:eastAsia="zh-CN"/>
        </w:rPr>
        <w:t>排</w:t>
      </w:r>
      <w:r>
        <w:rPr>
          <w:rFonts w:hint="eastAsia" w:ascii="方正仿宋_GBK" w:hAnsi="方正仿宋_GBK" w:eastAsia="方正仿宋_GBK" w:cs="方正仿宋_GBK"/>
          <w:color w:val="000000"/>
          <w:sz w:val="32"/>
          <w:szCs w:val="32"/>
        </w:rPr>
        <w:t>水口开裂、破损等及时更换；达到排水畅通，无积水、臭味。</w:t>
      </w:r>
    </w:p>
    <w:p w14:paraId="205466A0">
      <w:pPr>
        <w:pStyle w:val="12"/>
        <w:keepLines w:val="0"/>
        <w:pageBreakBefore w:val="0"/>
        <w:widowControl w:val="0"/>
        <w:tabs>
          <w:tab w:val="left" w:pos="1260"/>
          <w:tab w:val="left" w:pos="1380"/>
          <w:tab w:val="clear" w:pos="1080"/>
        </w:tabs>
        <w:kinsoku w:val="0"/>
        <w:wordWrap/>
        <w:overflowPunct w:val="0"/>
        <w:topLinePunct w:val="0"/>
        <w:autoSpaceDE w:val="0"/>
        <w:autoSpaceDN w:val="0"/>
        <w:bidi w:val="0"/>
        <w:adjustRightInd/>
        <w:snapToGrid/>
        <w:spacing w:before="0" w:beforeLines="0" w:after="0" w:afterLines="0" w:line="540" w:lineRule="exact"/>
        <w:ind w:left="0" w:firstLine="640" w:firstLineChars="200"/>
        <w:jc w:val="left"/>
        <w:textAlignment w:val="auto"/>
        <w:outlineLvl w:val="9"/>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如遇突发状况，如水电故障等情况，无条件保证</w:t>
      </w:r>
      <w:r>
        <w:rPr>
          <w:rFonts w:hint="default"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分钟内有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专业人员</w:t>
      </w:r>
      <w:r>
        <w:rPr>
          <w:rFonts w:hint="eastAsia" w:ascii="方正仿宋_GBK" w:hAnsi="方正仿宋_GBK" w:eastAsia="方正仿宋_GBK" w:cs="方正仿宋_GBK"/>
          <w:color w:val="auto"/>
          <w:sz w:val="32"/>
          <w:szCs w:val="32"/>
        </w:rPr>
        <w:t>到场进行及时处置。</w:t>
      </w:r>
    </w:p>
    <w:p w14:paraId="5DFAF401">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（四）报价</w:t>
      </w:r>
    </w:p>
    <w:p w14:paraId="6B0406BC">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default"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t>该项目预算金额72万元，报价金额不得高于或者低于预算金额，供应商需根据项目需求自行测算该项目所需人员，制定人员配置方案和人员工资等其他成本的核算，在满足上述各项开支的前提下，年度可用于水、电、暖、气等设施设备日常维护的资金额度（单位：万元）将作为重要评标指标。</w:t>
      </w:r>
    </w:p>
    <w:p w14:paraId="7C61BFB7">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后附：</w:t>
      </w:r>
      <w:r>
        <w:rPr>
          <w:rFonts w:hint="eastAsia" w:eastAsia="方正仿宋_GBK" w:cs="Times New Roman"/>
          <w:b w:val="0"/>
          <w:bCs w:val="0"/>
          <w:color w:val="000000" w:themeColor="text1"/>
          <w:sz w:val="32"/>
          <w:szCs w:val="32"/>
          <w:lang w:val="en-US" w:eastAsia="zh-CN"/>
          <w14:textFill>
            <w14:solidFill>
              <w14:schemeClr w14:val="tx1"/>
            </w14:solidFill>
          </w14:textFill>
        </w:rPr>
        <w:t>《乌市残疾人康复就业服务中心大楼物业服务人员配置表》。</w:t>
      </w:r>
    </w:p>
    <w:p w14:paraId="0BBCD064">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59B581D">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8916735">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s="Times New Roman"/>
          <w:b w:val="0"/>
          <w:bCs w:val="0"/>
          <w:color w:val="000000" w:themeColor="text1"/>
          <w:sz w:val="32"/>
          <w:szCs w:val="32"/>
          <w:lang w:val="en-US" w:eastAsia="zh-CN"/>
          <w14:textFill>
            <w14:solidFill>
              <w14:schemeClr w14:val="tx1"/>
            </w14:solidFill>
          </w14:textFill>
        </w:rPr>
        <w:t>乌鲁木齐市残疾人联合会</w:t>
      </w:r>
    </w:p>
    <w:p w14:paraId="570C1A52">
      <w:pPr>
        <w:keepLines w:val="0"/>
        <w:pageBreakBefore w:val="0"/>
        <w:widowControl w:val="0"/>
        <w:kinsoku w:val="0"/>
        <w:wordWrap/>
        <w:overflowPunct w:val="0"/>
        <w:topLinePunct w:val="0"/>
        <w:autoSpaceDE w:val="0"/>
        <w:autoSpaceDN w:val="0"/>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14:paraId="5E4EA60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7CA4EC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2A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47D23"/>
    <w:multiLevelType w:val="multilevel"/>
    <w:tmpl w:val="07347D2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471600"/>
    <w:multiLevelType w:val="multilevel"/>
    <w:tmpl w:val="53471600"/>
    <w:lvl w:ilvl="0" w:tentative="0">
      <w:start w:val="1"/>
      <w:numFmt w:val="japaneseCounting"/>
      <w:lvlText w:val="%1、"/>
      <w:lvlJc w:val="left"/>
      <w:pPr>
        <w:tabs>
          <w:tab w:val="left" w:pos="1260"/>
        </w:tabs>
        <w:ind w:left="1260" w:hanging="720"/>
      </w:pPr>
      <w:rPr>
        <w:rFonts w:hint="eastAsia" w:cs="Times New Roman"/>
      </w:rPr>
    </w:lvl>
    <w:lvl w:ilvl="1" w:tentative="0">
      <w:start w:val="1"/>
      <w:numFmt w:val="lowerLetter"/>
      <w:pStyle w:val="3"/>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30D55"/>
    <w:rsid w:val="01EE038A"/>
    <w:rsid w:val="025449EF"/>
    <w:rsid w:val="040B6CB0"/>
    <w:rsid w:val="04EC69D4"/>
    <w:rsid w:val="05897DD0"/>
    <w:rsid w:val="06130243"/>
    <w:rsid w:val="061630EB"/>
    <w:rsid w:val="06F94217"/>
    <w:rsid w:val="0B070119"/>
    <w:rsid w:val="116126F1"/>
    <w:rsid w:val="125A2DFD"/>
    <w:rsid w:val="12C76443"/>
    <w:rsid w:val="1319626F"/>
    <w:rsid w:val="152E2E6E"/>
    <w:rsid w:val="17E923E0"/>
    <w:rsid w:val="18713BB7"/>
    <w:rsid w:val="19B70DBA"/>
    <w:rsid w:val="1F8A4E32"/>
    <w:rsid w:val="25E36327"/>
    <w:rsid w:val="26410504"/>
    <w:rsid w:val="26410D6B"/>
    <w:rsid w:val="269B1854"/>
    <w:rsid w:val="284E5DAD"/>
    <w:rsid w:val="2DD01DB2"/>
    <w:rsid w:val="2F0850A6"/>
    <w:rsid w:val="309D3121"/>
    <w:rsid w:val="3114692B"/>
    <w:rsid w:val="312D195D"/>
    <w:rsid w:val="31E92BC0"/>
    <w:rsid w:val="33994F37"/>
    <w:rsid w:val="37CB4FF3"/>
    <w:rsid w:val="3D3F0163"/>
    <w:rsid w:val="3E57470F"/>
    <w:rsid w:val="44BC5242"/>
    <w:rsid w:val="460307A5"/>
    <w:rsid w:val="46926CF5"/>
    <w:rsid w:val="46E1277F"/>
    <w:rsid w:val="47062ADD"/>
    <w:rsid w:val="471B444E"/>
    <w:rsid w:val="47F17A26"/>
    <w:rsid w:val="4A08588F"/>
    <w:rsid w:val="4A735FD8"/>
    <w:rsid w:val="4ACA00C3"/>
    <w:rsid w:val="4B35596B"/>
    <w:rsid w:val="4EF60BD2"/>
    <w:rsid w:val="5088032C"/>
    <w:rsid w:val="50AE5CA9"/>
    <w:rsid w:val="51EE2BD7"/>
    <w:rsid w:val="524669E1"/>
    <w:rsid w:val="53D5274B"/>
    <w:rsid w:val="541C15F6"/>
    <w:rsid w:val="591729B9"/>
    <w:rsid w:val="5A5C38DD"/>
    <w:rsid w:val="5B1A5A74"/>
    <w:rsid w:val="5C2B6AD8"/>
    <w:rsid w:val="5DA2046B"/>
    <w:rsid w:val="5EB80AC4"/>
    <w:rsid w:val="5EC33F31"/>
    <w:rsid w:val="5EE10661"/>
    <w:rsid w:val="5F5B56AF"/>
    <w:rsid w:val="61886167"/>
    <w:rsid w:val="61DD24BB"/>
    <w:rsid w:val="6267421D"/>
    <w:rsid w:val="63834608"/>
    <w:rsid w:val="66D60CC4"/>
    <w:rsid w:val="674B3500"/>
    <w:rsid w:val="6781054B"/>
    <w:rsid w:val="689746AF"/>
    <w:rsid w:val="69F21FAA"/>
    <w:rsid w:val="6A1F7E5D"/>
    <w:rsid w:val="6D2D77CA"/>
    <w:rsid w:val="6DB46A92"/>
    <w:rsid w:val="715B163D"/>
    <w:rsid w:val="72705040"/>
    <w:rsid w:val="72724CBE"/>
    <w:rsid w:val="733E0774"/>
    <w:rsid w:val="74B36D3D"/>
    <w:rsid w:val="74D82EF1"/>
    <w:rsid w:val="776A33A5"/>
    <w:rsid w:val="78F751CF"/>
    <w:rsid w:val="7DC1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1260"/>
      </w:tabs>
      <w:suppressAutoHyphens/>
      <w:spacing w:before="260" w:after="260" w:line="412" w:lineRule="auto"/>
      <w:jc w:val="left"/>
      <w:textAlignment w:val="baseline"/>
      <w:outlineLvl w:val="1"/>
    </w:pPr>
    <w:rPr>
      <w:rFonts w:ascii="Arial" w:hAnsi="Arial" w:eastAsia="黑体" w:cs="Tahoma"/>
      <w:b/>
      <w:bCs/>
      <w:w w:val="8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jc w:val="center"/>
    </w:pPr>
    <w:rPr>
      <w:rFonts w:ascii="Cambria" w:hAnsi="Cambria" w:eastAsia="仿宋"/>
      <w:sz w:val="28"/>
    </w:rPr>
  </w:style>
  <w:style w:type="paragraph" w:styleId="5">
    <w:name w:val="index 6"/>
    <w:basedOn w:val="1"/>
    <w:next w:val="1"/>
    <w:qFormat/>
    <w:uiPriority w:val="99"/>
    <w:pPr>
      <w:ind w:left="2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2"/>
    <w:basedOn w:val="2"/>
    <w:next w:val="1"/>
    <w:qFormat/>
    <w:uiPriority w:val="39"/>
    <w:pPr>
      <w:spacing w:before="480" w:after="0" w:line="276" w:lineRule="auto"/>
      <w:outlineLvl w:val="9"/>
    </w:pPr>
    <w:rPr>
      <w:rFonts w:ascii="仿宋" w:hAnsi="仿宋" w:eastAsia="仿宋"/>
      <w:color w:val="000000"/>
      <w:kern w:val="0"/>
      <w:sz w:val="32"/>
      <w:szCs w:val="32"/>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标题2+"/>
    <w:basedOn w:val="3"/>
    <w:qFormat/>
    <w:uiPriority w:val="99"/>
    <w:pPr>
      <w:numPr>
        <w:numId w:val="0"/>
      </w:numPr>
      <w:tabs>
        <w:tab w:val="left" w:pos="1080"/>
        <w:tab w:val="clear" w:pos="1260"/>
        <w:tab w:val="clear" w:pos="1380"/>
      </w:tabs>
      <w:snapToGrid w:val="0"/>
      <w:spacing w:beforeLines="50" w:afterLines="50" w:line="360" w:lineRule="auto"/>
      <w:jc w:val="both"/>
      <w:textAlignment w:val="auto"/>
    </w:pPr>
    <w:rPr>
      <w:rFonts w:cs="Arial"/>
      <w:b w:val="0"/>
      <w:bCs w:val="0"/>
      <w:w w:val="100"/>
      <w:sz w:val="24"/>
      <w:szCs w:val="24"/>
    </w:r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NormalCharacter"/>
    <w:link w:val="16"/>
    <w:qFormat/>
    <w:uiPriority w:val="0"/>
    <w:rPr>
      <w:szCs w:val="21"/>
    </w:rPr>
  </w:style>
  <w:style w:type="paragraph" w:customStyle="1" w:styleId="16">
    <w:name w:val="UserStyle_1"/>
    <w:basedOn w:val="1"/>
    <w:link w:val="15"/>
    <w:semiHidden/>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2025-06-19T03:03:00Z</cp:lastPrinted>
  <dcterms:modified xsi:type="dcterms:W3CDTF">2025-06-23T11:47:15Z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091782E6836B45B1B72DD096B84BA275</vt:lpwstr>
  </property>
</Properties>
</file>