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87A38">
      <w:pPr>
        <w:pStyle w:val="4"/>
        <w:ind w:left="0" w:leftChars="0" w:firstLine="0" w:firstLine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乌鲁木齐市第五十八中学篮球馆地板维</w:t>
      </w:r>
      <w:r>
        <w:rPr>
          <w:rFonts w:hint="default" w:ascii="方正小标宋_GBK" w:hAnsi="方正小标宋_GBK" w:eastAsia="方正小标宋_GBK" w:cs="方正小标宋_GBK"/>
          <w:b/>
          <w:bCs/>
          <w:sz w:val="36"/>
          <w:szCs w:val="36"/>
          <w:lang w:eastAsia="zh-CN"/>
        </w:rPr>
        <w:t>护</w:t>
      </w:r>
      <w:r>
        <w:rPr>
          <w:rFonts w:hint="eastAsia" w:ascii="方正小标宋_GBK" w:hAnsi="方正小标宋_GBK" w:eastAsia="方正小标宋_GBK" w:cs="方正小标宋_GBK"/>
          <w:b/>
          <w:bCs/>
          <w:sz w:val="36"/>
          <w:szCs w:val="36"/>
          <w:lang w:val="en-US" w:eastAsia="zh-CN"/>
        </w:rPr>
        <w:t>保养项目</w:t>
      </w:r>
    </w:p>
    <w:p w14:paraId="613E9BBB">
      <w:pPr>
        <w:pStyle w:val="4"/>
        <w:ind w:left="0" w:leftChars="0" w:firstLine="0" w:firstLineChars="0"/>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投标附件明细及要求</w:t>
      </w:r>
    </w:p>
    <w:p w14:paraId="2ED1953E">
      <w:pPr>
        <w:pStyle w:val="4"/>
        <w:ind w:firstLine="56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供应商基本条件</w:t>
      </w:r>
      <w:r>
        <w:rPr>
          <w:rFonts w:hint="eastAsia" w:ascii="仿宋" w:hAnsi="仿宋" w:eastAsia="仿宋" w:cs="仿宋"/>
          <w:b/>
          <w:bCs/>
          <w:sz w:val="28"/>
          <w:szCs w:val="28"/>
          <w:lang w:eastAsia="zh-CN"/>
        </w:rPr>
        <w:t>（</w:t>
      </w:r>
      <w:r>
        <w:rPr>
          <w:rFonts w:hint="eastAsia" w:ascii="仿宋" w:hAnsi="仿宋" w:eastAsia="仿宋" w:cs="仿宋"/>
          <w:b/>
          <w:bCs/>
          <w:sz w:val="28"/>
          <w:szCs w:val="28"/>
          <w:highlight w:val="red"/>
          <w:lang w:val="en-US" w:eastAsia="zh-CN"/>
        </w:rPr>
        <w:t>必备</w:t>
      </w:r>
      <w:r>
        <w:rPr>
          <w:rFonts w:hint="eastAsia" w:ascii="仿宋" w:hAnsi="仿宋" w:eastAsia="仿宋" w:cs="仿宋"/>
          <w:b/>
          <w:bCs/>
          <w:sz w:val="28"/>
          <w:szCs w:val="28"/>
          <w:lang w:eastAsia="zh-CN"/>
        </w:rPr>
        <w:t>）</w:t>
      </w:r>
    </w:p>
    <w:p w14:paraId="27ECA6E8">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具有独立承担民事责任的能力</w:t>
      </w:r>
      <w:r>
        <w:rPr>
          <w:rFonts w:hint="eastAsia" w:ascii="仿宋" w:hAnsi="仿宋" w:eastAsia="仿宋" w:cs="仿宋"/>
          <w:sz w:val="28"/>
          <w:szCs w:val="28"/>
          <w:lang w:eastAsia="zh-CN"/>
        </w:rPr>
        <w:t>；</w:t>
      </w:r>
      <w:r>
        <w:rPr>
          <w:rFonts w:hint="eastAsia" w:ascii="仿宋" w:hAnsi="仿宋" w:eastAsia="仿宋" w:cs="仿宋"/>
          <w:sz w:val="28"/>
          <w:szCs w:val="28"/>
        </w:rPr>
        <w:t>（供应商需提供营业执照）</w:t>
      </w:r>
    </w:p>
    <w:p w14:paraId="3DD56F05">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具有良好的商业信誉和健全的财务会计制度</w:t>
      </w:r>
      <w:r>
        <w:rPr>
          <w:rFonts w:hint="eastAsia" w:ascii="仿宋" w:hAnsi="仿宋" w:eastAsia="仿宋" w:cs="仿宋"/>
          <w:sz w:val="28"/>
          <w:szCs w:val="28"/>
          <w:lang w:eastAsia="zh-CN"/>
        </w:rPr>
        <w:t>；</w:t>
      </w:r>
      <w:r>
        <w:rPr>
          <w:rFonts w:hint="eastAsia" w:ascii="仿宋" w:hAnsi="仿宋" w:eastAsia="仿宋" w:cs="仿宋"/>
          <w:sz w:val="28"/>
          <w:szCs w:val="28"/>
        </w:rPr>
        <w:t>（供应商需提供信用中国的信用报告以及审计报告或者财务报表）</w:t>
      </w:r>
    </w:p>
    <w:p w14:paraId="6D998811">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具有履行合同所必需的设备和专业技术能力</w:t>
      </w:r>
      <w:r>
        <w:rPr>
          <w:rFonts w:hint="eastAsia" w:ascii="仿宋" w:hAnsi="仿宋" w:eastAsia="仿宋" w:cs="仿宋"/>
          <w:sz w:val="28"/>
          <w:szCs w:val="28"/>
          <w:lang w:eastAsia="zh-CN"/>
        </w:rPr>
        <w:t>；</w:t>
      </w:r>
      <w:r>
        <w:rPr>
          <w:rFonts w:hint="eastAsia" w:ascii="仿宋" w:hAnsi="仿宋" w:eastAsia="仿宋" w:cs="仿宋"/>
          <w:sz w:val="28"/>
          <w:szCs w:val="28"/>
        </w:rPr>
        <w:t>（供应商需提</w:t>
      </w:r>
      <w:bookmarkStart w:id="0" w:name="_GoBack"/>
      <w:bookmarkEnd w:id="0"/>
      <w:r>
        <w:rPr>
          <w:rFonts w:hint="eastAsia" w:ascii="仿宋" w:hAnsi="仿宋" w:eastAsia="仿宋" w:cs="仿宋"/>
          <w:sz w:val="28"/>
          <w:szCs w:val="28"/>
        </w:rPr>
        <w:t>供声明函）</w:t>
      </w:r>
    </w:p>
    <w:p w14:paraId="14CD11E7">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有依法缴纳税收和社会保障资金的良好记录。（供应商需提供完税和社保缴纳记录证明文件）</w:t>
      </w:r>
    </w:p>
    <w:p w14:paraId="371A87EE">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参加政府采购活动前三年内，在经营活动中没有重大违法记录。（供应商需提供声明函）</w:t>
      </w:r>
    </w:p>
    <w:p w14:paraId="10A4E644">
      <w:pPr>
        <w:pStyle w:val="4"/>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法律、行政法规规定的其他条件。（供应商需提供声明函）</w:t>
      </w:r>
    </w:p>
    <w:p w14:paraId="5849CBD0">
      <w:pPr>
        <w:rPr>
          <w:rFonts w:ascii="仿宋" w:hAnsi="仿宋" w:eastAsia="仿宋" w:cs="仿宋"/>
          <w:sz w:val="28"/>
          <w:szCs w:val="28"/>
        </w:rPr>
      </w:pPr>
      <w:r>
        <w:rPr>
          <w:rFonts w:hint="eastAsia" w:ascii="仿宋" w:hAnsi="仿宋" w:eastAsia="仿宋" w:cs="仿宋"/>
          <w:sz w:val="28"/>
          <w:szCs w:val="28"/>
        </w:rPr>
        <w:t>注：以上需提供证明文件或声明文件电子版</w:t>
      </w:r>
    </w:p>
    <w:p w14:paraId="000A213C">
      <w:pPr>
        <w:ind w:firstLine="281" w:firstLineChars="100"/>
        <w:rPr>
          <w:rFonts w:hint="eastAsia" w:ascii="仿宋" w:hAnsi="仿宋" w:eastAsia="仿宋" w:cs="仿宋"/>
          <w:b/>
          <w:bCs/>
          <w:sz w:val="28"/>
          <w:szCs w:val="28"/>
          <w:highlight w:val="red"/>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用材认证及检测报告的提供</w:t>
      </w:r>
      <w:r>
        <w:rPr>
          <w:rFonts w:hint="eastAsia" w:ascii="仿宋" w:hAnsi="仿宋" w:eastAsia="仿宋" w:cs="仿宋"/>
          <w:b/>
          <w:bCs/>
          <w:sz w:val="28"/>
          <w:szCs w:val="28"/>
          <w:highlight w:val="red"/>
          <w:lang w:eastAsia="zh-CN"/>
        </w:rPr>
        <w:t>（</w:t>
      </w:r>
      <w:r>
        <w:rPr>
          <w:rFonts w:hint="eastAsia" w:ascii="仿宋" w:hAnsi="仿宋" w:eastAsia="仿宋" w:cs="仿宋"/>
          <w:b/>
          <w:bCs/>
          <w:sz w:val="28"/>
          <w:szCs w:val="28"/>
          <w:highlight w:val="red"/>
          <w:lang w:val="en-US" w:eastAsia="zh-CN"/>
        </w:rPr>
        <w:t>必备</w:t>
      </w:r>
      <w:r>
        <w:rPr>
          <w:rFonts w:hint="eastAsia" w:ascii="仿宋" w:hAnsi="仿宋" w:eastAsia="仿宋" w:cs="仿宋"/>
          <w:b/>
          <w:bCs/>
          <w:sz w:val="28"/>
          <w:szCs w:val="28"/>
          <w:highlight w:val="red"/>
          <w:lang w:eastAsia="zh-CN"/>
        </w:rPr>
        <w:t>）</w:t>
      </w:r>
    </w:p>
    <w:p w14:paraId="0FE4DCDE">
      <w:pPr>
        <w:pStyle w:val="4"/>
        <w:ind w:firstLine="56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投标人用于本项目的油漆产品通过国际篮联（FIBA）认证。</w:t>
      </w:r>
      <w:r>
        <w:rPr>
          <w:rFonts w:hint="eastAsia" w:ascii="仿宋" w:hAnsi="仿宋" w:eastAsia="仿宋" w:cs="仿宋"/>
          <w:sz w:val="28"/>
          <w:szCs w:val="28"/>
          <w:lang w:val="en-US" w:eastAsia="zh-CN"/>
        </w:rPr>
        <w:t>或</w:t>
      </w:r>
      <w:r>
        <w:rPr>
          <w:rFonts w:ascii="仿宋" w:hAnsi="仿宋" w:eastAsia="仿宋" w:cs="仿宋"/>
          <w:sz w:val="28"/>
          <w:szCs w:val="28"/>
        </w:rPr>
        <w:t>投标人用于本项目的油漆产品通过国际枫木协会</w:t>
      </w:r>
      <w:r>
        <w:rPr>
          <w:rFonts w:hint="eastAsia" w:ascii="仿宋" w:hAnsi="仿宋" w:eastAsia="仿宋" w:cs="仿宋"/>
          <w:sz w:val="28"/>
          <w:szCs w:val="28"/>
          <w:lang w:eastAsia="zh-CN"/>
        </w:rPr>
        <w:t>（</w:t>
      </w:r>
      <w:r>
        <w:rPr>
          <w:rFonts w:ascii="仿宋" w:hAnsi="仿宋" w:eastAsia="仿宋" w:cs="仿宋"/>
          <w:sz w:val="28"/>
          <w:szCs w:val="28"/>
        </w:rPr>
        <w:t>MFMA</w:t>
      </w:r>
      <w:r>
        <w:rPr>
          <w:rFonts w:hint="eastAsia" w:ascii="仿宋" w:hAnsi="仿宋" w:eastAsia="仿宋" w:cs="仿宋"/>
          <w:sz w:val="28"/>
          <w:szCs w:val="28"/>
          <w:lang w:eastAsia="zh-CN"/>
        </w:rPr>
        <w:t>）</w:t>
      </w:r>
      <w:r>
        <w:rPr>
          <w:rFonts w:ascii="仿宋" w:hAnsi="仿宋" w:eastAsia="仿宋" w:cs="仿宋"/>
          <w:sz w:val="28"/>
          <w:szCs w:val="28"/>
        </w:rPr>
        <w:t>认证的，品牌通过认证，用于本项目的油漆型号</w:t>
      </w:r>
      <w:r>
        <w:rPr>
          <w:rFonts w:hint="eastAsia" w:ascii="仿宋" w:hAnsi="仿宋" w:eastAsia="仿宋" w:cs="仿宋"/>
          <w:sz w:val="28"/>
          <w:szCs w:val="28"/>
          <w:lang w:eastAsia="zh-CN"/>
        </w:rPr>
        <w:t>需要在</w:t>
      </w:r>
      <w:r>
        <w:rPr>
          <w:rFonts w:ascii="仿宋" w:hAnsi="仿宋" w:eastAsia="仿宋" w:cs="仿宋"/>
          <w:sz w:val="28"/>
          <w:szCs w:val="28"/>
        </w:rPr>
        <w:t>认证名单上的，官方查询网站</w:t>
      </w:r>
      <w:r>
        <w:rPr>
          <w:rFonts w:hint="eastAsia" w:ascii="仿宋" w:hAnsi="仿宋" w:eastAsia="仿宋" w:cs="仿宋"/>
          <w:sz w:val="28"/>
          <w:szCs w:val="28"/>
          <w:highlight w:val="red"/>
          <w:lang w:val="en-US" w:eastAsia="zh-CN"/>
        </w:rPr>
        <w:t>截图</w:t>
      </w:r>
      <w:r>
        <w:rPr>
          <w:rFonts w:ascii="仿宋" w:hAnsi="仿宋" w:eastAsia="仿宋" w:cs="仿宋"/>
          <w:sz w:val="28"/>
          <w:szCs w:val="28"/>
        </w:rPr>
        <w:t>：https://members.maplefloor.org/sealersfinishes/Search/group-5-water-based-finishes-405690。</w:t>
      </w:r>
    </w:p>
    <w:p w14:paraId="47F3952B">
      <w:pPr>
        <w:pStyle w:val="4"/>
        <w:ind w:firstLine="56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ascii="仿宋" w:hAnsi="仿宋" w:eastAsia="仿宋" w:cs="仿宋"/>
          <w:sz w:val="28"/>
          <w:szCs w:val="28"/>
        </w:rPr>
        <w:t>投标所用油漆产品的生产商或总代理商拥有ISO9001质量管理体系认证，且认证范围同时包含运动木地板油漆产品及木地板翻新保养，认证范围含运动木地板油漆产品及木地板翻新保养，提供认证复印件或者截图并加盖公章。</w:t>
      </w:r>
    </w:p>
    <w:p w14:paraId="6231F0F5">
      <w:pPr>
        <w:pStyle w:val="4"/>
        <w:rPr>
          <w:rFonts w:ascii="仿宋" w:hAnsi="仿宋" w:eastAsia="仿宋" w:cs="仿宋"/>
          <w:sz w:val="28"/>
          <w:szCs w:val="28"/>
        </w:rPr>
      </w:pPr>
      <w:r>
        <w:rPr>
          <w:rFonts w:hint="eastAsia" w:ascii="仿宋" w:hAnsi="仿宋" w:eastAsia="仿宋" w:cs="仿宋"/>
          <w:sz w:val="28"/>
          <w:szCs w:val="28"/>
          <w:lang w:val="en-US" w:eastAsia="zh-CN"/>
        </w:rPr>
        <w:t>3、</w:t>
      </w:r>
      <w:r>
        <w:rPr>
          <w:rFonts w:ascii="仿宋" w:hAnsi="仿宋" w:eastAsia="仿宋" w:cs="仿宋"/>
          <w:sz w:val="28"/>
          <w:szCs w:val="28"/>
        </w:rPr>
        <w:t>所提供的产品及施工应符合国家及行业相关规范和标准。</w:t>
      </w:r>
    </w:p>
    <w:p w14:paraId="6B4409B2">
      <w:pPr>
        <w:pStyle w:val="4"/>
        <w:ind w:firstLine="560"/>
        <w:rPr>
          <w:rFonts w:ascii="仿宋" w:hAnsi="仿宋" w:eastAsia="仿宋" w:cs="仿宋"/>
          <w:sz w:val="28"/>
          <w:szCs w:val="28"/>
        </w:rPr>
      </w:pPr>
      <w:r>
        <w:rPr>
          <w:rFonts w:hint="eastAsia" w:ascii="仿宋" w:hAnsi="仿宋" w:eastAsia="仿宋" w:cs="仿宋"/>
          <w:sz w:val="28"/>
          <w:szCs w:val="28"/>
          <w:lang w:val="en-US" w:eastAsia="zh-CN"/>
        </w:rPr>
        <w:t>4、</w:t>
      </w:r>
      <w:r>
        <w:rPr>
          <w:rFonts w:ascii="仿宋" w:hAnsi="仿宋" w:eastAsia="仿宋" w:cs="仿宋"/>
          <w:sz w:val="28"/>
          <w:szCs w:val="28"/>
        </w:rPr>
        <w:t>木地板进行现场打磨，并涂刷四遍（两底两面）防滑耐磨运动地板专用漆。</w:t>
      </w:r>
    </w:p>
    <w:p w14:paraId="45E7C70B">
      <w:pPr>
        <w:rPr>
          <w:rFonts w:hint="eastAsia" w:ascii="仿宋" w:hAnsi="仿宋" w:eastAsia="仿宋" w:cs="仿宋"/>
          <w:sz w:val="28"/>
          <w:szCs w:val="28"/>
          <w:lang w:eastAsia="zh-CN"/>
        </w:rPr>
      </w:pPr>
      <w:r>
        <w:rPr>
          <w:rFonts w:hint="eastAsia" w:eastAsia="仿宋"/>
          <w:lang w:val="en-US" w:eastAsia="zh-CN"/>
        </w:rPr>
        <w:t xml:space="preserve">     </w:t>
      </w:r>
      <w:r>
        <w:rPr>
          <w:rFonts w:hint="eastAsia" w:ascii="仿宋" w:hAnsi="仿宋" w:eastAsia="仿宋" w:cs="仿宋"/>
          <w:sz w:val="28"/>
          <w:szCs w:val="28"/>
          <w:lang w:val="en-US" w:eastAsia="zh-CN"/>
        </w:rPr>
        <w:t>5、</w:t>
      </w:r>
      <w:r>
        <w:rPr>
          <w:rFonts w:ascii="仿宋" w:hAnsi="仿宋" w:eastAsia="仿宋" w:cs="仿宋"/>
          <w:sz w:val="28"/>
          <w:szCs w:val="28"/>
        </w:rPr>
        <w:t>油漆防滑性能：</w:t>
      </w:r>
      <w:r>
        <w:rPr>
          <w:rFonts w:hint="eastAsia" w:ascii="仿宋" w:hAnsi="仿宋" w:eastAsia="仿宋" w:cs="仿宋"/>
          <w:sz w:val="28"/>
          <w:szCs w:val="28"/>
          <w:lang w:val="en-US" w:eastAsia="zh-CN"/>
        </w:rPr>
        <w:t>满足</w:t>
      </w:r>
      <w:r>
        <w:rPr>
          <w:rFonts w:hint="eastAsia" w:ascii="仿宋" w:hAnsi="仿宋" w:eastAsia="仿宋" w:cs="仿宋"/>
          <w:sz w:val="28"/>
          <w:szCs w:val="28"/>
        </w:rPr>
        <w:t>DIN18032防滑性能，检测结果符合0.4-0.6的技术指标</w:t>
      </w:r>
      <w:r>
        <w:rPr>
          <w:rFonts w:hint="eastAsia" w:ascii="仿宋" w:hAnsi="仿宋" w:eastAsia="仿宋" w:cs="仿宋"/>
          <w:sz w:val="28"/>
          <w:szCs w:val="28"/>
          <w:lang w:eastAsia="zh-CN"/>
        </w:rPr>
        <w:t>。</w:t>
      </w:r>
    </w:p>
    <w:p w14:paraId="30A3852A">
      <w:pPr>
        <w:ind w:firstLine="56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木地板表面滑动摩擦系数满足《体育馆用木质地板》要求。</w:t>
      </w:r>
    </w:p>
    <w:p w14:paraId="3D580AAB">
      <w:pPr>
        <w:numPr>
          <w:ilvl w:val="0"/>
          <w:numId w:val="0"/>
        </w:num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ascii="仿宋" w:hAnsi="仿宋" w:eastAsia="仿宋" w:cs="仿宋"/>
          <w:sz w:val="28"/>
          <w:szCs w:val="28"/>
        </w:rPr>
        <w:t>画线：按最新国际篮联（FIBA）的规则画线。</w:t>
      </w:r>
    </w:p>
    <w:p w14:paraId="340F6C39">
      <w:pPr>
        <w:rPr>
          <w:rFonts w:hint="eastAsia" w:ascii="仿宋" w:hAnsi="仿宋" w:eastAsia="仿宋" w:cs="仿宋"/>
          <w:b/>
          <w:bCs/>
          <w:sz w:val="28"/>
          <w:szCs w:val="28"/>
          <w:highlight w:val="red"/>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用材</w:t>
      </w:r>
      <w:r>
        <w:rPr>
          <w:rFonts w:hint="eastAsia" w:ascii="仿宋" w:hAnsi="仿宋" w:eastAsia="仿宋" w:cs="仿宋"/>
          <w:b/>
          <w:bCs/>
          <w:sz w:val="28"/>
          <w:szCs w:val="28"/>
          <w:lang w:eastAsia="zh-CN"/>
        </w:rPr>
        <w:t>的其他</w:t>
      </w:r>
      <w:r>
        <w:rPr>
          <w:rFonts w:hint="default" w:ascii="仿宋" w:hAnsi="仿宋" w:eastAsia="仿宋" w:cs="仿宋"/>
          <w:b/>
          <w:bCs/>
          <w:sz w:val="28"/>
          <w:szCs w:val="28"/>
        </w:rPr>
        <w:t>认证及检测报告提供</w:t>
      </w:r>
    </w:p>
    <w:p w14:paraId="5022148C">
      <w:pPr>
        <w:pStyle w:val="4"/>
        <w:ind w:firstLine="56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ascii="仿宋" w:hAnsi="仿宋" w:eastAsia="仿宋" w:cs="仿宋"/>
          <w:sz w:val="28"/>
          <w:szCs w:val="28"/>
        </w:rPr>
        <w:t>投标产品通过UL防滑认证，用于本项目的油漆产品在认证产品目录内，并提供UL官网认证复印件或者截图并加盖公章</w:t>
      </w:r>
    </w:p>
    <w:p w14:paraId="3C09CA3E">
      <w:pPr>
        <w:pStyle w:val="4"/>
        <w:ind w:firstLine="56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ascii="仿宋" w:hAnsi="仿宋" w:eastAsia="仿宋" w:cs="仿宋"/>
          <w:sz w:val="28"/>
          <w:szCs w:val="28"/>
        </w:rPr>
        <w:t>面漆及底漆分别提供国家级检测机构出具的基于GB18581-2020的油漆环保性能检测报告且合格。</w:t>
      </w:r>
    </w:p>
    <w:p w14:paraId="13B6614B">
      <w:pPr>
        <w:pStyle w:val="4"/>
        <w:ind w:firstLine="56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ascii="仿宋" w:hAnsi="仿宋" w:eastAsia="仿宋" w:cs="仿宋"/>
          <w:sz w:val="28"/>
          <w:szCs w:val="28"/>
        </w:rPr>
        <w:t>底漆面漆提供国家级涂料检测机构出具的针对底漆及面漆的不挥发物含量不低于30%、耐冻融性不低于3次、漆膜柔韧性不低于1的检测报告，三项性能同时满足。</w:t>
      </w:r>
    </w:p>
    <w:p w14:paraId="208B5644">
      <w:pPr>
        <w:pStyle w:val="4"/>
        <w:ind w:firstLine="562"/>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ascii="仿宋" w:hAnsi="仿宋" w:eastAsia="仿宋" w:cs="仿宋"/>
          <w:sz w:val="28"/>
          <w:szCs w:val="28"/>
        </w:rPr>
        <w:t>底漆面漆提供国家级涂料检测机构出具的针对底漆及面漆符合环境标志产品技术要求的检测报告。</w:t>
      </w:r>
    </w:p>
    <w:p w14:paraId="37AE236B">
      <w:pPr>
        <w:rPr>
          <w:rFonts w:hint="default" w:ascii="仿宋" w:hAnsi="仿宋" w:eastAsia="仿宋" w:cs="仿宋"/>
          <w:sz w:val="28"/>
          <w:szCs w:val="28"/>
        </w:rPr>
      </w:pPr>
      <w:r>
        <w:rPr>
          <w:rFonts w:hint="default" w:ascii="仿宋" w:hAnsi="仿宋" w:eastAsia="仿宋" w:cs="仿宋"/>
          <w:sz w:val="28"/>
          <w:szCs w:val="28"/>
        </w:rPr>
        <w:t>说明：以上4点非必备项，但供应商能按要求提供最好。</w:t>
      </w:r>
    </w:p>
    <w:p w14:paraId="0B6D0132">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其他要求</w:t>
      </w:r>
      <w:r>
        <w:rPr>
          <w:rFonts w:hint="eastAsia" w:ascii="仿宋" w:hAnsi="仿宋" w:eastAsia="仿宋" w:cs="仿宋"/>
          <w:b/>
          <w:bCs/>
          <w:sz w:val="28"/>
          <w:szCs w:val="28"/>
          <w:lang w:eastAsia="zh-CN"/>
        </w:rPr>
        <w:t>（</w:t>
      </w:r>
      <w:r>
        <w:rPr>
          <w:rFonts w:hint="eastAsia" w:ascii="仿宋" w:hAnsi="仿宋" w:eastAsia="仿宋" w:cs="仿宋"/>
          <w:b/>
          <w:bCs/>
          <w:sz w:val="28"/>
          <w:szCs w:val="28"/>
          <w:highlight w:val="red"/>
          <w:lang w:val="en-US" w:eastAsia="zh-CN"/>
        </w:rPr>
        <w:t>必备</w:t>
      </w:r>
      <w:r>
        <w:rPr>
          <w:rFonts w:hint="eastAsia" w:ascii="仿宋" w:hAnsi="仿宋" w:eastAsia="仿宋" w:cs="仿宋"/>
          <w:b/>
          <w:bCs/>
          <w:sz w:val="28"/>
          <w:szCs w:val="28"/>
          <w:lang w:eastAsia="zh-CN"/>
        </w:rPr>
        <w:t>）</w:t>
      </w:r>
    </w:p>
    <w:p w14:paraId="12A2778A">
      <w:pPr>
        <w:rPr>
          <w:rFonts w:ascii="仿宋" w:hAnsi="仿宋" w:eastAsia="仿宋" w:cs="仿宋"/>
          <w:sz w:val="28"/>
          <w:szCs w:val="28"/>
        </w:rPr>
      </w:pPr>
      <w:r>
        <w:rPr>
          <w:rFonts w:hint="eastAsia" w:ascii="仿宋" w:hAnsi="仿宋" w:eastAsia="仿宋" w:cs="仿宋"/>
          <w:sz w:val="28"/>
          <w:szCs w:val="28"/>
        </w:rPr>
        <w:t>1、供应商应提供《项目报价单》《勘察现场确认书》《服务承诺书》等盖公章电子版作为附件上传。无《项目报价单》《勘察现场确认书》《服务承诺书》之一的，视为</w:t>
      </w:r>
      <w:r>
        <w:rPr>
          <w:rFonts w:ascii="仿宋" w:hAnsi="仿宋" w:eastAsia="仿宋" w:cs="仿宋"/>
          <w:sz w:val="28"/>
          <w:szCs w:val="28"/>
        </w:rPr>
        <w:t>无效竞价。</w:t>
      </w:r>
    </w:p>
    <w:p w14:paraId="7D3BD2B1">
      <w:pPr>
        <w:rPr>
          <w:rFonts w:ascii="仿宋" w:hAnsi="仿宋" w:eastAsia="仿宋" w:cs="仿宋"/>
          <w:sz w:val="28"/>
          <w:szCs w:val="28"/>
        </w:rPr>
      </w:pPr>
    </w:p>
    <w:p w14:paraId="79BA4150">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强调：请整齐按上述材料顺序排列，作为投标附件打包上传。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ZGM3ODFjMWQ5YWU4MjFkNzEzZmExYzA0ZWUwZWQifQ=="/>
  </w:docVars>
  <w:rsids>
    <w:rsidRoot w:val="00000000"/>
    <w:rsid w:val="0E306793"/>
    <w:rsid w:val="1A586725"/>
    <w:rsid w:val="45D351A3"/>
    <w:rsid w:val="5DFF2421"/>
    <w:rsid w:val="5EDA2DEA"/>
    <w:rsid w:val="BFEE6E70"/>
    <w:rsid w:val="F42F09B4"/>
    <w:rsid w:val="FBED4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5"/>
    <w:next w:val="1"/>
    <w:qFormat/>
    <w:uiPriority w:val="99"/>
    <w:pPr>
      <w:ind w:firstLine="420" w:firstLineChars="200"/>
    </w:pPr>
    <w:rPr>
      <w:rFonts w:ascii="Calibri" w:hAnsi="Calibri" w:cs="Calibri"/>
      <w:szCs w:val="21"/>
    </w:rPr>
  </w:style>
  <w:style w:type="paragraph" w:customStyle="1" w:styleId="5">
    <w:name w:val="正文_10_43"/>
    <w:qFormat/>
    <w:uiPriority w:val="0"/>
    <w:pPr>
      <w:widowControl w:val="0"/>
      <w:jc w:val="both"/>
    </w:pPr>
    <w:rPr>
      <w:rFonts w:ascii="Arial" w:hAnsi="Arial"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1003</Words>
  <Characters>1148</Characters>
  <Lines>0</Lines>
  <Paragraphs>0</Paragraphs>
  <TotalTime>17</TotalTime>
  <ScaleCrop>false</ScaleCrop>
  <LinksUpToDate>false</LinksUpToDate>
  <CharactersWithSpaces>1153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2024-07-05T22:12:00Z</dcterms:created>
  <dc:creator>lenovo</dc:creator>
  <cp:lastModifiedBy>夏夜绚烂的烟火</cp:lastModifiedBy>
  <dcterms:modified xsi:type="dcterms:W3CDTF">2024-07-17T03:46:21Z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914C6FFA6FD34CC78ACC005EF9526007_13</vt:lpwstr>
  </property>
</Properties>
</file>