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方正小标宋_GBK" w:hAnsi="方正小标宋_GBK" w:eastAsia="方正小标宋_GBK" w:cs="方正小标宋_GBK"/>
          <w:b/>
          <w:bCs/>
          <w:sz w:val="32"/>
          <w:szCs w:val="32"/>
          <w:lang w:val="en-US" w:eastAsia="zh-CN"/>
        </w:rPr>
      </w:pPr>
      <w:r>
        <w:rPr>
          <w:rFonts w:hint="eastAsia" w:ascii="方正小标宋_GBK" w:hAnsi="方正小标宋_GBK" w:eastAsia="方正小标宋_GBK" w:cs="方正小标宋_GBK"/>
          <w:sz w:val="32"/>
          <w:szCs w:val="32"/>
        </w:rPr>
        <w:t>乌鲁木齐市第</w:t>
      </w:r>
      <w:r>
        <w:rPr>
          <w:rFonts w:hint="eastAsia" w:ascii="方正小标宋_GBK" w:hAnsi="方正小标宋_GBK" w:eastAsia="方正小标宋_GBK" w:cs="方正小标宋_GBK"/>
          <w:sz w:val="32"/>
          <w:szCs w:val="32"/>
          <w:lang w:val="en-US" w:eastAsia="zh-CN"/>
        </w:rPr>
        <w:t>五十八</w:t>
      </w:r>
      <w:r>
        <w:rPr>
          <w:rFonts w:hint="eastAsia" w:ascii="方正小标宋_GBK" w:hAnsi="方正小标宋_GBK" w:eastAsia="方正小标宋_GBK" w:cs="方正小标宋_GBK"/>
          <w:sz w:val="32"/>
          <w:szCs w:val="32"/>
        </w:rPr>
        <w:t>中</w:t>
      </w:r>
      <w:r>
        <w:rPr>
          <w:rFonts w:hint="eastAsia" w:ascii="方正小标宋_GBK" w:hAnsi="方正小标宋_GBK" w:eastAsia="方正小标宋_GBK" w:cs="方正小标宋_GBK"/>
          <w:sz w:val="32"/>
          <w:szCs w:val="32"/>
          <w:lang w:val="en-US" w:eastAsia="zh-CN"/>
        </w:rPr>
        <w:t>学新生校服技术参</w:t>
      </w:r>
      <w:r>
        <w:rPr>
          <w:rFonts w:hint="eastAsia" w:ascii="方正小标宋_GBK" w:hAnsi="方正小标宋_GBK" w:eastAsia="方正小标宋_GBK" w:cs="方正小标宋_GBK"/>
          <w:color w:val="000000"/>
          <w:sz w:val="32"/>
          <w:szCs w:val="22"/>
          <w:lang w:val="en-US" w:eastAsia="zh-CN"/>
        </w:rPr>
        <w:t>数</w:t>
      </w: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left"/>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exact"/>
        <w:ind w:firstLine="0" w:firstLineChars="0"/>
        <w:jc w:val="left"/>
        <w:rPr>
          <w:rFonts w:ascii="宋体" w:hAnsi="宋体" w:eastAsia="宋体" w:cs="宋体"/>
          <w:b/>
          <w:bCs/>
          <w:sz w:val="28"/>
          <w:szCs w:val="28"/>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项目概况</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ascii="宋体" w:hAnsi="宋体" w:eastAsia="宋体" w:cs="宋体"/>
          <w:color w:val="000000"/>
          <w:sz w:val="28"/>
          <w:szCs w:val="21"/>
        </w:rPr>
      </w:pPr>
      <w:r>
        <w:rPr>
          <w:rFonts w:hint="eastAsia" w:ascii="宋体" w:hAnsi="宋体" w:eastAsia="宋体" w:cs="宋体"/>
          <w:sz w:val="28"/>
          <w:szCs w:val="28"/>
          <w:lang w:val="en-US" w:eastAsia="zh-CN"/>
        </w:rPr>
        <w:t>1、</w:t>
      </w:r>
      <w:r>
        <w:rPr>
          <w:rFonts w:hint="eastAsia" w:ascii="宋体" w:hAnsi="宋体" w:eastAsia="宋体" w:cs="宋体"/>
          <w:sz w:val="28"/>
          <w:szCs w:val="28"/>
        </w:rPr>
        <w:t>项目名称：乌鲁木齐市第</w:t>
      </w:r>
      <w:r>
        <w:rPr>
          <w:rFonts w:hint="eastAsia" w:ascii="宋体" w:hAnsi="宋体" w:eastAsia="宋体" w:cs="宋体"/>
          <w:sz w:val="28"/>
          <w:szCs w:val="28"/>
          <w:lang w:val="en-US" w:eastAsia="zh-CN"/>
        </w:rPr>
        <w:t>五十八</w:t>
      </w:r>
      <w:r>
        <w:rPr>
          <w:rFonts w:hint="eastAsia" w:ascii="宋体" w:hAnsi="宋体" w:eastAsia="宋体" w:cs="宋体"/>
          <w:sz w:val="28"/>
          <w:szCs w:val="28"/>
        </w:rPr>
        <w:t>中学</w:t>
      </w:r>
      <w:r>
        <w:rPr>
          <w:rFonts w:hint="eastAsia" w:ascii="宋体" w:hAnsi="宋体" w:eastAsia="宋体" w:cs="宋体"/>
          <w:sz w:val="28"/>
          <w:szCs w:val="28"/>
          <w:lang w:val="en-US" w:eastAsia="zh-CN"/>
        </w:rPr>
        <w:t>学生</w:t>
      </w:r>
      <w:r>
        <w:rPr>
          <w:rFonts w:hint="eastAsia" w:ascii="宋体" w:hAnsi="宋体" w:eastAsia="宋体" w:cs="宋体"/>
          <w:color w:val="000000"/>
          <w:sz w:val="28"/>
          <w:szCs w:val="21"/>
        </w:rPr>
        <w:t>校服采购项目</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ascii="宋体" w:hAnsi="宋体" w:eastAsia="宋体" w:cs="宋体"/>
          <w:sz w:val="28"/>
          <w:szCs w:val="28"/>
        </w:rPr>
      </w:pPr>
      <w:r>
        <w:rPr>
          <w:rFonts w:hint="eastAsia" w:ascii="宋体" w:hAnsi="宋体" w:eastAsia="宋体" w:cs="宋体"/>
          <w:color w:val="000000"/>
          <w:sz w:val="28"/>
          <w:szCs w:val="21"/>
          <w:lang w:val="en-US" w:eastAsia="zh-CN"/>
        </w:rPr>
        <w:t>2、</w:t>
      </w:r>
      <w:r>
        <w:rPr>
          <w:rFonts w:hint="eastAsia" w:ascii="宋体" w:hAnsi="宋体" w:eastAsia="宋体" w:cs="宋体"/>
          <w:color w:val="000000"/>
          <w:sz w:val="28"/>
          <w:szCs w:val="21"/>
        </w:rPr>
        <w:t>采购单位:</w:t>
      </w:r>
      <w:r>
        <w:rPr>
          <w:rFonts w:hint="eastAsia" w:ascii="宋体" w:hAnsi="宋体" w:eastAsia="宋体" w:cs="宋体"/>
          <w:sz w:val="28"/>
          <w:szCs w:val="28"/>
        </w:rPr>
        <w:t>乌鲁木齐市第</w:t>
      </w:r>
      <w:r>
        <w:rPr>
          <w:rFonts w:hint="eastAsia" w:ascii="宋体" w:hAnsi="宋体" w:eastAsia="宋体" w:cs="宋体"/>
          <w:sz w:val="28"/>
          <w:szCs w:val="28"/>
          <w:lang w:val="en-US" w:eastAsia="zh-CN"/>
        </w:rPr>
        <w:t>五十八</w:t>
      </w:r>
      <w:r>
        <w:rPr>
          <w:rFonts w:hint="eastAsia" w:ascii="宋体" w:hAnsi="宋体" w:eastAsia="宋体" w:cs="宋体"/>
          <w:sz w:val="28"/>
          <w:szCs w:val="28"/>
        </w:rPr>
        <w:t>中学</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rPr>
        <w:t>采购方式：</w:t>
      </w:r>
      <w:r>
        <w:rPr>
          <w:rFonts w:hint="eastAsia" w:ascii="宋体" w:hAnsi="宋体" w:eastAsia="宋体" w:cs="宋体"/>
          <w:sz w:val="28"/>
          <w:szCs w:val="28"/>
          <w:lang w:val="en-US" w:eastAsia="zh-CN"/>
        </w:rPr>
        <w:t>政采云平台电子卖场</w:t>
      </w:r>
      <w:r>
        <w:rPr>
          <w:rFonts w:hint="eastAsia" w:ascii="宋体" w:hAnsi="宋体" w:eastAsia="宋体" w:cs="宋体"/>
          <w:color w:val="000000"/>
          <w:sz w:val="28"/>
          <w:szCs w:val="21"/>
          <w:lang w:val="en-US" w:eastAsia="zh-CN"/>
        </w:rPr>
        <w:t>在线询价</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4、最高限价：</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eastAsia="zh-CN"/>
        </w:rPr>
      </w:pPr>
      <w:r>
        <w:rPr>
          <w:rFonts w:hint="eastAsia" w:ascii="宋体" w:hAnsi="宋体" w:eastAsia="宋体" w:cs="宋体"/>
          <w:color w:val="000000"/>
          <w:sz w:val="28"/>
          <w:szCs w:val="21"/>
          <w:lang w:val="en-US" w:eastAsia="zh-CN"/>
        </w:rPr>
        <w:t>初中部：</w:t>
      </w:r>
      <w:r>
        <w:rPr>
          <w:rFonts w:hint="eastAsia" w:ascii="宋体" w:hAnsi="宋体" w:eastAsia="宋体" w:cs="宋体"/>
          <w:color w:val="000000"/>
          <w:sz w:val="28"/>
          <w:szCs w:val="21"/>
        </w:rPr>
        <w:t>单人套价</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lang w:val="en-US" w:eastAsia="zh-CN"/>
        </w:rPr>
        <w:t>2</w:t>
      </w:r>
      <w:r>
        <w:rPr>
          <w:rFonts w:hint="default" w:ascii="宋体" w:hAnsi="宋体" w:eastAsia="宋体" w:cs="宋体"/>
          <w:color w:val="000000"/>
          <w:sz w:val="28"/>
          <w:szCs w:val="21"/>
          <w:lang w:eastAsia="zh-CN"/>
        </w:rPr>
        <w:t>6</w:t>
      </w:r>
      <w:r>
        <w:rPr>
          <w:rFonts w:hint="eastAsia" w:ascii="宋体" w:hAnsi="宋体" w:eastAsia="宋体" w:cs="宋体"/>
          <w:color w:val="000000"/>
          <w:sz w:val="28"/>
          <w:szCs w:val="21"/>
          <w:lang w:val="en-US" w:eastAsia="zh-CN"/>
        </w:rPr>
        <w:t>0元（包含：夏季校服：60元／套；秋季校服：80元／套；冬季校服：120元／套），</w:t>
      </w:r>
      <w:r>
        <w:rPr>
          <w:rFonts w:hint="eastAsia" w:ascii="宋体" w:hAnsi="宋体" w:eastAsia="宋体" w:cs="宋体"/>
          <w:color w:val="000000"/>
          <w:sz w:val="28"/>
          <w:szCs w:val="21"/>
        </w:rPr>
        <w:t>采购数</w:t>
      </w:r>
      <w:r>
        <w:rPr>
          <w:rFonts w:hint="eastAsia" w:ascii="宋体" w:hAnsi="宋体" w:eastAsia="宋体" w:cs="宋体"/>
          <w:color w:val="000000"/>
          <w:sz w:val="28"/>
          <w:szCs w:val="21"/>
          <w:highlight w:val="none"/>
        </w:rPr>
        <w:t>量：</w:t>
      </w:r>
      <w:r>
        <w:rPr>
          <w:rFonts w:hint="eastAsia" w:ascii="宋体" w:hAnsi="宋体" w:eastAsia="宋体" w:cs="宋体"/>
          <w:color w:val="000000"/>
          <w:sz w:val="28"/>
          <w:szCs w:val="21"/>
          <w:highlight w:val="none"/>
          <w:lang w:val="en-US" w:eastAsia="zh-CN"/>
        </w:rPr>
        <w:t>学生800人，每人五套</w:t>
      </w:r>
      <w:r>
        <w:rPr>
          <w:rFonts w:hint="eastAsia" w:ascii="宋体" w:hAnsi="宋体" w:eastAsia="宋体" w:cs="宋体"/>
          <w:color w:val="000000"/>
          <w:sz w:val="28"/>
          <w:szCs w:val="21"/>
          <w:highlight w:val="none"/>
        </w:rPr>
        <w:t>，</w:t>
      </w:r>
      <w:r>
        <w:rPr>
          <w:rFonts w:hint="eastAsia" w:ascii="宋体" w:hAnsi="宋体" w:eastAsia="宋体" w:cs="宋体"/>
          <w:color w:val="000000"/>
          <w:sz w:val="28"/>
          <w:szCs w:val="21"/>
          <w:highlight w:val="none"/>
          <w:lang w:val="en-US" w:eastAsia="zh-CN"/>
        </w:rPr>
        <w:t>其中</w:t>
      </w:r>
      <w:r>
        <w:rPr>
          <w:rFonts w:hint="eastAsia" w:ascii="宋体" w:hAnsi="宋体" w:eastAsia="宋体" w:cs="宋体"/>
          <w:color w:val="000000"/>
          <w:sz w:val="28"/>
          <w:szCs w:val="21"/>
        </w:rPr>
        <w:t>秋装二件套</w:t>
      </w:r>
      <w:r>
        <w:rPr>
          <w:rFonts w:hint="eastAsia" w:ascii="宋体" w:hAnsi="宋体" w:eastAsia="宋体" w:cs="宋体"/>
          <w:color w:val="000000"/>
          <w:sz w:val="28"/>
          <w:szCs w:val="21"/>
          <w:lang w:val="en-US" w:eastAsia="zh-CN"/>
        </w:rPr>
        <w:t>2</w:t>
      </w:r>
      <w:r>
        <w:rPr>
          <w:rFonts w:hint="eastAsia" w:ascii="宋体" w:hAnsi="宋体" w:eastAsia="宋体" w:cs="宋体"/>
          <w:color w:val="000000"/>
          <w:sz w:val="28"/>
          <w:szCs w:val="21"/>
        </w:rPr>
        <w:t>套</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rPr>
        <w:t>夏装二件套</w:t>
      </w:r>
      <w:r>
        <w:rPr>
          <w:rFonts w:hint="eastAsia" w:ascii="宋体" w:hAnsi="宋体" w:eastAsia="宋体" w:cs="宋体"/>
          <w:color w:val="000000"/>
          <w:sz w:val="28"/>
          <w:szCs w:val="21"/>
          <w:lang w:val="en-US" w:eastAsia="zh-CN"/>
        </w:rPr>
        <w:t>2</w:t>
      </w:r>
      <w:r>
        <w:rPr>
          <w:rFonts w:hint="eastAsia" w:ascii="宋体" w:hAnsi="宋体" w:eastAsia="宋体" w:cs="宋体"/>
          <w:color w:val="000000"/>
          <w:sz w:val="28"/>
          <w:szCs w:val="21"/>
        </w:rPr>
        <w:t>套</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rPr>
        <w:t>冬装</w:t>
      </w:r>
      <w:r>
        <w:rPr>
          <w:rFonts w:hint="eastAsia" w:ascii="宋体" w:hAnsi="宋体" w:eastAsia="宋体" w:cs="宋体"/>
          <w:color w:val="000000"/>
          <w:sz w:val="28"/>
          <w:szCs w:val="21"/>
          <w:lang w:val="en-US" w:eastAsia="zh-CN"/>
        </w:rPr>
        <w:t>上衣活里活面三</w:t>
      </w:r>
      <w:r>
        <w:rPr>
          <w:rFonts w:hint="eastAsia" w:ascii="宋体" w:hAnsi="宋体" w:eastAsia="宋体" w:cs="宋体"/>
          <w:color w:val="000000"/>
          <w:sz w:val="28"/>
          <w:szCs w:val="21"/>
        </w:rPr>
        <w:t>件套1套</w:t>
      </w:r>
      <w:r>
        <w:rPr>
          <w:rFonts w:hint="eastAsia" w:ascii="宋体" w:hAnsi="宋体" w:eastAsia="宋体" w:cs="宋体"/>
          <w:color w:val="000000"/>
          <w:sz w:val="28"/>
          <w:szCs w:val="21"/>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高中部：单人套价：330元（包含：夏季校服：80元／套；秋季校服：100元／套；冬季校服：150元／套）；采购数量：学生220人，包括：每人五套，其中秋装二件套2套、夏装二件套2套、冬装上衣活里活面三件套1套</w:t>
      </w:r>
    </w:p>
    <w:p>
      <w:pPr>
        <w:numPr>
          <w:ilvl w:val="0"/>
          <w:numId w:val="2"/>
        </w:num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技术参数要求</w:t>
      </w:r>
    </w:p>
    <w:p>
      <w:pPr>
        <w:widowControl w:val="0"/>
        <w:numPr>
          <w:ilvl w:val="0"/>
          <w:numId w:val="0"/>
        </w:numPr>
        <w:jc w:val="both"/>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初中部：</w:t>
      </w:r>
    </w:p>
    <w:tbl>
      <w:tblPr>
        <w:tblStyle w:val="9"/>
        <w:tblW w:w="10276"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200"/>
        <w:gridCol w:w="3109"/>
        <w:gridCol w:w="2536"/>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序号</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产品名称</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技术规格</w:t>
            </w:r>
          </w:p>
        </w:tc>
        <w:tc>
          <w:tcPr>
            <w:tcW w:w="253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参考图1</w:t>
            </w:r>
          </w:p>
        </w:tc>
        <w:tc>
          <w:tcPr>
            <w:tcW w:w="268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参考图2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1</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夏季校服（短袖T恤+长裤）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丝盖棉面料：全棉精梳40支， 含棉量55%，涤45%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夏裤米色丝盖棉，7572+20d 含棉</w:t>
            </w:r>
            <w:r>
              <w:rPr>
                <w:rFonts w:hint="eastAsia" w:ascii="宋体" w:hAnsi="宋体" w:eastAsia="宋体" w:cs="宋体"/>
                <w:color w:val="000000"/>
                <w:kern w:val="2"/>
                <w:sz w:val="24"/>
                <w:szCs w:val="20"/>
                <w:highlight w:val="none"/>
                <w:lang w:val="en-US" w:eastAsia="zh-CN" w:bidi="ar-SA"/>
              </w:rPr>
              <w:t>40</w:t>
            </w:r>
            <w:r>
              <w:rPr>
                <w:rFonts w:hint="default" w:ascii="宋体" w:hAnsi="宋体" w:eastAsia="宋体" w:cs="宋体"/>
                <w:color w:val="000000"/>
                <w:kern w:val="2"/>
                <w:sz w:val="24"/>
                <w:szCs w:val="20"/>
                <w:highlight w:val="none"/>
                <w:lang w:val="en-US" w:eastAsia="zh-CN" w:bidi="ar-SA"/>
              </w:rPr>
              <w:t>%，涤6</w:t>
            </w:r>
            <w:r>
              <w:rPr>
                <w:rFonts w:hint="eastAsia" w:ascii="宋体" w:hAnsi="宋体" w:eastAsia="宋体" w:cs="宋体"/>
                <w:color w:val="000000"/>
                <w:kern w:val="2"/>
                <w:sz w:val="24"/>
                <w:szCs w:val="20"/>
                <w:highlight w:val="none"/>
                <w:lang w:val="en-US" w:eastAsia="zh-CN" w:bidi="ar-SA"/>
              </w:rPr>
              <w:t>0</w:t>
            </w:r>
            <w:r>
              <w:rPr>
                <w:rFonts w:hint="default" w:ascii="宋体" w:hAnsi="宋体" w:eastAsia="宋体" w:cs="宋体"/>
                <w:color w:val="000000"/>
                <w:kern w:val="2"/>
                <w:sz w:val="24"/>
                <w:szCs w:val="20"/>
                <w:highlight w:val="none"/>
                <w:lang w:val="en-US" w:eastAsia="zh-CN" w:bidi="ar-SA"/>
              </w:rPr>
              <w:t>%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执行标准：GB/T22854- 2009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符合国家纺织产品生产工艺；交通反光条符合GB/T28468-2012《中小学生交通安全反光校服》</w:t>
            </w:r>
          </w:p>
        </w:tc>
        <w:tc>
          <w:tcPr>
            <w:tcW w:w="2536"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3360" behindDoc="0" locked="0" layoutInCell="1" allowOverlap="1">
                  <wp:simplePos x="0" y="0"/>
                  <wp:positionH relativeFrom="column">
                    <wp:posOffset>-309880</wp:posOffset>
                  </wp:positionH>
                  <wp:positionV relativeFrom="paragraph">
                    <wp:posOffset>381635</wp:posOffset>
                  </wp:positionV>
                  <wp:extent cx="2047240" cy="1535430"/>
                  <wp:effectExtent l="0" t="0" r="7620" b="10160"/>
                  <wp:wrapSquare wrapText="bothSides"/>
                  <wp:docPr id="13" name="图片 27" descr="微信图片_20230524075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微信图片_202305240751577"/>
                          <pic:cNvPicPr>
                            <a:picLocks noChangeAspect="1"/>
                          </pic:cNvPicPr>
                        </pic:nvPicPr>
                        <pic:blipFill>
                          <a:blip r:embed="rId4"/>
                          <a:stretch>
                            <a:fillRect/>
                          </a:stretch>
                        </pic:blipFill>
                        <pic:spPr>
                          <a:xfrm rot="5400000">
                            <a:off x="0" y="0"/>
                            <a:ext cx="2047240" cy="1535430"/>
                          </a:xfrm>
                          <a:prstGeom prst="rect">
                            <a:avLst/>
                          </a:prstGeom>
                        </pic:spPr>
                      </pic:pic>
                    </a:graphicData>
                  </a:graphic>
                </wp:anchor>
              </w:drawing>
            </w:r>
          </w:p>
        </w:tc>
        <w:tc>
          <w:tcPr>
            <w:tcW w:w="2681"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4384" behindDoc="0" locked="0" layoutInCell="1" allowOverlap="1">
                  <wp:simplePos x="0" y="0"/>
                  <wp:positionH relativeFrom="column">
                    <wp:posOffset>-302895</wp:posOffset>
                  </wp:positionH>
                  <wp:positionV relativeFrom="paragraph">
                    <wp:posOffset>389255</wp:posOffset>
                  </wp:positionV>
                  <wp:extent cx="2107565" cy="1582420"/>
                  <wp:effectExtent l="0" t="0" r="17780" b="6985"/>
                  <wp:wrapSquare wrapText="bothSides"/>
                  <wp:docPr id="14" name="图片 28" descr="微信图片_2023052407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微信图片_202305240751576"/>
                          <pic:cNvPicPr>
                            <a:picLocks noChangeAspect="1"/>
                          </pic:cNvPicPr>
                        </pic:nvPicPr>
                        <pic:blipFill>
                          <a:blip r:embed="rId5"/>
                          <a:stretch>
                            <a:fillRect/>
                          </a:stretch>
                        </pic:blipFill>
                        <pic:spPr>
                          <a:xfrm rot="5400000">
                            <a:off x="0" y="0"/>
                            <a:ext cx="2107565" cy="15824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4"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2</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秋季校服（外套+长裤）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丝加棉面料：针织数75X72；</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成分：聚脂纤维9</w:t>
            </w:r>
            <w:r>
              <w:rPr>
                <w:rFonts w:hint="eastAsia" w:ascii="宋体" w:hAnsi="宋体" w:eastAsia="宋体" w:cs="宋体"/>
                <w:color w:val="000000"/>
                <w:kern w:val="2"/>
                <w:sz w:val="24"/>
                <w:szCs w:val="20"/>
                <w:highlight w:val="none"/>
                <w:lang w:val="en-US" w:eastAsia="zh-CN" w:bidi="ar-SA"/>
              </w:rPr>
              <w:t>5</w:t>
            </w:r>
            <w:r>
              <w:rPr>
                <w:rFonts w:hint="default" w:ascii="宋体" w:hAnsi="宋体" w:eastAsia="宋体" w:cs="宋体"/>
                <w:color w:val="000000"/>
                <w:kern w:val="2"/>
                <w:sz w:val="24"/>
                <w:szCs w:val="20"/>
                <w:highlight w:val="none"/>
                <w:lang w:val="en-US" w:eastAsia="zh-CN" w:bidi="ar-SA"/>
              </w:rPr>
              <w:t>%氨纶</w:t>
            </w:r>
            <w:r>
              <w:rPr>
                <w:rFonts w:hint="eastAsia" w:ascii="宋体" w:hAnsi="宋体" w:eastAsia="宋体" w:cs="宋体"/>
                <w:color w:val="000000"/>
                <w:kern w:val="2"/>
                <w:sz w:val="24"/>
                <w:szCs w:val="20"/>
                <w:highlight w:val="none"/>
                <w:lang w:val="en-US" w:eastAsia="zh-CN" w:bidi="ar-SA"/>
              </w:rPr>
              <w:t>5</w:t>
            </w:r>
            <w:r>
              <w:rPr>
                <w:rFonts w:hint="default" w:ascii="宋体" w:hAnsi="宋体" w:eastAsia="宋体" w:cs="宋体"/>
                <w:color w:val="000000"/>
                <w:kern w:val="2"/>
                <w:sz w:val="24"/>
                <w:szCs w:val="20"/>
                <w:highlight w:val="none"/>
                <w:lang w:val="en-US" w:eastAsia="zh-CN" w:bidi="ar-SA"/>
              </w:rPr>
              <w:t>% 秋装 克重3</w:t>
            </w:r>
            <w:r>
              <w:rPr>
                <w:rFonts w:hint="eastAsia" w:ascii="宋体" w:hAnsi="宋体" w:eastAsia="宋体" w:cs="宋体"/>
                <w:color w:val="000000"/>
                <w:kern w:val="2"/>
                <w:sz w:val="24"/>
                <w:szCs w:val="20"/>
                <w:highlight w:val="none"/>
                <w:lang w:val="en-US" w:eastAsia="zh-CN" w:bidi="ar-SA"/>
              </w:rPr>
              <w:t>0</w:t>
            </w:r>
            <w:r>
              <w:rPr>
                <w:rFonts w:hint="default" w:ascii="宋体" w:hAnsi="宋体" w:eastAsia="宋体" w:cs="宋体"/>
                <w:color w:val="000000"/>
                <w:kern w:val="2"/>
                <w:sz w:val="24"/>
                <w:szCs w:val="20"/>
                <w:highlight w:val="none"/>
                <w:lang w:val="en-US" w:eastAsia="zh-CN" w:bidi="ar-SA"/>
              </w:rPr>
              <w:t>0克</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tc>
        <w:tc>
          <w:tcPr>
            <w:tcW w:w="2536"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5408" behindDoc="0" locked="0" layoutInCell="1" allowOverlap="1">
                  <wp:simplePos x="0" y="0"/>
                  <wp:positionH relativeFrom="column">
                    <wp:posOffset>-322580</wp:posOffset>
                  </wp:positionH>
                  <wp:positionV relativeFrom="paragraph">
                    <wp:posOffset>393700</wp:posOffset>
                  </wp:positionV>
                  <wp:extent cx="2109470" cy="1583055"/>
                  <wp:effectExtent l="0" t="0" r="17145" b="5080"/>
                  <wp:wrapSquare wrapText="bothSides"/>
                  <wp:docPr id="15" name="图片 29" descr="微信图片_20230524075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微信图片_202305240751575"/>
                          <pic:cNvPicPr>
                            <a:picLocks noChangeAspect="1"/>
                          </pic:cNvPicPr>
                        </pic:nvPicPr>
                        <pic:blipFill>
                          <a:blip r:embed="rId6"/>
                          <a:stretch>
                            <a:fillRect/>
                          </a:stretch>
                        </pic:blipFill>
                        <pic:spPr>
                          <a:xfrm rot="5400000">
                            <a:off x="0" y="0"/>
                            <a:ext cx="2109470" cy="1583055"/>
                          </a:xfrm>
                          <a:prstGeom prst="rect">
                            <a:avLst/>
                          </a:prstGeom>
                        </pic:spPr>
                      </pic:pic>
                    </a:graphicData>
                  </a:graphic>
                </wp:anchor>
              </w:drawing>
            </w:r>
          </w:p>
        </w:tc>
        <w:tc>
          <w:tcPr>
            <w:tcW w:w="2681"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6432" behindDoc="0" locked="0" layoutInCell="1" allowOverlap="1">
                  <wp:simplePos x="0" y="0"/>
                  <wp:positionH relativeFrom="column">
                    <wp:posOffset>-265430</wp:posOffset>
                  </wp:positionH>
                  <wp:positionV relativeFrom="paragraph">
                    <wp:posOffset>375285</wp:posOffset>
                  </wp:positionV>
                  <wp:extent cx="2112010" cy="1584960"/>
                  <wp:effectExtent l="0" t="0" r="15240" b="2540"/>
                  <wp:wrapSquare wrapText="bothSides"/>
                  <wp:docPr id="16" name="图片 30" descr="微信图片_2023052407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微信图片_202305240751574"/>
                          <pic:cNvPicPr>
                            <a:picLocks noChangeAspect="1"/>
                          </pic:cNvPicPr>
                        </pic:nvPicPr>
                        <pic:blipFill>
                          <a:blip r:embed="rId7"/>
                          <a:stretch>
                            <a:fillRect/>
                          </a:stretch>
                        </pic:blipFill>
                        <pic:spPr>
                          <a:xfrm rot="5400000">
                            <a:off x="0" y="0"/>
                            <a:ext cx="2112010" cy="15849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3</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冬季校服（活里活面外套+长裤）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复合春亚纺面料:成分:  针织数75X72；聚脂纤维</w:t>
            </w:r>
            <w:r>
              <w:rPr>
                <w:rFonts w:hint="eastAsia" w:ascii="宋体" w:hAnsi="宋体" w:eastAsia="宋体" w:cs="宋体"/>
                <w:color w:val="000000"/>
                <w:kern w:val="2"/>
                <w:sz w:val="24"/>
                <w:szCs w:val="20"/>
                <w:highlight w:val="none"/>
                <w:lang w:val="en-US" w:eastAsia="zh-CN" w:bidi="ar-SA"/>
              </w:rPr>
              <w:t>10</w:t>
            </w:r>
            <w:r>
              <w:rPr>
                <w:rFonts w:hint="default" w:ascii="宋体" w:hAnsi="宋体" w:eastAsia="宋体" w:cs="宋体"/>
                <w:color w:val="000000"/>
                <w:kern w:val="2"/>
                <w:sz w:val="24"/>
                <w:szCs w:val="20"/>
                <w:highlight w:val="none"/>
                <w:lang w:val="en-US" w:eastAsia="zh-CN" w:bidi="ar-SA"/>
              </w:rPr>
              <w:t xml:space="preserve">0%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里料：200</w:t>
            </w:r>
            <w:r>
              <w:rPr>
                <w:rFonts w:hint="eastAsia" w:ascii="宋体" w:hAnsi="宋体" w:eastAsia="宋体" w:cs="宋体"/>
                <w:color w:val="000000"/>
                <w:kern w:val="2"/>
                <w:sz w:val="24"/>
                <w:szCs w:val="20"/>
                <w:highlight w:val="none"/>
                <w:lang w:val="en-US" w:eastAsia="zh-CN" w:bidi="ar-SA"/>
              </w:rPr>
              <w:t>g</w:t>
            </w:r>
            <w:r>
              <w:rPr>
                <w:rFonts w:hint="default" w:ascii="宋体" w:hAnsi="宋体" w:eastAsia="宋体" w:cs="宋体"/>
                <w:color w:val="000000"/>
                <w:kern w:val="2"/>
                <w:sz w:val="24"/>
                <w:szCs w:val="20"/>
                <w:highlight w:val="none"/>
                <w:lang w:val="en-US" w:eastAsia="zh-CN" w:bidi="ar-SA"/>
              </w:rPr>
              <w:t>摇立绒 +丝棉  聚脂纤维</w:t>
            </w:r>
            <w:r>
              <w:rPr>
                <w:rFonts w:hint="eastAsia" w:ascii="宋体" w:hAnsi="宋体" w:eastAsia="宋体" w:cs="宋体"/>
                <w:color w:val="000000"/>
                <w:kern w:val="2"/>
                <w:sz w:val="24"/>
                <w:szCs w:val="20"/>
                <w:highlight w:val="none"/>
                <w:lang w:val="en-US" w:eastAsia="zh-CN" w:bidi="ar-SA"/>
              </w:rPr>
              <w:t>100</w:t>
            </w:r>
            <w:r>
              <w:rPr>
                <w:rFonts w:hint="default" w:ascii="宋体" w:hAnsi="宋体" w:eastAsia="宋体" w:cs="宋体"/>
                <w:color w:val="000000"/>
                <w:kern w:val="2"/>
                <w:sz w:val="24"/>
                <w:szCs w:val="20"/>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eastAsia"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highlight w:val="none"/>
                <w:lang w:val="en-US" w:eastAsia="zh-CN" w:bidi="ar-SA"/>
              </w:rPr>
              <w:t>注：冬季校服活里活面，可拆卸以便清洗</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vertAlign w:val="baseline"/>
                <w:lang w:val="en-US" w:eastAsia="zh-CN" w:bidi="ar-SA"/>
              </w:rPr>
            </w:pPr>
          </w:p>
        </w:tc>
        <w:tc>
          <w:tcPr>
            <w:tcW w:w="2536"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7456" behindDoc="0" locked="0" layoutInCell="1" allowOverlap="1">
                  <wp:simplePos x="0" y="0"/>
                  <wp:positionH relativeFrom="column">
                    <wp:posOffset>80645</wp:posOffset>
                  </wp:positionH>
                  <wp:positionV relativeFrom="paragraph">
                    <wp:posOffset>226060</wp:posOffset>
                  </wp:positionV>
                  <wp:extent cx="1437640" cy="1920240"/>
                  <wp:effectExtent l="0" t="0" r="10160" b="3810"/>
                  <wp:wrapSquare wrapText="bothSides"/>
                  <wp:docPr id="17" name="图片 25" descr="微信图片_2023052407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微信图片_20230524075157"/>
                          <pic:cNvPicPr>
                            <a:picLocks noChangeAspect="1"/>
                          </pic:cNvPicPr>
                        </pic:nvPicPr>
                        <pic:blipFill>
                          <a:blip r:embed="rId8"/>
                          <a:stretch>
                            <a:fillRect/>
                          </a:stretch>
                        </pic:blipFill>
                        <pic:spPr>
                          <a:xfrm>
                            <a:off x="0" y="0"/>
                            <a:ext cx="1437640" cy="1920240"/>
                          </a:xfrm>
                          <a:prstGeom prst="rect">
                            <a:avLst/>
                          </a:prstGeom>
                        </pic:spPr>
                      </pic:pic>
                    </a:graphicData>
                  </a:graphic>
                </wp:anchor>
              </w:drawing>
            </w:r>
          </w:p>
        </w:tc>
        <w:tc>
          <w:tcPr>
            <w:tcW w:w="2681" w:type="dxa"/>
            <w:vAlign w:val="top"/>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8480" behindDoc="0" locked="0" layoutInCell="1" allowOverlap="1">
                  <wp:simplePos x="0" y="0"/>
                  <wp:positionH relativeFrom="column">
                    <wp:posOffset>72390</wp:posOffset>
                  </wp:positionH>
                  <wp:positionV relativeFrom="paragraph">
                    <wp:posOffset>226695</wp:posOffset>
                  </wp:positionV>
                  <wp:extent cx="1483995" cy="1979930"/>
                  <wp:effectExtent l="0" t="0" r="1905" b="1270"/>
                  <wp:wrapSquare wrapText="bothSides"/>
                  <wp:docPr id="18" name="图片 26" descr="微信图片_20230524075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微信图片_202305240751571"/>
                          <pic:cNvPicPr>
                            <a:picLocks noChangeAspect="1"/>
                          </pic:cNvPicPr>
                        </pic:nvPicPr>
                        <pic:blipFill>
                          <a:blip r:embed="rId9"/>
                          <a:stretch>
                            <a:fillRect/>
                          </a:stretch>
                        </pic:blipFill>
                        <pic:spPr>
                          <a:xfrm>
                            <a:off x="0" y="0"/>
                            <a:ext cx="1483995" cy="19799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4</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lang w:val="en-US" w:eastAsia="zh-CN" w:bidi="ar-SA"/>
              </w:rPr>
            </w:pPr>
            <w:r>
              <w:rPr>
                <w:rFonts w:hint="eastAsia" w:ascii="宋体" w:hAnsi="宋体" w:eastAsia="宋体" w:cs="宋体"/>
                <w:color w:val="000000"/>
                <w:kern w:val="2"/>
                <w:sz w:val="24"/>
                <w:szCs w:val="20"/>
                <w:lang w:val="en-US" w:eastAsia="zh-CN" w:bidi="ar-SA"/>
              </w:rPr>
              <w:t>其他要求</w:t>
            </w:r>
          </w:p>
        </w:tc>
        <w:tc>
          <w:tcPr>
            <w:tcW w:w="8326"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b w:val="0"/>
                <w:i w:val="0"/>
                <w:color w:val="auto"/>
                <w:spacing w:val="0"/>
                <w:w w:val="100"/>
                <w:sz w:val="24"/>
                <w:szCs w:val="24"/>
                <w:highlight w:val="none"/>
                <w:lang w:val="en-US" w:eastAsia="zh-CN"/>
              </w:rPr>
            </w:pPr>
            <w:r>
              <w:rPr>
                <w:rFonts w:hint="eastAsia" w:ascii="宋体" w:hAnsi="宋体" w:eastAsia="宋体" w:cs="宋体"/>
                <w:b w:val="0"/>
                <w:i w:val="0"/>
                <w:color w:val="auto"/>
                <w:spacing w:val="0"/>
                <w:w w:val="100"/>
                <w:sz w:val="24"/>
                <w:szCs w:val="24"/>
                <w:highlight w:val="none"/>
                <w:lang w:val="en-US" w:eastAsia="zh-CN"/>
              </w:rPr>
              <w:t>校服颜色按校方要求每年进行更换(区分三个年级，并区分各年级的一部、二部以及走读生，住校生，为便于学校管理，分别有四种不同校服的logo，需要在指定区域印染或缝制)，校服商家必须提供样衣和校服logo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lang w:val="en-US" w:eastAsia="zh-CN" w:bidi="ar-SA"/>
              </w:rPr>
            </w:pPr>
            <w:r>
              <w:rPr>
                <w:rFonts w:hint="eastAsia" w:ascii="宋体" w:hAnsi="宋体" w:eastAsia="宋体" w:cs="宋体"/>
                <w:color w:val="000000"/>
                <w:kern w:val="2"/>
                <w:sz w:val="24"/>
                <w:szCs w:val="20"/>
                <w:lang w:val="en-US" w:eastAsia="zh-CN" w:bidi="ar-SA"/>
              </w:rPr>
              <w:t>质量要求</w:t>
            </w:r>
          </w:p>
        </w:tc>
        <w:tc>
          <w:tcPr>
            <w:tcW w:w="8326" w:type="dxa"/>
            <w:gridSpan w:val="3"/>
            <w:vAlign w:val="center"/>
          </w:tcPr>
          <w:p>
            <w:pPr>
              <w:snapToGrid w:val="0"/>
              <w:spacing w:line="240" w:lineRule="auto"/>
              <w:jc w:val="left"/>
              <w:rPr>
                <w:rFonts w:hint="eastAsia" w:ascii="宋体" w:hAnsi="宋体" w:eastAsia="宋体" w:cs="宋体"/>
                <w:b w:val="0"/>
                <w:i w:val="0"/>
                <w:color w:val="auto"/>
                <w:spacing w:val="0"/>
                <w:w w:val="100"/>
                <w:sz w:val="24"/>
                <w:szCs w:val="24"/>
                <w:lang w:val="en-US" w:eastAsia="zh-CN"/>
              </w:rPr>
            </w:pPr>
            <w:r>
              <w:rPr>
                <w:rFonts w:hint="eastAsia" w:ascii="宋体" w:hAnsi="宋体" w:eastAsia="宋体" w:cs="宋体"/>
                <w:b w:val="0"/>
                <w:i w:val="0"/>
                <w:color w:val="auto"/>
                <w:spacing w:val="0"/>
                <w:w w:val="100"/>
                <w:sz w:val="24"/>
                <w:szCs w:val="24"/>
                <w:highlight w:val="none"/>
                <w:lang w:val="en-US" w:eastAsia="zh-CN"/>
              </w:rPr>
              <w:t>（1）GB5296.4-1998《消费品使用说明 纺织品和服装使用说明》（2）GB18401《国家纺织产品基本安全技术规范》（3）GB31701《婴幼儿及儿童纺织产品安全技术规范》（4）GB/T22854-2009《针织学生服》（5）GB18401-2010《机织学生服》（6）GB/T31888-2015《中小学生校服》（7）GB/T28468-2012《中小学生交通安全反光校服》</w:t>
            </w:r>
          </w:p>
        </w:tc>
      </w:tr>
    </w:tbl>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rPr>
          <w:rFonts w:hint="eastAsia" w:ascii="宋体" w:hAnsi="宋体" w:eastAsia="宋体" w:cs="宋体"/>
          <w:b/>
          <w:bCs/>
          <w:color w:val="000000"/>
          <w:kern w:val="2"/>
          <w:sz w:val="28"/>
          <w:szCs w:val="21"/>
          <w:lang w:val="en-US" w:eastAsia="zh-CN" w:bidi="ar-SA"/>
        </w:rPr>
      </w:pPr>
      <w:r>
        <w:rPr>
          <w:rFonts w:hint="eastAsia" w:ascii="宋体" w:hAnsi="宋体" w:eastAsia="宋体" w:cs="宋体"/>
          <w:b/>
          <w:bCs/>
          <w:color w:val="000000"/>
          <w:kern w:val="2"/>
          <w:sz w:val="28"/>
          <w:szCs w:val="21"/>
          <w:lang w:val="en-US" w:eastAsia="zh-CN" w:bidi="ar-SA"/>
        </w:rPr>
        <w:t>logo样式要求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napToGrid/>
              <w:spacing w:before="0" w:beforeAutospacing="0" w:after="0" w:afterAutospacing="0" w:line="240" w:lineRule="auto"/>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lang w:val="en-US" w:eastAsia="zh-CN"/>
              </w:rPr>
              <w:t>学区班一部</w:t>
            </w:r>
          </w:p>
        </w:tc>
        <w:tc>
          <w:tcPr>
            <w:tcW w:w="4261" w:type="dxa"/>
            <w:vAlign w:val="center"/>
          </w:tcPr>
          <w:p>
            <w:pPr>
              <w:snapToGrid/>
              <w:spacing w:before="0" w:beforeAutospacing="0" w:after="0" w:afterAutospacing="0" w:line="240" w:lineRule="auto"/>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lang w:val="en-US" w:eastAsia="zh-CN"/>
              </w:rPr>
              <w:t>学区班二部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426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vertAlign w:val="baseline"/>
                <w:lang w:val="en-US" w:eastAsia="zh-CN"/>
              </w:rPr>
              <w:drawing>
                <wp:anchor distT="0" distB="0" distL="114300" distR="114300" simplePos="0" relativeHeight="251659264" behindDoc="1" locked="0" layoutInCell="1" allowOverlap="1">
                  <wp:simplePos x="0" y="0"/>
                  <wp:positionH relativeFrom="column">
                    <wp:posOffset>224155</wp:posOffset>
                  </wp:positionH>
                  <wp:positionV relativeFrom="paragraph">
                    <wp:posOffset>60325</wp:posOffset>
                  </wp:positionV>
                  <wp:extent cx="1908810" cy="1899285"/>
                  <wp:effectExtent l="0" t="0" r="34290" b="43815"/>
                  <wp:wrapTight wrapText="bothSides">
                    <wp:wrapPolygon>
                      <wp:start x="0" y="0"/>
                      <wp:lineTo x="0" y="21448"/>
                      <wp:lineTo x="21341" y="21448"/>
                      <wp:lineTo x="21341" y="0"/>
                      <wp:lineTo x="0" y="0"/>
                    </wp:wrapPolygon>
                  </wp:wrapTight>
                  <wp:docPr id="7" name="图片 14" descr="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绿1"/>
                          <pic:cNvPicPr>
                            <a:picLocks noChangeAspect="1"/>
                          </pic:cNvPicPr>
                        </pic:nvPicPr>
                        <pic:blipFill>
                          <a:blip r:embed="rId10"/>
                          <a:stretch>
                            <a:fillRect/>
                          </a:stretch>
                        </pic:blipFill>
                        <pic:spPr>
                          <a:xfrm>
                            <a:off x="0" y="0"/>
                            <a:ext cx="1908810" cy="1899285"/>
                          </a:xfrm>
                          <a:prstGeom prst="rect">
                            <a:avLst/>
                          </a:prstGeom>
                        </pic:spPr>
                      </pic:pic>
                    </a:graphicData>
                  </a:graphic>
                </wp:anchor>
              </w:drawing>
            </w:r>
          </w:p>
        </w:tc>
        <w:tc>
          <w:tcPr>
            <w:tcW w:w="426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vertAlign w:val="baseline"/>
                <w:lang w:val="en-US" w:eastAsia="zh-CN"/>
              </w:rPr>
              <w:drawing>
                <wp:anchor distT="0" distB="0" distL="114300" distR="114300" simplePos="0" relativeHeight="251660288" behindDoc="1" locked="0" layoutInCell="1" allowOverlap="1">
                  <wp:simplePos x="0" y="0"/>
                  <wp:positionH relativeFrom="column">
                    <wp:posOffset>273050</wp:posOffset>
                  </wp:positionH>
                  <wp:positionV relativeFrom="paragraph">
                    <wp:posOffset>6350</wp:posOffset>
                  </wp:positionV>
                  <wp:extent cx="1951355" cy="1940560"/>
                  <wp:effectExtent l="0" t="0" r="29845" b="59690"/>
                  <wp:wrapTight wrapText="bothSides">
                    <wp:wrapPolygon>
                      <wp:start x="0" y="0"/>
                      <wp:lineTo x="0" y="21416"/>
                      <wp:lineTo x="21298" y="21416"/>
                      <wp:lineTo x="21298" y="0"/>
                      <wp:lineTo x="0" y="0"/>
                    </wp:wrapPolygon>
                  </wp:wrapTight>
                  <wp:docPr id="8" name="图片 6" descr="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绿2"/>
                          <pic:cNvPicPr>
                            <a:picLocks noChangeAspect="1"/>
                          </pic:cNvPicPr>
                        </pic:nvPicPr>
                        <pic:blipFill>
                          <a:blip r:embed="rId11"/>
                          <a:stretch>
                            <a:fillRect/>
                          </a:stretch>
                        </pic:blipFill>
                        <pic:spPr>
                          <a:xfrm>
                            <a:off x="0" y="0"/>
                            <a:ext cx="1951355" cy="194056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snapToGrid/>
              <w:spacing w:before="0" w:beforeAutospacing="0" w:after="0" w:afterAutospacing="0" w:line="240" w:lineRule="auto"/>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lang w:val="en-US" w:eastAsia="zh-CN"/>
              </w:rPr>
              <w:t>内初班一部</w:t>
            </w:r>
          </w:p>
        </w:tc>
        <w:tc>
          <w:tcPr>
            <w:tcW w:w="4261" w:type="dxa"/>
            <w:vAlign w:val="center"/>
          </w:tcPr>
          <w:p>
            <w:pPr>
              <w:snapToGrid/>
              <w:spacing w:before="0" w:beforeAutospacing="0" w:after="0" w:afterAutospacing="0" w:line="240" w:lineRule="auto"/>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lang w:val="en-US" w:eastAsia="zh-CN"/>
              </w:rPr>
              <w:t>内初班二部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6" w:hRule="atLeast"/>
        </w:trPr>
        <w:tc>
          <w:tcPr>
            <w:tcW w:w="426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vertAlign w:val="baseline"/>
                <w:lang w:val="en-US" w:eastAsia="zh-CN"/>
              </w:rPr>
              <w:drawing>
                <wp:anchor distT="0" distB="0" distL="114300" distR="114300" simplePos="0" relativeHeight="251661312" behindDoc="1" locked="0" layoutInCell="1" allowOverlap="1">
                  <wp:simplePos x="0" y="0"/>
                  <wp:positionH relativeFrom="column">
                    <wp:posOffset>280670</wp:posOffset>
                  </wp:positionH>
                  <wp:positionV relativeFrom="paragraph">
                    <wp:posOffset>92710</wp:posOffset>
                  </wp:positionV>
                  <wp:extent cx="1962785" cy="1951990"/>
                  <wp:effectExtent l="0" t="0" r="37465" b="48260"/>
                  <wp:wrapTight wrapText="bothSides">
                    <wp:wrapPolygon>
                      <wp:start x="0" y="0"/>
                      <wp:lineTo x="0" y="21291"/>
                      <wp:lineTo x="21383" y="21291"/>
                      <wp:lineTo x="21383" y="0"/>
                      <wp:lineTo x="0" y="0"/>
                    </wp:wrapPolygon>
                  </wp:wrapTight>
                  <wp:docPr id="9" name="图片 11" descr="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红1"/>
                          <pic:cNvPicPr>
                            <a:picLocks noChangeAspect="1"/>
                          </pic:cNvPicPr>
                        </pic:nvPicPr>
                        <pic:blipFill>
                          <a:blip r:embed="rId12"/>
                          <a:stretch>
                            <a:fillRect/>
                          </a:stretch>
                        </pic:blipFill>
                        <pic:spPr>
                          <a:xfrm>
                            <a:off x="0" y="0"/>
                            <a:ext cx="1962785" cy="1951990"/>
                          </a:xfrm>
                          <a:prstGeom prst="rect">
                            <a:avLst/>
                          </a:prstGeom>
                        </pic:spPr>
                      </pic:pic>
                    </a:graphicData>
                  </a:graphic>
                </wp:anchor>
              </w:drawing>
            </w:r>
          </w:p>
        </w:tc>
        <w:tc>
          <w:tcPr>
            <w:tcW w:w="426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b w:val="0"/>
                <w:i w:val="0"/>
                <w:color w:val="auto"/>
                <w:spacing w:val="0"/>
                <w:w w:val="100"/>
                <w:sz w:val="24"/>
                <w:szCs w:val="24"/>
                <w:vertAlign w:val="baseline"/>
                <w:lang w:val="en-US" w:eastAsia="zh-CN"/>
              </w:rPr>
              <w:drawing>
                <wp:anchor distT="0" distB="0" distL="114300" distR="114300" simplePos="0" relativeHeight="251662336" behindDoc="1" locked="0" layoutInCell="1" allowOverlap="1">
                  <wp:simplePos x="0" y="0"/>
                  <wp:positionH relativeFrom="column">
                    <wp:posOffset>257175</wp:posOffset>
                  </wp:positionH>
                  <wp:positionV relativeFrom="paragraph">
                    <wp:posOffset>62865</wp:posOffset>
                  </wp:positionV>
                  <wp:extent cx="1974215" cy="1964055"/>
                  <wp:effectExtent l="0" t="0" r="0" b="0"/>
                  <wp:wrapTight wrapText="bothSides">
                    <wp:wrapPolygon>
                      <wp:start x="0" y="0"/>
                      <wp:lineTo x="0" y="21370"/>
                      <wp:lineTo x="21468" y="21370"/>
                      <wp:lineTo x="21468" y="0"/>
                      <wp:lineTo x="0" y="0"/>
                    </wp:wrapPolygon>
                  </wp:wrapTight>
                  <wp:docPr id="10" name="图片 12" descr="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红2"/>
                          <pic:cNvPicPr>
                            <a:picLocks noChangeAspect="1"/>
                          </pic:cNvPicPr>
                        </pic:nvPicPr>
                        <pic:blipFill>
                          <a:blip r:embed="rId13"/>
                          <a:stretch>
                            <a:fillRect/>
                          </a:stretch>
                        </pic:blipFill>
                        <pic:spPr>
                          <a:xfrm>
                            <a:off x="0" y="0"/>
                            <a:ext cx="1974215" cy="196405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lang w:val="en-US" w:eastAsia="zh-CN" w:bidi="ar-SA"/>
        </w:rPr>
      </w:pP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高中部：</w:t>
      </w:r>
    </w:p>
    <w:tbl>
      <w:tblPr>
        <w:tblStyle w:val="9"/>
        <w:tblW w:w="10276"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198"/>
        <w:gridCol w:w="3104"/>
        <w:gridCol w:w="2556"/>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序号</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产品名称</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技术规格</w:t>
            </w:r>
          </w:p>
        </w:tc>
        <w:tc>
          <w:tcPr>
            <w:tcW w:w="253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参考图1</w:t>
            </w:r>
          </w:p>
        </w:tc>
        <w:tc>
          <w:tcPr>
            <w:tcW w:w="2681"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eastAsia" w:ascii="宋体" w:hAnsi="宋体" w:eastAsia="宋体" w:cs="宋体"/>
                <w:color w:val="000000"/>
                <w:kern w:val="2"/>
                <w:sz w:val="24"/>
                <w:szCs w:val="20"/>
                <w:vertAlign w:val="baseline"/>
                <w:lang w:val="en-US" w:eastAsia="zh-CN" w:bidi="ar-SA"/>
              </w:rPr>
              <w:t>参考图2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1</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夏季校服（短袖T恤+长裤）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丝盖棉面料：全棉精梳40支， 含棉量</w:t>
            </w:r>
            <w:r>
              <w:rPr>
                <w:rFonts w:hint="eastAsia" w:ascii="宋体" w:hAnsi="宋体" w:eastAsia="宋体" w:cs="宋体"/>
                <w:color w:val="000000"/>
                <w:kern w:val="2"/>
                <w:sz w:val="24"/>
                <w:szCs w:val="20"/>
                <w:highlight w:val="none"/>
                <w:lang w:val="en-US" w:eastAsia="zh-CN" w:bidi="ar-SA"/>
              </w:rPr>
              <w:t>95</w:t>
            </w:r>
            <w:r>
              <w:rPr>
                <w:rFonts w:hint="default" w:ascii="宋体" w:hAnsi="宋体" w:eastAsia="宋体" w:cs="宋体"/>
                <w:color w:val="000000"/>
                <w:kern w:val="2"/>
                <w:sz w:val="24"/>
                <w:szCs w:val="20"/>
                <w:highlight w:val="none"/>
                <w:lang w:val="en-US" w:eastAsia="zh-CN" w:bidi="ar-SA"/>
              </w:rPr>
              <w:t>%，</w:t>
            </w:r>
            <w:r>
              <w:rPr>
                <w:rFonts w:hint="eastAsia" w:ascii="宋体" w:hAnsi="宋体" w:eastAsia="宋体" w:cs="宋体"/>
                <w:color w:val="000000"/>
                <w:kern w:val="2"/>
                <w:sz w:val="24"/>
                <w:szCs w:val="20"/>
                <w:highlight w:val="none"/>
                <w:lang w:val="en-US" w:eastAsia="zh-CN" w:bidi="ar-SA"/>
              </w:rPr>
              <w:t>氨纶5</w:t>
            </w:r>
            <w:r>
              <w:rPr>
                <w:rFonts w:hint="default" w:ascii="宋体" w:hAnsi="宋体" w:eastAsia="宋体" w:cs="宋体"/>
                <w:color w:val="000000"/>
                <w:kern w:val="2"/>
                <w:sz w:val="24"/>
                <w:szCs w:val="20"/>
                <w:highlight w:val="none"/>
                <w:lang w:val="en-US" w:eastAsia="zh-CN" w:bidi="ar-SA"/>
              </w:rPr>
              <w:t>%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夏裤米色丝盖棉，7572+20d 含棉</w:t>
            </w:r>
            <w:r>
              <w:rPr>
                <w:rFonts w:hint="eastAsia" w:ascii="宋体" w:hAnsi="宋体" w:eastAsia="宋体" w:cs="宋体"/>
                <w:color w:val="000000"/>
                <w:kern w:val="2"/>
                <w:sz w:val="24"/>
                <w:szCs w:val="20"/>
                <w:highlight w:val="none"/>
                <w:lang w:val="en-US" w:eastAsia="zh-CN" w:bidi="ar-SA"/>
              </w:rPr>
              <w:t>40</w:t>
            </w:r>
            <w:r>
              <w:rPr>
                <w:rFonts w:hint="default" w:ascii="宋体" w:hAnsi="宋体" w:eastAsia="宋体" w:cs="宋体"/>
                <w:color w:val="000000"/>
                <w:kern w:val="2"/>
                <w:sz w:val="24"/>
                <w:szCs w:val="20"/>
                <w:highlight w:val="none"/>
                <w:lang w:val="en-US" w:eastAsia="zh-CN" w:bidi="ar-SA"/>
              </w:rPr>
              <w:t>%，涤6</w:t>
            </w:r>
            <w:r>
              <w:rPr>
                <w:rFonts w:hint="eastAsia" w:ascii="宋体" w:hAnsi="宋体" w:eastAsia="宋体" w:cs="宋体"/>
                <w:color w:val="000000"/>
                <w:kern w:val="2"/>
                <w:sz w:val="24"/>
                <w:szCs w:val="20"/>
                <w:highlight w:val="none"/>
                <w:lang w:val="en-US" w:eastAsia="zh-CN" w:bidi="ar-SA"/>
              </w:rPr>
              <w:t>0</w:t>
            </w:r>
            <w:r>
              <w:rPr>
                <w:rFonts w:hint="default" w:ascii="宋体" w:hAnsi="宋体" w:eastAsia="宋体" w:cs="宋体"/>
                <w:color w:val="000000"/>
                <w:kern w:val="2"/>
                <w:sz w:val="24"/>
                <w:szCs w:val="20"/>
                <w:highlight w:val="none"/>
                <w:lang w:val="en-US" w:eastAsia="zh-CN" w:bidi="ar-SA"/>
              </w:rPr>
              <w:t xml:space="preserve">% </w:t>
            </w:r>
            <w:r>
              <w:rPr>
                <w:rFonts w:hint="eastAsia" w:ascii="宋体" w:hAnsi="宋体" w:eastAsia="宋体" w:cs="宋体"/>
                <w:color w:val="000000"/>
                <w:kern w:val="2"/>
                <w:sz w:val="24"/>
                <w:szCs w:val="20"/>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执行标准：GB/T22854- 2009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符合国家纺织产品生产工艺；交通反光条符合GB/T28468-2012《中小学生交通安全反光校服》</w:t>
            </w:r>
          </w:p>
        </w:tc>
        <w:tc>
          <w:tcPr>
            <w:tcW w:w="2536" w:type="dxa"/>
          </w:tcPr>
          <w:p>
            <w:pPr>
              <w:keepNext w:val="0"/>
              <w:keepLines w:val="0"/>
              <w:pageBreakBefore w:val="0"/>
              <w:widowControl w:val="0"/>
              <w:kinsoku/>
              <w:wordWrap/>
              <w:overflowPunct/>
              <w:topLinePunct w:val="0"/>
              <w:autoSpaceDE/>
              <w:autoSpaceDN/>
              <w:bidi w:val="0"/>
              <w:adjustRightInd/>
              <w:snapToGrid/>
              <w:spacing w:line="240" w:lineRule="auto"/>
              <w:rPr>
                <w:rFonts w:hint="default" w:ascii="宋体" w:hAnsi="宋体" w:eastAsia="宋体" w:cs="宋体"/>
                <w:color w:val="000000"/>
                <w:kern w:val="2"/>
                <w:sz w:val="28"/>
                <w:szCs w:val="21"/>
                <w:highlight w:val="none"/>
                <w:vertAlign w:val="baseline"/>
                <w:lang w:val="en-US" w:eastAsia="zh-CN" w:bidi="ar-SA"/>
              </w:rPr>
            </w:pPr>
            <w:r>
              <w:rPr>
                <w:rFonts w:hint="default" w:ascii="宋体" w:hAnsi="宋体" w:eastAsia="宋体" w:cs="宋体"/>
                <w:color w:val="000000"/>
                <w:kern w:val="2"/>
                <w:sz w:val="28"/>
                <w:szCs w:val="21"/>
                <w:highlight w:val="none"/>
                <w:vertAlign w:val="baseline"/>
                <w:lang w:val="en-US" w:eastAsia="zh-CN" w:bidi="ar-SA"/>
              </w:rPr>
              <w:drawing>
                <wp:inline distT="0" distB="0" distL="114300" distR="114300">
                  <wp:extent cx="1473200" cy="1473200"/>
                  <wp:effectExtent l="0" t="0" r="12700" b="12700"/>
                  <wp:docPr id="2" name="图片 2" descr="微信图片_2024061916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9163252"/>
                          <pic:cNvPicPr>
                            <a:picLocks noChangeAspect="1"/>
                          </pic:cNvPicPr>
                        </pic:nvPicPr>
                        <pic:blipFill>
                          <a:blip r:embed="rId14"/>
                          <a:stretch>
                            <a:fillRect/>
                          </a:stretch>
                        </pic:blipFill>
                        <pic:spPr>
                          <a:xfrm>
                            <a:off x="0" y="0"/>
                            <a:ext cx="1473200" cy="1473200"/>
                          </a:xfrm>
                          <a:prstGeom prst="rect">
                            <a:avLst/>
                          </a:prstGeom>
                        </pic:spPr>
                      </pic:pic>
                    </a:graphicData>
                  </a:graphic>
                </wp:inline>
              </w:drawing>
            </w:r>
          </w:p>
        </w:tc>
        <w:tc>
          <w:tcPr>
            <w:tcW w:w="268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4"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2</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秋季校服（外套+长裤）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丝加棉面料：针织数75X72；</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成分：聚脂纤维9</w:t>
            </w:r>
            <w:r>
              <w:rPr>
                <w:rFonts w:hint="eastAsia" w:ascii="宋体" w:hAnsi="宋体" w:eastAsia="宋体" w:cs="宋体"/>
                <w:color w:val="000000"/>
                <w:kern w:val="2"/>
                <w:sz w:val="24"/>
                <w:szCs w:val="20"/>
                <w:highlight w:val="none"/>
                <w:lang w:val="en-US" w:eastAsia="zh-CN" w:bidi="ar-SA"/>
              </w:rPr>
              <w:t>3</w:t>
            </w:r>
            <w:r>
              <w:rPr>
                <w:rFonts w:hint="default" w:ascii="宋体" w:hAnsi="宋体" w:eastAsia="宋体" w:cs="宋体"/>
                <w:color w:val="000000"/>
                <w:kern w:val="2"/>
                <w:sz w:val="24"/>
                <w:szCs w:val="20"/>
                <w:highlight w:val="none"/>
                <w:lang w:val="en-US" w:eastAsia="zh-CN" w:bidi="ar-SA"/>
              </w:rPr>
              <w:t>%氨纶</w:t>
            </w:r>
            <w:r>
              <w:rPr>
                <w:rFonts w:hint="eastAsia" w:ascii="宋体" w:hAnsi="宋体" w:eastAsia="宋体" w:cs="宋体"/>
                <w:color w:val="000000"/>
                <w:kern w:val="2"/>
                <w:sz w:val="24"/>
                <w:szCs w:val="20"/>
                <w:highlight w:val="none"/>
                <w:lang w:val="en-US" w:eastAsia="zh-CN" w:bidi="ar-SA"/>
              </w:rPr>
              <w:t>7</w:t>
            </w:r>
            <w:r>
              <w:rPr>
                <w:rFonts w:hint="default" w:ascii="宋体" w:hAnsi="宋体" w:eastAsia="宋体" w:cs="宋体"/>
                <w:color w:val="000000"/>
                <w:kern w:val="2"/>
                <w:sz w:val="24"/>
                <w:szCs w:val="20"/>
                <w:highlight w:val="none"/>
                <w:lang w:val="en-US" w:eastAsia="zh-CN" w:bidi="ar-SA"/>
              </w:rPr>
              <w:t>% 秋装 克重320克</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tc>
        <w:tc>
          <w:tcPr>
            <w:tcW w:w="2536"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default" w:ascii="宋体" w:hAnsi="宋体" w:eastAsia="宋体" w:cs="宋体"/>
                <w:color w:val="000000"/>
                <w:kern w:val="2"/>
                <w:sz w:val="28"/>
                <w:szCs w:val="21"/>
                <w:highlight w:val="none"/>
                <w:vertAlign w:val="baseline"/>
                <w:lang w:val="en-US" w:eastAsia="zh-CN" w:bidi="ar-SA"/>
              </w:rPr>
              <w:drawing>
                <wp:anchor distT="0" distB="0" distL="114300" distR="114300" simplePos="0" relativeHeight="251671552" behindDoc="1" locked="0" layoutInCell="1" allowOverlap="1">
                  <wp:simplePos x="0" y="0"/>
                  <wp:positionH relativeFrom="column">
                    <wp:posOffset>0</wp:posOffset>
                  </wp:positionH>
                  <wp:positionV relativeFrom="paragraph">
                    <wp:posOffset>-1323340</wp:posOffset>
                  </wp:positionV>
                  <wp:extent cx="1463675" cy="1483360"/>
                  <wp:effectExtent l="0" t="0" r="3175" b="2540"/>
                  <wp:wrapTight wrapText="bothSides">
                    <wp:wrapPolygon>
                      <wp:start x="0" y="0"/>
                      <wp:lineTo x="0" y="21360"/>
                      <wp:lineTo x="21366" y="21360"/>
                      <wp:lineTo x="21366" y="0"/>
                      <wp:lineTo x="0" y="0"/>
                    </wp:wrapPolygon>
                  </wp:wrapTight>
                  <wp:docPr id="1" name="图片 1" descr="微信图片_2024061916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19163244"/>
                          <pic:cNvPicPr>
                            <a:picLocks noChangeAspect="1"/>
                          </pic:cNvPicPr>
                        </pic:nvPicPr>
                        <pic:blipFill>
                          <a:blip r:embed="rId15"/>
                          <a:stretch>
                            <a:fillRect/>
                          </a:stretch>
                        </pic:blipFill>
                        <pic:spPr>
                          <a:xfrm>
                            <a:off x="0" y="0"/>
                            <a:ext cx="1463675" cy="1483360"/>
                          </a:xfrm>
                          <a:prstGeom prst="rect">
                            <a:avLst/>
                          </a:prstGeom>
                        </pic:spPr>
                      </pic:pic>
                    </a:graphicData>
                  </a:graphic>
                </wp:anchor>
              </w:drawing>
            </w:r>
          </w:p>
        </w:tc>
        <w:tc>
          <w:tcPr>
            <w:tcW w:w="268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3</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vertAlign w:val="baseline"/>
                <w:lang w:val="en-US" w:eastAsia="zh-CN" w:bidi="ar-SA"/>
              </w:rPr>
            </w:pPr>
            <w:r>
              <w:rPr>
                <w:rFonts w:hint="default" w:ascii="宋体" w:hAnsi="宋体" w:eastAsia="宋体" w:cs="宋体"/>
                <w:color w:val="000000"/>
                <w:kern w:val="2"/>
                <w:sz w:val="24"/>
                <w:szCs w:val="20"/>
                <w:lang w:val="en-US" w:eastAsia="zh-CN" w:bidi="ar-SA"/>
              </w:rPr>
              <w:t>冬季校服（活里活面外套+长裤）</w:t>
            </w:r>
          </w:p>
        </w:tc>
        <w:tc>
          <w:tcPr>
            <w:tcW w:w="3109"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eastAsia" w:ascii="宋体" w:hAnsi="宋体"/>
                <w:b w:val="0"/>
                <w:bCs w:val="0"/>
                <w:sz w:val="24"/>
                <w:szCs w:val="24"/>
                <w:lang w:val="en-US" w:eastAsia="zh-CN"/>
              </w:rPr>
              <w:t>塔丝绒</w:t>
            </w:r>
            <w:r>
              <w:rPr>
                <w:rFonts w:hint="default" w:ascii="宋体" w:hAnsi="宋体" w:eastAsia="宋体" w:cs="宋体"/>
                <w:color w:val="000000"/>
                <w:kern w:val="2"/>
                <w:sz w:val="24"/>
                <w:szCs w:val="20"/>
                <w:highlight w:val="none"/>
                <w:lang w:val="en-US" w:eastAsia="zh-CN" w:bidi="ar-SA"/>
              </w:rPr>
              <w:t>面料:成分:  针织数75X72；聚脂纤维</w:t>
            </w:r>
            <w:r>
              <w:rPr>
                <w:rFonts w:hint="eastAsia" w:ascii="宋体" w:hAnsi="宋体" w:eastAsia="宋体" w:cs="宋体"/>
                <w:color w:val="000000"/>
                <w:kern w:val="2"/>
                <w:sz w:val="24"/>
                <w:szCs w:val="20"/>
                <w:highlight w:val="none"/>
                <w:lang w:val="en-US" w:eastAsia="zh-CN" w:bidi="ar-SA"/>
              </w:rPr>
              <w:t>10</w:t>
            </w:r>
            <w:r>
              <w:rPr>
                <w:rFonts w:hint="default" w:ascii="宋体" w:hAnsi="宋体" w:eastAsia="宋体" w:cs="宋体"/>
                <w:color w:val="000000"/>
                <w:kern w:val="2"/>
                <w:sz w:val="24"/>
                <w:szCs w:val="20"/>
                <w:highlight w:val="none"/>
                <w:lang w:val="en-US" w:eastAsia="zh-CN" w:bidi="ar-SA"/>
              </w:rPr>
              <w:t xml:space="preserve">0%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里料：2</w:t>
            </w:r>
            <w:r>
              <w:rPr>
                <w:rFonts w:hint="eastAsia" w:ascii="宋体" w:hAnsi="宋体" w:eastAsia="宋体" w:cs="宋体"/>
                <w:color w:val="000000"/>
                <w:kern w:val="2"/>
                <w:sz w:val="24"/>
                <w:szCs w:val="20"/>
                <w:highlight w:val="none"/>
                <w:lang w:val="en-US" w:eastAsia="zh-CN" w:bidi="ar-SA"/>
              </w:rPr>
              <w:t>2</w:t>
            </w:r>
            <w:r>
              <w:rPr>
                <w:rFonts w:hint="default" w:ascii="宋体" w:hAnsi="宋体" w:eastAsia="宋体" w:cs="宋体"/>
                <w:color w:val="000000"/>
                <w:kern w:val="2"/>
                <w:sz w:val="24"/>
                <w:szCs w:val="20"/>
                <w:highlight w:val="none"/>
                <w:lang w:val="en-US" w:eastAsia="zh-CN" w:bidi="ar-SA"/>
              </w:rPr>
              <w:t>0</w:t>
            </w:r>
            <w:r>
              <w:rPr>
                <w:rFonts w:hint="eastAsia" w:ascii="宋体" w:hAnsi="宋体" w:eastAsia="宋体" w:cs="宋体"/>
                <w:color w:val="000000"/>
                <w:kern w:val="2"/>
                <w:sz w:val="24"/>
                <w:szCs w:val="20"/>
                <w:highlight w:val="none"/>
                <w:lang w:val="en-US" w:eastAsia="zh-CN" w:bidi="ar-SA"/>
              </w:rPr>
              <w:t>g</w:t>
            </w:r>
            <w:r>
              <w:rPr>
                <w:rFonts w:hint="default" w:ascii="宋体" w:hAnsi="宋体" w:eastAsia="宋体" w:cs="宋体"/>
                <w:color w:val="000000"/>
                <w:kern w:val="2"/>
                <w:sz w:val="24"/>
                <w:szCs w:val="20"/>
                <w:highlight w:val="none"/>
                <w:lang w:val="en-US" w:eastAsia="zh-CN" w:bidi="ar-SA"/>
              </w:rPr>
              <w:t>摇立绒 +丝棉  聚脂纤维</w:t>
            </w:r>
            <w:r>
              <w:rPr>
                <w:rFonts w:hint="eastAsia" w:ascii="宋体" w:hAnsi="宋体" w:eastAsia="宋体" w:cs="宋体"/>
                <w:color w:val="000000"/>
                <w:kern w:val="2"/>
                <w:sz w:val="24"/>
                <w:szCs w:val="20"/>
                <w:highlight w:val="none"/>
                <w:lang w:val="en-US" w:eastAsia="zh-CN" w:bidi="ar-SA"/>
              </w:rPr>
              <w:t>100</w:t>
            </w:r>
            <w:r>
              <w:rPr>
                <w:rFonts w:hint="default" w:ascii="宋体" w:hAnsi="宋体" w:eastAsia="宋体" w:cs="宋体"/>
                <w:color w:val="000000"/>
                <w:kern w:val="2"/>
                <w:sz w:val="24"/>
                <w:szCs w:val="20"/>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eastAsia"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eastAsia" w:ascii="宋体" w:hAnsi="宋体" w:eastAsia="宋体" w:cs="宋体"/>
                <w:color w:val="000000"/>
                <w:kern w:val="2"/>
                <w:sz w:val="24"/>
                <w:szCs w:val="20"/>
                <w:highlight w:val="none"/>
                <w:lang w:val="en-US" w:eastAsia="zh-CN" w:bidi="ar-SA"/>
              </w:rPr>
              <w:t>注：冬季校服活里活面，可拆卸以便清洗</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vertAlign w:val="baseline"/>
                <w:lang w:val="en-US" w:eastAsia="zh-CN" w:bidi="ar-SA"/>
              </w:rPr>
            </w:pPr>
          </w:p>
        </w:tc>
        <w:tc>
          <w:tcPr>
            <w:tcW w:w="2536"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69504" behindDoc="0" locked="0" layoutInCell="1" allowOverlap="1">
                  <wp:simplePos x="0" y="0"/>
                  <wp:positionH relativeFrom="column">
                    <wp:posOffset>80645</wp:posOffset>
                  </wp:positionH>
                  <wp:positionV relativeFrom="paragraph">
                    <wp:posOffset>226060</wp:posOffset>
                  </wp:positionV>
                  <wp:extent cx="1437640" cy="1920240"/>
                  <wp:effectExtent l="0" t="0" r="10160" b="3810"/>
                  <wp:wrapSquare wrapText="bothSides"/>
                  <wp:docPr id="5" name="图片 25" descr="微信图片_2023052407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微信图片_20230524075157"/>
                          <pic:cNvPicPr>
                            <a:picLocks noChangeAspect="1"/>
                          </pic:cNvPicPr>
                        </pic:nvPicPr>
                        <pic:blipFill>
                          <a:blip r:embed="rId8"/>
                          <a:stretch>
                            <a:fillRect/>
                          </a:stretch>
                        </pic:blipFill>
                        <pic:spPr>
                          <a:xfrm>
                            <a:off x="0" y="0"/>
                            <a:ext cx="1437640" cy="1920240"/>
                          </a:xfrm>
                          <a:prstGeom prst="rect">
                            <a:avLst/>
                          </a:prstGeom>
                        </pic:spPr>
                      </pic:pic>
                    </a:graphicData>
                  </a:graphic>
                </wp:anchor>
              </w:drawing>
            </w:r>
          </w:p>
        </w:tc>
        <w:tc>
          <w:tcPr>
            <w:tcW w:w="2681" w:type="dxa"/>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color w:val="000000"/>
                <w:kern w:val="2"/>
                <w:sz w:val="28"/>
                <w:szCs w:val="21"/>
                <w:highlight w:val="none"/>
                <w:vertAlign w:val="baseline"/>
                <w:lang w:val="en-US" w:eastAsia="zh-CN" w:bidi="ar-SA"/>
              </w:rPr>
            </w:pPr>
            <w:r>
              <w:rPr>
                <w:rFonts w:hint="eastAsia" w:ascii="宋体" w:hAnsi="宋体" w:eastAsiaTheme="minorEastAsia"/>
                <w:color w:val="auto"/>
                <w:sz w:val="24"/>
                <w:highlight w:val="none"/>
                <w:lang w:eastAsia="zh-CN"/>
              </w:rPr>
              <w:drawing>
                <wp:anchor distT="0" distB="0" distL="114300" distR="114300" simplePos="0" relativeHeight="251670528" behindDoc="0" locked="0" layoutInCell="1" allowOverlap="1">
                  <wp:simplePos x="0" y="0"/>
                  <wp:positionH relativeFrom="column">
                    <wp:posOffset>72390</wp:posOffset>
                  </wp:positionH>
                  <wp:positionV relativeFrom="paragraph">
                    <wp:posOffset>226695</wp:posOffset>
                  </wp:positionV>
                  <wp:extent cx="1483995" cy="1979930"/>
                  <wp:effectExtent l="0" t="0" r="1905" b="1270"/>
                  <wp:wrapSquare wrapText="bothSides"/>
                  <wp:docPr id="6" name="图片 26" descr="微信图片_20230524075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微信图片_202305240751571"/>
                          <pic:cNvPicPr>
                            <a:picLocks noChangeAspect="1"/>
                          </pic:cNvPicPr>
                        </pic:nvPicPr>
                        <pic:blipFill>
                          <a:blip r:embed="rId9"/>
                          <a:stretch>
                            <a:fillRect/>
                          </a:stretch>
                        </pic:blipFill>
                        <pic:spPr>
                          <a:xfrm>
                            <a:off x="0" y="0"/>
                            <a:ext cx="1483995" cy="197993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4</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lang w:val="en-US" w:eastAsia="zh-CN" w:bidi="ar-SA"/>
              </w:rPr>
            </w:pPr>
            <w:r>
              <w:rPr>
                <w:rFonts w:hint="eastAsia" w:ascii="宋体" w:hAnsi="宋体" w:eastAsia="宋体" w:cs="宋体"/>
                <w:color w:val="000000"/>
                <w:kern w:val="2"/>
                <w:sz w:val="24"/>
                <w:szCs w:val="20"/>
                <w:lang w:val="en-US" w:eastAsia="zh-CN" w:bidi="ar-SA"/>
              </w:rPr>
              <w:t>其他要求</w:t>
            </w:r>
          </w:p>
        </w:tc>
        <w:tc>
          <w:tcPr>
            <w:tcW w:w="8326"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rPr>
                <w:rFonts w:hint="default" w:ascii="宋体" w:hAnsi="宋体" w:eastAsia="宋体" w:cs="宋体"/>
                <w:b w:val="0"/>
                <w:i w:val="0"/>
                <w:color w:val="auto"/>
                <w:spacing w:val="0"/>
                <w:w w:val="100"/>
                <w:sz w:val="24"/>
                <w:szCs w:val="24"/>
                <w:highlight w:val="none"/>
                <w:lang w:val="en-US" w:eastAsia="zh-CN"/>
              </w:rPr>
            </w:pPr>
            <w:r>
              <w:rPr>
                <w:rFonts w:hint="eastAsia" w:ascii="宋体" w:hAnsi="宋体" w:eastAsia="宋体" w:cs="宋体"/>
                <w:b w:val="0"/>
                <w:i w:val="0"/>
                <w:color w:val="auto"/>
                <w:spacing w:val="0"/>
                <w:w w:val="100"/>
                <w:sz w:val="24"/>
                <w:szCs w:val="24"/>
                <w:highlight w:val="none"/>
                <w:lang w:val="en-US" w:eastAsia="zh-CN"/>
              </w:rPr>
              <w:t>校服颜色按校方要求每年进行更换(区分三个年级，并区分各年级的一部、二部以及走读生，住校生，为便于学校管理，分别有四种不同校服的logo，需要在指定区域印染或缝制)，校服商家必须提供样衣和校服logo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trPr>
        <w:tc>
          <w:tcPr>
            <w:tcW w:w="75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8"/>
                <w:szCs w:val="21"/>
                <w:vertAlign w:val="baseline"/>
                <w:lang w:val="en-US" w:eastAsia="zh-CN" w:bidi="ar-SA"/>
              </w:rPr>
            </w:pPr>
            <w:r>
              <w:rPr>
                <w:rFonts w:hint="eastAsia" w:ascii="宋体" w:hAnsi="宋体" w:eastAsia="宋体" w:cs="宋体"/>
                <w:color w:val="000000"/>
                <w:kern w:val="2"/>
                <w:sz w:val="28"/>
                <w:szCs w:val="21"/>
                <w:vertAlign w:val="baseline"/>
                <w:lang w:val="en-US" w:eastAsia="zh-CN" w:bidi="ar-SA"/>
              </w:rPr>
              <w:t>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宋体" w:hAnsi="宋体" w:eastAsia="宋体" w:cs="宋体"/>
                <w:color w:val="000000"/>
                <w:kern w:val="2"/>
                <w:sz w:val="24"/>
                <w:szCs w:val="20"/>
                <w:lang w:val="en-US" w:eastAsia="zh-CN" w:bidi="ar-SA"/>
              </w:rPr>
            </w:pPr>
            <w:r>
              <w:rPr>
                <w:rFonts w:hint="eastAsia" w:ascii="宋体" w:hAnsi="宋体" w:eastAsia="宋体" w:cs="宋体"/>
                <w:color w:val="000000"/>
                <w:kern w:val="2"/>
                <w:sz w:val="24"/>
                <w:szCs w:val="20"/>
                <w:lang w:val="en-US" w:eastAsia="zh-CN" w:bidi="ar-SA"/>
              </w:rPr>
              <w:t>质量要求</w:t>
            </w:r>
          </w:p>
        </w:tc>
        <w:tc>
          <w:tcPr>
            <w:tcW w:w="8326" w:type="dxa"/>
            <w:gridSpan w:val="3"/>
            <w:vAlign w:val="center"/>
          </w:tcPr>
          <w:p>
            <w:pPr>
              <w:snapToGrid w:val="0"/>
              <w:spacing w:line="240" w:lineRule="auto"/>
              <w:jc w:val="left"/>
              <w:rPr>
                <w:rFonts w:hint="eastAsia" w:ascii="宋体" w:hAnsi="宋体" w:eastAsia="宋体" w:cs="宋体"/>
                <w:b w:val="0"/>
                <w:i w:val="0"/>
                <w:color w:val="auto"/>
                <w:spacing w:val="0"/>
                <w:w w:val="100"/>
                <w:sz w:val="24"/>
                <w:szCs w:val="24"/>
                <w:lang w:val="en-US" w:eastAsia="zh-CN"/>
              </w:rPr>
            </w:pP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1）</w:t>
            </w:r>
            <w:r>
              <w:rPr>
                <w:rFonts w:hint="eastAsia" w:ascii="宋体" w:hAnsi="宋体" w:eastAsia="宋体" w:cs="宋体"/>
                <w:kern w:val="0"/>
                <w:sz w:val="24"/>
              </w:rPr>
              <w:t>GB5296.4-1998《</w:t>
            </w:r>
            <w:r>
              <w:rPr>
                <w:rFonts w:hint="eastAsia" w:ascii="宋体" w:hAnsi="宋体" w:eastAsia="宋体" w:cs="宋体"/>
                <w:spacing w:val="-6"/>
                <w:kern w:val="0"/>
                <w:sz w:val="24"/>
              </w:rPr>
              <w:t>消费品使用说明 纺织品和服装使用说明</w:t>
            </w:r>
            <w:r>
              <w:rPr>
                <w:rFonts w:hint="eastAsia" w:ascii="宋体" w:hAnsi="宋体" w:eastAsia="宋体" w:cs="宋体"/>
                <w:kern w:val="0"/>
                <w:sz w:val="24"/>
              </w:rPr>
              <w:t>》</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2）</w:t>
            </w:r>
            <w:r>
              <w:rPr>
                <w:rFonts w:hint="eastAsia" w:ascii="宋体" w:hAnsi="宋体" w:eastAsia="宋体" w:cs="宋体"/>
                <w:sz w:val="24"/>
              </w:rPr>
              <w:t>GB18401《国家纺织产品基本安全技术规范》</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3）</w:t>
            </w:r>
            <w:r>
              <w:rPr>
                <w:rFonts w:hint="eastAsia" w:ascii="宋体" w:hAnsi="宋体" w:eastAsia="宋体" w:cs="宋体"/>
                <w:sz w:val="24"/>
              </w:rPr>
              <w:t>GB31701《婴幼儿及儿童纺织产品安全技术规范》</w:t>
            </w: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kern w:val="0"/>
                <w:sz w:val="24"/>
              </w:rPr>
              <w:t>GB/T22854-2009《针织学生服》</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5）</w:t>
            </w:r>
            <w:r>
              <w:rPr>
                <w:rFonts w:hint="eastAsia" w:ascii="宋体" w:hAnsi="宋体" w:eastAsia="宋体" w:cs="宋体"/>
                <w:kern w:val="0"/>
                <w:sz w:val="24"/>
              </w:rPr>
              <w:t>GB18401-2010《机织学生服》</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6）</w:t>
            </w:r>
            <w:r>
              <w:rPr>
                <w:rFonts w:hint="eastAsia" w:ascii="宋体" w:hAnsi="宋体" w:eastAsia="宋体" w:cs="宋体"/>
                <w:sz w:val="24"/>
              </w:rPr>
              <w:t>GB/T31888-2015《中小学生校服》</w:t>
            </w:r>
            <w:r>
              <w:rPr>
                <w:rFonts w:hint="eastAsia" w:ascii="宋体" w:hAnsi="宋体" w:eastAsia="宋体" w:cs="宋体"/>
                <w:sz w:val="24"/>
                <w:lang w:eastAsia="zh-CN"/>
              </w:rPr>
              <w:t>（</w:t>
            </w:r>
            <w:r>
              <w:rPr>
                <w:rFonts w:hint="eastAsia" w:ascii="宋体" w:hAnsi="宋体" w:eastAsia="宋体" w:cs="宋体"/>
                <w:sz w:val="24"/>
                <w:lang w:val="en-US" w:eastAsia="zh-CN"/>
              </w:rPr>
              <w:t>7）</w:t>
            </w:r>
            <w:r>
              <w:rPr>
                <w:rFonts w:hint="eastAsia" w:ascii="宋体" w:hAnsi="宋体" w:eastAsia="宋体" w:cs="宋体"/>
                <w:kern w:val="0"/>
                <w:sz w:val="24"/>
              </w:rPr>
              <w:t>GB/T28468-2012《中小学生交通安全反光校服》</w:t>
            </w:r>
          </w:p>
        </w:tc>
      </w:tr>
    </w:tbl>
    <w:p>
      <w:pPr>
        <w:rPr>
          <w:rFonts w:hint="default"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三、服务要求：</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eastAsia="zh-CN"/>
        </w:rPr>
      </w:pPr>
      <w:r>
        <w:rPr>
          <w:rFonts w:hint="eastAsia" w:ascii="宋体" w:hAnsi="宋体" w:eastAsia="宋体" w:cs="宋体"/>
          <w:color w:val="000000"/>
          <w:sz w:val="28"/>
          <w:szCs w:val="21"/>
          <w:lang w:val="en-US" w:eastAsia="zh-CN"/>
        </w:rPr>
        <w:t>1、</w:t>
      </w:r>
      <w:r>
        <w:rPr>
          <w:rFonts w:hint="eastAsia" w:ascii="宋体" w:hAnsi="宋体" w:eastAsia="宋体" w:cs="宋体"/>
          <w:color w:val="000000"/>
          <w:sz w:val="28"/>
          <w:szCs w:val="21"/>
        </w:rPr>
        <w:t>交货期限：合同签订后30天内供夏装</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rPr>
        <w:t>秋装与冬装</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lang w:val="en-US" w:eastAsia="zh-CN"/>
        </w:rPr>
        <w:t>同时</w:t>
      </w:r>
      <w:r>
        <w:rPr>
          <w:rFonts w:hint="eastAsia" w:ascii="宋体" w:hAnsi="宋体" w:eastAsia="宋体" w:cs="宋体"/>
          <w:color w:val="000000"/>
          <w:sz w:val="28"/>
          <w:szCs w:val="21"/>
        </w:rPr>
        <w:t>提供本批次校服夏装</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rPr>
        <w:t>秋装与冬装的</w:t>
      </w:r>
      <w:r>
        <w:rPr>
          <w:rFonts w:hint="eastAsia" w:ascii="宋体" w:hAnsi="宋体" w:eastAsia="宋体" w:cs="宋体"/>
          <w:color w:val="000000"/>
          <w:sz w:val="28"/>
          <w:szCs w:val="21"/>
          <w:lang w:val="en-US" w:eastAsia="zh-CN"/>
        </w:rPr>
        <w:t>质量</w:t>
      </w:r>
      <w:r>
        <w:rPr>
          <w:rFonts w:hint="eastAsia" w:ascii="宋体" w:hAnsi="宋体" w:eastAsia="宋体" w:cs="宋体"/>
          <w:color w:val="000000"/>
          <w:sz w:val="28"/>
          <w:szCs w:val="21"/>
        </w:rPr>
        <w:t>检验报告</w:t>
      </w:r>
      <w:r>
        <w:rPr>
          <w:rFonts w:hint="eastAsia" w:ascii="宋体" w:hAnsi="宋体" w:eastAsia="宋体" w:cs="宋体"/>
          <w:color w:val="000000"/>
          <w:sz w:val="28"/>
          <w:szCs w:val="21"/>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2、按照校方要求在规定时间（两天）内完成所有新生秋装、夏装、装的发放并完成不合身大小号的调整。</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3、为了学生的学习和安全以及便于老师的管理，本届新生所发放的校服分为四种不同的校服logo，需要在一天内缝制完成。（由于本校为封闭管理模式，logo的缝制工作必须在校内完成，其费用由供货方承担）。</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4、质保期：</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rPr>
      </w:pPr>
      <w:r>
        <w:rPr>
          <w:rFonts w:hint="eastAsia" w:ascii="宋体" w:hAnsi="宋体" w:eastAsia="宋体" w:cs="宋体"/>
          <w:color w:val="000000"/>
          <w:sz w:val="28"/>
          <w:szCs w:val="21"/>
          <w:lang w:val="en-US" w:eastAsia="zh-CN"/>
        </w:rPr>
        <w:t>质保期</w:t>
      </w:r>
      <w:r>
        <w:rPr>
          <w:rFonts w:hint="eastAsia" w:ascii="宋体" w:hAnsi="宋体" w:eastAsia="宋体" w:cs="宋体"/>
          <w:color w:val="000000"/>
          <w:sz w:val="28"/>
          <w:szCs w:val="21"/>
        </w:rPr>
        <w:t>一年</w:t>
      </w:r>
      <w:r>
        <w:rPr>
          <w:rFonts w:hint="eastAsia" w:ascii="宋体" w:hAnsi="宋体" w:eastAsia="宋体" w:cs="宋体"/>
          <w:color w:val="000000"/>
          <w:sz w:val="28"/>
          <w:szCs w:val="21"/>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5、售后服务</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（1）售后服务承诺：厂家每周一次必须定时把学校需要的校服送到指定位置进行售卖（特殊情况随要随送）；</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eastAsia="zh-CN"/>
        </w:rPr>
      </w:pP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lang w:val="en-US" w:eastAsia="zh-CN"/>
        </w:rPr>
        <w:t>2）</w:t>
      </w:r>
      <w:r>
        <w:rPr>
          <w:rFonts w:hint="eastAsia" w:ascii="宋体" w:hAnsi="宋体" w:eastAsia="宋体" w:cs="宋体"/>
          <w:color w:val="000000"/>
          <w:sz w:val="28"/>
          <w:szCs w:val="21"/>
        </w:rPr>
        <w:t>校服开线的缝制</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rPr>
        <w:t>拉链的更换等</w:t>
      </w:r>
      <w:r>
        <w:rPr>
          <w:rFonts w:hint="eastAsia" w:ascii="宋体" w:hAnsi="宋体" w:eastAsia="宋体" w:cs="宋体"/>
          <w:color w:val="000000"/>
          <w:sz w:val="28"/>
          <w:szCs w:val="21"/>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lang w:val="en-US" w:eastAsia="zh-CN"/>
        </w:rPr>
        <w:t>3）根据附件2的内容拟报价单位需提供加盖公章的承诺函；</w:t>
      </w:r>
      <w:r>
        <w:rPr>
          <w:rFonts w:hint="eastAsia" w:ascii="宋体" w:hAnsi="宋体" w:eastAsia="宋体" w:cs="宋体"/>
          <w:b/>
          <w:bCs/>
          <w:color w:val="000000"/>
          <w:sz w:val="28"/>
          <w:szCs w:val="21"/>
          <w:lang w:val="en-US" w:eastAsia="zh-CN"/>
        </w:rPr>
        <w:t>须随报价上传。</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四、其他要求：</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rPr>
      </w:pPr>
      <w:r>
        <w:rPr>
          <w:rFonts w:hint="eastAsia" w:ascii="宋体" w:hAnsi="宋体" w:eastAsia="宋体" w:cs="宋体"/>
          <w:color w:val="000000"/>
          <w:sz w:val="28"/>
          <w:szCs w:val="21"/>
          <w:lang w:val="en-US" w:eastAsia="zh-CN"/>
        </w:rPr>
        <w:t>1、</w:t>
      </w:r>
      <w:r>
        <w:rPr>
          <w:rFonts w:hint="eastAsia" w:ascii="宋体" w:hAnsi="宋体" w:eastAsia="宋体" w:cs="宋体"/>
          <w:color w:val="000000"/>
          <w:sz w:val="28"/>
          <w:szCs w:val="21"/>
        </w:rPr>
        <w:t>报价</w:t>
      </w:r>
      <w:r>
        <w:rPr>
          <w:rFonts w:hint="eastAsia" w:ascii="宋体" w:hAnsi="宋体" w:eastAsia="宋体" w:cs="宋体"/>
          <w:color w:val="000000"/>
          <w:sz w:val="28"/>
          <w:szCs w:val="21"/>
          <w:lang w:val="en-US" w:eastAsia="zh-CN"/>
        </w:rPr>
        <w:t>要求</w:t>
      </w:r>
      <w:r>
        <w:rPr>
          <w:rFonts w:hint="eastAsia" w:ascii="宋体" w:hAnsi="宋体" w:eastAsia="宋体" w:cs="宋体"/>
          <w:color w:val="000000"/>
          <w:sz w:val="28"/>
          <w:szCs w:val="21"/>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rPr>
        <w:t>单人套价</w:t>
      </w:r>
      <w:r>
        <w:rPr>
          <w:rFonts w:hint="eastAsia" w:ascii="宋体" w:hAnsi="宋体" w:eastAsia="宋体" w:cs="宋体"/>
          <w:color w:val="000000"/>
          <w:sz w:val="28"/>
          <w:szCs w:val="21"/>
          <w:lang w:val="en-US" w:eastAsia="zh-CN"/>
        </w:rPr>
        <w:t>作为成交确认依据（</w:t>
      </w:r>
      <w:r>
        <w:rPr>
          <w:rFonts w:hint="eastAsia" w:ascii="宋体" w:hAnsi="宋体" w:eastAsia="宋体" w:cs="宋体"/>
          <w:color w:val="000000"/>
          <w:sz w:val="28"/>
          <w:szCs w:val="21"/>
        </w:rPr>
        <w:t>单人套指秋装、夏装、冬装各一套/人</w:t>
      </w:r>
      <w:r>
        <w:rPr>
          <w:rFonts w:hint="eastAsia" w:ascii="宋体" w:hAnsi="宋体" w:eastAsia="宋体" w:cs="宋体"/>
          <w:color w:val="000000"/>
          <w:sz w:val="28"/>
          <w:szCs w:val="21"/>
          <w:lang w:eastAsia="zh-CN"/>
        </w:rPr>
        <w:t>）；</w:t>
      </w:r>
      <w:r>
        <w:rPr>
          <w:rFonts w:hint="eastAsia" w:ascii="宋体" w:hAnsi="宋体" w:eastAsia="宋体" w:cs="宋体"/>
          <w:color w:val="000000"/>
          <w:sz w:val="28"/>
          <w:szCs w:val="21"/>
          <w:lang w:val="en-US" w:eastAsia="zh-CN"/>
        </w:rPr>
        <w:t>需提交分项报价表作为支付结算依据，格式详见附件1；</w:t>
      </w:r>
      <w:r>
        <w:rPr>
          <w:rFonts w:hint="eastAsia" w:ascii="宋体" w:hAnsi="宋体" w:eastAsia="宋体" w:cs="宋体"/>
          <w:b/>
          <w:bCs/>
          <w:color w:val="000000"/>
          <w:sz w:val="28"/>
          <w:szCs w:val="21"/>
          <w:lang w:val="en-US" w:eastAsia="zh-CN"/>
        </w:rPr>
        <w:t>须随报价上传</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注：报价包括税收、检验、服务等的综合报价。本项目不再产生任何其他费用。</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2、项目资金结算要求：</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费用来源</w:t>
      </w:r>
      <w:r>
        <w:rPr>
          <w:rFonts w:hint="default" w:ascii="宋体" w:hAnsi="宋体" w:eastAsia="宋体" w:cs="宋体"/>
          <w:color w:val="000000"/>
          <w:sz w:val="28"/>
          <w:szCs w:val="21"/>
          <w:lang w:val="en-US" w:eastAsia="zh-CN"/>
        </w:rPr>
        <w:t>：根据</w:t>
      </w:r>
      <w:r>
        <w:rPr>
          <w:rFonts w:hint="eastAsia" w:ascii="宋体" w:hAnsi="宋体" w:eastAsia="宋体" w:cs="宋体"/>
          <w:color w:val="000000"/>
          <w:sz w:val="28"/>
          <w:szCs w:val="21"/>
          <w:lang w:val="en-US" w:eastAsia="zh-CN"/>
        </w:rPr>
        <w:t>《</w:t>
      </w:r>
      <w:r>
        <w:rPr>
          <w:rFonts w:hint="default" w:ascii="宋体" w:hAnsi="宋体" w:eastAsia="宋体" w:cs="宋体"/>
          <w:color w:val="000000"/>
          <w:sz w:val="28"/>
          <w:szCs w:val="21"/>
          <w:lang w:val="en-US" w:eastAsia="zh-CN"/>
        </w:rPr>
        <w:t>关于规范乌鲁木齐市中小学学生校服管理工作的通知（乌教办【2023】1号）</w:t>
      </w:r>
      <w:r>
        <w:rPr>
          <w:rFonts w:hint="eastAsia" w:ascii="宋体" w:hAnsi="宋体" w:eastAsia="宋体" w:cs="宋体"/>
          <w:color w:val="000000"/>
          <w:sz w:val="28"/>
          <w:szCs w:val="21"/>
          <w:lang w:val="en-US" w:eastAsia="zh-CN"/>
        </w:rPr>
        <w:t>》</w:t>
      </w:r>
      <w:r>
        <w:rPr>
          <w:rFonts w:hint="default" w:ascii="宋体" w:hAnsi="宋体" w:eastAsia="宋体" w:cs="宋体"/>
          <w:color w:val="000000"/>
          <w:sz w:val="28"/>
          <w:szCs w:val="21"/>
          <w:lang w:val="en-US" w:eastAsia="zh-CN"/>
        </w:rPr>
        <w:t>文件的相关条款要求，校服费属代收费项目，由学校财务室统一收取。</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再通过以下要求后方可进行资金结算：</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default" w:ascii="宋体" w:hAnsi="宋体" w:eastAsia="宋体" w:cs="宋体"/>
          <w:color w:val="000000"/>
          <w:sz w:val="28"/>
          <w:szCs w:val="21"/>
          <w:lang w:val="en-US" w:eastAsia="zh-CN"/>
        </w:rPr>
        <w:t>（1）抽检报告返回没有任何质量问题。</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default" w:ascii="宋体" w:hAnsi="宋体" w:eastAsia="宋体" w:cs="宋体"/>
          <w:color w:val="000000"/>
          <w:sz w:val="28"/>
          <w:szCs w:val="21"/>
          <w:lang w:val="en-US" w:eastAsia="zh-CN"/>
        </w:rPr>
        <w:t>（2）发放清单需要相关人员对数量及人数进行签字确认。</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default" w:ascii="宋体" w:hAnsi="宋体" w:eastAsia="宋体" w:cs="宋体"/>
          <w:color w:val="000000"/>
          <w:sz w:val="28"/>
          <w:szCs w:val="21"/>
          <w:lang w:val="en-US" w:eastAsia="zh-CN"/>
        </w:rPr>
        <w:t>（3）校方要出具验收报告单。</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注：校服结算以</w:t>
      </w:r>
      <w:r>
        <w:rPr>
          <w:rFonts w:hint="default" w:ascii="宋体" w:hAnsi="宋体" w:eastAsia="宋体" w:cs="宋体"/>
          <w:color w:val="000000"/>
          <w:sz w:val="28"/>
          <w:szCs w:val="21"/>
          <w:lang w:val="en-US" w:eastAsia="zh-CN"/>
        </w:rPr>
        <w:t>中标单价及实际发放数量</w:t>
      </w:r>
      <w:r>
        <w:rPr>
          <w:rFonts w:hint="eastAsia" w:ascii="宋体" w:hAnsi="宋体" w:eastAsia="宋体" w:cs="宋体"/>
          <w:color w:val="000000"/>
          <w:sz w:val="28"/>
          <w:szCs w:val="21"/>
          <w:lang w:val="en-US" w:eastAsia="zh-CN"/>
        </w:rPr>
        <w:t>计</w:t>
      </w:r>
      <w:r>
        <w:rPr>
          <w:rFonts w:hint="default" w:ascii="宋体" w:hAnsi="宋体" w:eastAsia="宋体" w:cs="宋体"/>
          <w:color w:val="000000"/>
          <w:sz w:val="28"/>
          <w:szCs w:val="21"/>
          <w:lang w:val="en-US" w:eastAsia="zh-CN"/>
        </w:rPr>
        <w:t>算结账</w:t>
      </w:r>
      <w:r>
        <w:rPr>
          <w:rFonts w:hint="eastAsia" w:ascii="宋体" w:hAnsi="宋体" w:eastAsia="宋体" w:cs="宋体"/>
          <w:color w:val="000000"/>
          <w:sz w:val="28"/>
          <w:szCs w:val="21"/>
          <w:lang w:val="en-US" w:eastAsia="zh-CN"/>
        </w:rPr>
        <w:t>，</w:t>
      </w:r>
      <w:r>
        <w:rPr>
          <w:rFonts w:hint="default" w:ascii="宋体" w:hAnsi="宋体" w:eastAsia="宋体" w:cs="宋体"/>
          <w:color w:val="000000"/>
          <w:sz w:val="28"/>
          <w:szCs w:val="21"/>
          <w:lang w:val="en-US" w:eastAsia="zh-CN"/>
        </w:rPr>
        <w:t>未发放部分不予结账</w:t>
      </w:r>
      <w:r>
        <w:rPr>
          <w:rFonts w:hint="eastAsia" w:ascii="宋体" w:hAnsi="宋体" w:eastAsia="宋体" w:cs="宋体"/>
          <w:color w:val="000000"/>
          <w:sz w:val="28"/>
          <w:szCs w:val="21"/>
          <w:lang w:val="en-US" w:eastAsia="zh-CN"/>
        </w:rPr>
        <w:t>；</w:t>
      </w:r>
      <w:r>
        <w:rPr>
          <w:rFonts w:hint="default" w:ascii="宋体" w:hAnsi="宋体" w:eastAsia="宋体" w:cs="宋体"/>
          <w:color w:val="000000"/>
          <w:sz w:val="28"/>
          <w:szCs w:val="21"/>
          <w:lang w:val="en-US" w:eastAsia="zh-CN"/>
        </w:rPr>
        <w:t>每周固定</w:t>
      </w:r>
      <w:r>
        <w:rPr>
          <w:rFonts w:hint="eastAsia" w:ascii="宋体" w:hAnsi="宋体" w:eastAsia="宋体" w:cs="宋体"/>
          <w:color w:val="000000"/>
          <w:sz w:val="28"/>
          <w:szCs w:val="21"/>
          <w:lang w:val="en-US" w:eastAsia="zh-CN"/>
        </w:rPr>
        <w:t>时间到校</w:t>
      </w:r>
      <w:r>
        <w:rPr>
          <w:rFonts w:hint="default" w:ascii="宋体" w:hAnsi="宋体" w:eastAsia="宋体" w:cs="宋体"/>
          <w:color w:val="000000"/>
          <w:sz w:val="28"/>
          <w:szCs w:val="21"/>
          <w:lang w:val="en-US" w:eastAsia="zh-CN"/>
        </w:rPr>
        <w:t>零售</w:t>
      </w:r>
      <w:r>
        <w:rPr>
          <w:rFonts w:hint="eastAsia" w:ascii="宋体" w:hAnsi="宋体" w:eastAsia="宋体" w:cs="宋体"/>
          <w:color w:val="000000"/>
          <w:sz w:val="28"/>
          <w:szCs w:val="21"/>
          <w:lang w:val="en-US" w:eastAsia="zh-CN"/>
        </w:rPr>
        <w:t>的校服，</w:t>
      </w:r>
      <w:r>
        <w:rPr>
          <w:rFonts w:hint="default" w:ascii="宋体" w:hAnsi="宋体" w:eastAsia="宋体" w:cs="宋体"/>
          <w:color w:val="000000"/>
          <w:sz w:val="28"/>
          <w:szCs w:val="21"/>
          <w:lang w:val="en-US" w:eastAsia="zh-CN"/>
        </w:rPr>
        <w:t>厂家只负责发放，费用在学期末凭票据与校财务室进行结算</w:t>
      </w:r>
      <w:r>
        <w:rPr>
          <w:rFonts w:hint="eastAsia" w:ascii="宋体" w:hAnsi="宋体" w:eastAsia="宋体" w:cs="宋体"/>
          <w:color w:val="000000"/>
          <w:sz w:val="28"/>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highlight w:val="none"/>
          <w:lang w:val="en-US" w:eastAsia="zh-CN"/>
        </w:rPr>
      </w:pPr>
      <w:r>
        <w:rPr>
          <w:rFonts w:hint="eastAsia" w:ascii="宋体" w:hAnsi="宋体" w:eastAsia="宋体" w:cs="宋体"/>
          <w:color w:val="000000"/>
          <w:sz w:val="28"/>
          <w:szCs w:val="21"/>
          <w:lang w:val="en-US" w:eastAsia="zh-CN"/>
        </w:rPr>
        <w:t>3、拟报价单位请于</w:t>
      </w:r>
      <w:r>
        <w:rPr>
          <w:rFonts w:hint="eastAsia" w:ascii="宋体" w:hAnsi="宋体" w:eastAsia="宋体" w:cs="宋体"/>
          <w:color w:val="000000"/>
          <w:sz w:val="28"/>
          <w:szCs w:val="21"/>
          <w:highlight w:val="yellow"/>
          <w:lang w:val="en-US" w:eastAsia="zh-CN"/>
        </w:rPr>
        <w:t>本次投标截止时限</w:t>
      </w:r>
      <w:r>
        <w:rPr>
          <w:rFonts w:hint="default" w:ascii="宋体" w:hAnsi="宋体" w:eastAsia="宋体" w:cs="宋体"/>
          <w:color w:val="000000"/>
          <w:sz w:val="28"/>
          <w:szCs w:val="21"/>
          <w:highlight w:val="yellow"/>
          <w:lang w:eastAsia="zh-CN"/>
        </w:rPr>
        <w:t>前</w:t>
      </w:r>
      <w:r>
        <w:rPr>
          <w:rFonts w:hint="eastAsia" w:ascii="宋体" w:hAnsi="宋体" w:eastAsia="宋体" w:cs="宋体"/>
          <w:color w:val="000000"/>
          <w:sz w:val="28"/>
          <w:szCs w:val="21"/>
          <w:highlight w:val="yellow"/>
          <w:lang w:val="en-US" w:eastAsia="zh-CN"/>
        </w:rPr>
        <w:t>报送本厂家曾制作的同等类似的样衣和相应的</w:t>
      </w:r>
      <w:r>
        <w:rPr>
          <w:rFonts w:hint="eastAsia" w:ascii="宋体" w:hAnsi="宋体" w:eastAsia="宋体" w:cs="宋体"/>
          <w:color w:val="000000"/>
          <w:sz w:val="28"/>
          <w:szCs w:val="21"/>
          <w:lang w:val="en-US" w:eastAsia="zh-CN"/>
        </w:rPr>
        <w:t>检验报告原件</w:t>
      </w:r>
      <w:r>
        <w:rPr>
          <w:rFonts w:hint="eastAsia" w:ascii="宋体" w:hAnsi="宋体" w:eastAsia="宋体" w:cs="宋体"/>
          <w:color w:val="000000"/>
          <w:sz w:val="28"/>
          <w:szCs w:val="21"/>
          <w:highlight w:val="none"/>
          <w:lang w:val="en-US" w:eastAsia="zh-CN"/>
        </w:rPr>
        <w:t>须</w:t>
      </w:r>
      <w:r>
        <w:rPr>
          <w:rFonts w:hint="eastAsia" w:ascii="宋体" w:hAnsi="宋体" w:eastAsia="宋体" w:cs="宋体"/>
          <w:color w:val="auto"/>
          <w:sz w:val="28"/>
          <w:szCs w:val="21"/>
          <w:highlight w:val="none"/>
          <w:lang w:val="en-US" w:eastAsia="zh-CN"/>
        </w:rPr>
        <w:t>送至我校，作为看现场评定的依据，</w:t>
      </w:r>
      <w:r>
        <w:rPr>
          <w:rFonts w:hint="eastAsia" w:ascii="宋体" w:hAnsi="宋体" w:eastAsia="宋体" w:cs="宋体"/>
          <w:color w:val="auto"/>
          <w:sz w:val="28"/>
          <w:szCs w:val="21"/>
          <w:highlight w:val="yellow"/>
          <w:lang w:val="en-US" w:eastAsia="zh-CN"/>
        </w:rPr>
        <w:t>逾期将视为无效投标</w:t>
      </w:r>
      <w:r>
        <w:rPr>
          <w:rFonts w:hint="eastAsia" w:ascii="宋体" w:hAnsi="宋体" w:eastAsia="宋体" w:cs="宋体"/>
          <w:color w:val="000000"/>
          <w:sz w:val="28"/>
          <w:szCs w:val="21"/>
          <w:highlight w:val="yellow"/>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4、加大关爱力度。对家庭贫困学生、革命烈士子女、孤儿、残疾儿童等无偿提供全套（一夏一秋一冬）校服，比例不少于实际发放总数量的3%。</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eastAsia"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5、新生校服到货送到指定的位置，校方在发放的同时会随机抽样报送质检部门检验，并出具检验报告（检验费用由供货方承担）。</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6、提供2021年以来校服项目中标通知书或合同不少于5份，要求合同要附支付凭证或发票或甲方评价等资料。</w:t>
      </w:r>
      <w:r>
        <w:rPr>
          <w:rFonts w:hint="eastAsia" w:ascii="宋体" w:hAnsi="宋体" w:eastAsia="宋体" w:cs="宋体"/>
          <w:b/>
          <w:bCs/>
          <w:color w:val="000000"/>
          <w:sz w:val="28"/>
          <w:szCs w:val="21"/>
          <w:lang w:val="en-US" w:eastAsia="zh-CN"/>
        </w:rPr>
        <w:t>须随附件2《投标承诺书》一并上传。</w:t>
      </w: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r>
        <w:rPr>
          <w:rFonts w:hint="eastAsia" w:ascii="宋体" w:hAnsi="宋体" w:eastAsia="宋体" w:cs="宋体"/>
          <w:color w:val="000000"/>
          <w:sz w:val="28"/>
          <w:szCs w:val="21"/>
          <w:lang w:val="en-US" w:eastAsia="zh-CN"/>
        </w:rPr>
        <w:t>7、由评审小组（按照上级文件要求，由家长代表和教师代表组成）按照评分标准进行评分，评分在80分以上，如果超过三家，分数由高至低进行排序，选出三家作为备选供应商，在质量和服务都满足符合条件且实质性响应要求的情况下，报价最低的为成交供应商，评标依据如下：</w:t>
      </w:r>
    </w:p>
    <w:p>
      <w:pPr>
        <w:keepNext w:val="0"/>
        <w:keepLines w:val="0"/>
        <w:pageBreakBefore w:val="0"/>
        <w:kinsoku/>
        <w:wordWrap/>
        <w:overflowPunct/>
        <w:topLinePunct w:val="0"/>
        <w:bidi w:val="0"/>
        <w:spacing w:afterAutospacing="0" w:line="500" w:lineRule="exact"/>
        <w:ind w:right="0" w:firstLine="2530" w:firstLineChars="700"/>
        <w:jc w:val="both"/>
        <w:rPr>
          <w:rFonts w:hint="eastAsia" w:ascii="宋体" w:hAnsi="宋体" w:eastAsia="宋体" w:cs="宋体"/>
          <w:b/>
          <w:bCs/>
          <w:sz w:val="36"/>
          <w:szCs w:val="36"/>
        </w:rPr>
      </w:pPr>
      <w:r>
        <w:rPr>
          <w:rFonts w:hint="eastAsia" w:ascii="宋体" w:hAnsi="宋体" w:cs="宋体"/>
          <w:b/>
          <w:bCs/>
          <w:sz w:val="36"/>
          <w:szCs w:val="36"/>
          <w:lang w:eastAsia="zh-CN"/>
        </w:rPr>
        <w:t>招标</w:t>
      </w:r>
      <w:r>
        <w:rPr>
          <w:rFonts w:hint="eastAsia" w:ascii="宋体" w:hAnsi="宋体" w:eastAsia="宋体" w:cs="宋体"/>
          <w:b/>
          <w:bCs/>
          <w:sz w:val="36"/>
          <w:szCs w:val="36"/>
        </w:rPr>
        <w:t>评分标准</w:t>
      </w:r>
    </w:p>
    <w:tbl>
      <w:tblPr>
        <w:tblStyle w:val="8"/>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756"/>
        <w:gridCol w:w="7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812"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项目</w:t>
            </w:r>
          </w:p>
        </w:tc>
        <w:tc>
          <w:tcPr>
            <w:tcW w:w="756"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firstLine="0" w:firstLine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分值</w:t>
            </w:r>
          </w:p>
        </w:tc>
        <w:tc>
          <w:tcPr>
            <w:tcW w:w="7310"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878" w:type="dxa"/>
            <w:gridSpan w:val="3"/>
            <w:noWrap w:val="0"/>
            <w:vAlign w:val="center"/>
          </w:tcPr>
          <w:p>
            <w:pPr>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jc w:val="left"/>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商务部分</w:t>
            </w:r>
            <w:r>
              <w:rPr>
                <w:rFonts w:hint="eastAsia" w:ascii="宋体" w:hAnsi="宋体" w:eastAsia="宋体" w:cs="宋体"/>
                <w:b/>
                <w:bCs/>
                <w:sz w:val="24"/>
                <w:szCs w:val="24"/>
                <w:highlight w:val="none"/>
                <w:lang w:val="en-US" w:eastAsia="zh-CN"/>
              </w:rPr>
              <w:t>19</w:t>
            </w:r>
            <w:r>
              <w:rPr>
                <w:rFonts w:hint="eastAsia" w:ascii="宋体" w:hAnsi="宋体" w:eastAsia="宋体" w:cs="宋体"/>
                <w:b/>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2"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p>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业绩</w:t>
            </w:r>
          </w:p>
        </w:tc>
        <w:tc>
          <w:tcPr>
            <w:tcW w:w="756"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10分</w:t>
            </w:r>
          </w:p>
        </w:tc>
        <w:tc>
          <w:tcPr>
            <w:tcW w:w="7310"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2021</w:t>
            </w:r>
            <w:r>
              <w:rPr>
                <w:rFonts w:hint="eastAsia" w:ascii="宋体" w:hAnsi="宋体" w:eastAsia="宋体" w:cs="宋体"/>
                <w:sz w:val="24"/>
                <w:szCs w:val="24"/>
                <w:highlight w:val="none"/>
              </w:rPr>
              <w:t>年1月1日至今，</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具有</w:t>
            </w:r>
            <w:r>
              <w:rPr>
                <w:rFonts w:hint="eastAsia" w:ascii="宋体" w:hAnsi="宋体" w:eastAsia="宋体" w:cs="宋体"/>
                <w:sz w:val="24"/>
                <w:szCs w:val="24"/>
                <w:highlight w:val="none"/>
                <w:lang w:val="en-US" w:eastAsia="zh-CN"/>
              </w:rPr>
              <w:t>类似项目</w:t>
            </w:r>
            <w:r>
              <w:rPr>
                <w:rFonts w:hint="eastAsia" w:ascii="宋体" w:hAnsi="宋体" w:eastAsia="宋体" w:cs="宋体"/>
                <w:sz w:val="24"/>
                <w:szCs w:val="24"/>
                <w:highlight w:val="none"/>
              </w:rPr>
              <w:t>业绩，1个得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分；本项最多得</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分，没有不得分；</w:t>
            </w:r>
          </w:p>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业绩证明材料须提供</w:t>
            </w:r>
            <w:r>
              <w:rPr>
                <w:rFonts w:hint="eastAsia" w:ascii="宋体" w:hAnsi="宋体" w:eastAsia="宋体" w:cs="宋体"/>
                <w:sz w:val="24"/>
                <w:szCs w:val="24"/>
                <w:highlight w:val="none"/>
                <w:u w:val="single"/>
                <w:lang w:val="en-US" w:eastAsia="zh-CN"/>
              </w:rPr>
              <w:t>合同协议书</w:t>
            </w:r>
            <w:r>
              <w:rPr>
                <w:rFonts w:hint="eastAsia" w:ascii="宋体" w:hAnsi="宋体" w:cs="宋体"/>
                <w:sz w:val="24"/>
                <w:szCs w:val="24"/>
                <w:highlight w:val="none"/>
                <w:u w:val="single"/>
                <w:lang w:val="en-US" w:eastAsia="zh-CN"/>
              </w:rPr>
              <w:t>和中标</w:t>
            </w:r>
            <w:r>
              <w:rPr>
                <w:rFonts w:hint="eastAsia" w:ascii="宋体" w:hAnsi="宋体" w:eastAsia="宋体" w:cs="宋体"/>
                <w:sz w:val="24"/>
                <w:szCs w:val="24"/>
                <w:highlight w:val="none"/>
                <w:u w:val="single"/>
                <w:lang w:val="en-US" w:eastAsia="zh-CN"/>
              </w:rPr>
              <w:t>通知书</w:t>
            </w:r>
            <w:r>
              <w:rPr>
                <w:rFonts w:hint="eastAsia" w:ascii="宋体" w:hAnsi="宋体" w:eastAsia="宋体" w:cs="宋体"/>
                <w:sz w:val="24"/>
                <w:szCs w:val="24"/>
                <w:highlight w:val="none"/>
                <w:lang w:val="en-US" w:eastAsia="zh-CN"/>
              </w:rPr>
              <w:t xml:space="preserve">；合同需提供包含合同首页、标的内容及金额所在页、合同签字盖章页等关键页即可（也可提供全本），需加盖公章。 </w:t>
            </w:r>
          </w:p>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未提供业绩证明材料（或证明材料不齐全的或内容模糊不清的），其业绩不予认定。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管理体系认证</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9分</w:t>
            </w:r>
          </w:p>
        </w:tc>
        <w:tc>
          <w:tcPr>
            <w:tcW w:w="7310" w:type="dxa"/>
            <w:noWrap w:val="0"/>
            <w:vAlign w:val="center"/>
          </w:tcPr>
          <w:p>
            <w:pPr>
              <w:keepNext w:val="0"/>
              <w:keepLines w:val="0"/>
              <w:pageBreakBefore w:val="0"/>
              <w:kinsoku/>
              <w:wordWrap/>
              <w:overflowPunct/>
              <w:topLinePunct w:val="0"/>
              <w:autoSpaceDE/>
              <w:autoSpaceDN/>
              <w:bidi w:val="0"/>
              <w:snapToGrid/>
              <w:spacing w:line="360" w:lineRule="exact"/>
              <w:jc w:val="left"/>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有效的质量管理体系（ISO9001 或GB/T19001）、环境管理体系（ISO14001或GB/T24001）、职业健康安全管理体系（OHSAS18001 或ISO45001）认证证书，需提供清晰可辨的证书复印件，范围应包含服装。每项得 3分，应当年审而未年审的或未提供不得分。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8878" w:type="dxa"/>
            <w:gridSpan w:val="3"/>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right="0" w:firstLine="0" w:firstLineChars="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技术部分</w:t>
            </w:r>
            <w:r>
              <w:rPr>
                <w:rFonts w:hint="eastAsia" w:ascii="宋体" w:hAnsi="宋体" w:eastAsia="宋体" w:cs="宋体"/>
                <w:b/>
                <w:bCs/>
                <w:sz w:val="24"/>
                <w:szCs w:val="24"/>
                <w:highlight w:val="none"/>
                <w:lang w:val="en-US" w:eastAsia="zh-CN"/>
              </w:rPr>
              <w:t>57</w:t>
            </w:r>
            <w:r>
              <w:rPr>
                <w:rFonts w:hint="eastAsia" w:ascii="宋体" w:hAnsi="宋体" w:eastAsia="宋体" w:cs="宋体"/>
                <w:b/>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en-US" w:eastAsia="zh-CN" w:bidi="ar-SA"/>
              </w:rPr>
              <w:t>技术参数</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根据供应商所投产品的技术参数与要求的响应程度打分，完全响应招标文件要求的得</w:t>
            </w: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分；正偏离每一项加1分，最多加</w:t>
            </w: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分；负偏离一项即为不响应招标文件。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注：供应商须如实在技术偏离表中分别逐项列出偏离情况，供应商如有正偏离参数则需要提供相应证明材料，证明材料清晰完整附在技术参数偏离表后边，由评标小组进行确认。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12"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类似样衣</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15分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所提供的样品质量满足参数技术要求、工艺符合参数要求及有合格证水洗标内容，有产品型号、规格（以cm为单位）、面料成分及含量较高、安全类别较高、检验号清晰，样品表面无疵点、无色差、无异味，无烫黄、无水渍且亮光，样品拉链、面料裁剪、缝制、工艺精细，整体效果美观大方得11—15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所提供的样品质量基本满足参数技术要求、工艺基本符合参数要求及有合格证水洗标内容，有产品型号、规格（以cm为单位）、面料成分及含量一般、安全类别一般、检验号清晰，样品表面无疵点、无色差、无异味，无烫黄、无水渍且亮光，样品拉链、面料裁剪、缝制、工艺粗糙，整体效果不理想得6—10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所提供的样品质量基本满足参数技术要求、工艺基本符合参数要求及有合格证水洗标内容，有产品型号、规格（以cm为单位）、面料成分及含量较低、安全类别较低、检验号模糊，样品表面有疵点、有色差、无异味，无烫黄、无水渍且亮光，样品拉链、面料裁剪、缝制、工艺粗糙，整体效果较差得1—5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en-US" w:eastAsia="zh-CN" w:bidi="ar-SA"/>
              </w:rPr>
              <w:t>质检报告</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12</w:t>
            </w:r>
            <w:r>
              <w:rPr>
                <w:rFonts w:hint="eastAsia" w:ascii="宋体" w:hAnsi="宋体" w:eastAsia="宋体" w:cs="宋体"/>
                <w:kern w:val="2"/>
                <w:sz w:val="24"/>
                <w:szCs w:val="24"/>
                <w:highlight w:val="none"/>
                <w:lang w:val="en-US" w:eastAsia="zh-CN" w:bidi="ar-SA"/>
              </w:rPr>
              <w:t>分</w:t>
            </w:r>
          </w:p>
        </w:tc>
        <w:tc>
          <w:tcPr>
            <w:tcW w:w="7310" w:type="dxa"/>
            <w:noWrap w:val="0"/>
            <w:vAlign w:val="center"/>
          </w:tcPr>
          <w:p>
            <w:pPr>
              <w:spacing w:line="460" w:lineRule="exact"/>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符合GB18401-2010《国家纺织产品基本安全技术规范》。检验报告为2024年为准。提供</w:t>
            </w:r>
            <w:r>
              <w:rPr>
                <w:rFonts w:hint="eastAsia" w:ascii="宋体" w:hAnsi="宋体" w:cs="宋体"/>
                <w:kern w:val="2"/>
                <w:sz w:val="24"/>
                <w:szCs w:val="24"/>
                <w:highlight w:val="none"/>
                <w:lang w:val="en-US" w:eastAsia="zh-CN" w:bidi="ar-SA"/>
              </w:rPr>
              <w:t>（秋季校服</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szCs w:val="24"/>
                <w:highlight w:val="none"/>
                <w:lang w:val="en-US" w:eastAsia="zh-CN" w:bidi="ar-SA"/>
              </w:rPr>
              <w:t>夏季校服</w:t>
            </w:r>
            <w:r>
              <w:rPr>
                <w:rFonts w:hint="eastAsia" w:ascii="宋体" w:hAnsi="宋体" w:eastAsia="宋体" w:cs="宋体"/>
                <w:kern w:val="2"/>
                <w:sz w:val="24"/>
                <w:szCs w:val="24"/>
                <w:highlight w:val="none"/>
                <w:lang w:val="en-US" w:eastAsia="zh-CN" w:bidi="ar-SA"/>
              </w:rPr>
              <w:t>，</w:t>
            </w:r>
            <w:r>
              <w:rPr>
                <w:rFonts w:hint="eastAsia" w:ascii="宋体" w:hAnsi="宋体" w:cs="宋体"/>
                <w:kern w:val="2"/>
                <w:sz w:val="24"/>
                <w:szCs w:val="24"/>
                <w:highlight w:val="none"/>
                <w:lang w:val="en-US" w:eastAsia="zh-CN" w:bidi="ar-SA"/>
              </w:rPr>
              <w:t>冬季校服</w:t>
            </w:r>
            <w:r>
              <w:rPr>
                <w:rFonts w:hint="eastAsia" w:ascii="宋体" w:hAnsi="宋体" w:eastAsia="宋体" w:cs="宋体"/>
                <w:kern w:val="2"/>
                <w:sz w:val="24"/>
                <w:szCs w:val="24"/>
                <w:highlight w:val="none"/>
                <w:lang w:val="en-US" w:eastAsia="zh-CN" w:bidi="ar-SA"/>
              </w:rPr>
              <w:t>）的检测报告。</w:t>
            </w:r>
            <w:r>
              <w:rPr>
                <w:rFonts w:hint="eastAsia" w:ascii="宋体" w:hAnsi="宋体" w:eastAsia="宋体" w:cs="宋体"/>
                <w:kern w:val="2"/>
                <w:sz w:val="24"/>
                <w:szCs w:val="24"/>
                <w:highlight w:val="none"/>
                <w:lang w:val="zh-CN" w:eastAsia="zh-CN" w:bidi="ar-SA"/>
              </w:rPr>
              <w:t>未提供或报告中缺项或显示不合格不得分，每</w:t>
            </w:r>
            <w:r>
              <w:rPr>
                <w:rFonts w:hint="eastAsia" w:ascii="宋体" w:hAnsi="宋体" w:cs="宋体"/>
                <w:kern w:val="2"/>
                <w:sz w:val="24"/>
                <w:szCs w:val="24"/>
                <w:highlight w:val="none"/>
                <w:lang w:val="en-US" w:eastAsia="zh-CN" w:bidi="ar-SA"/>
              </w:rPr>
              <w:t>种服装4</w:t>
            </w:r>
            <w:r>
              <w:rPr>
                <w:rFonts w:hint="eastAsia" w:ascii="宋体" w:hAnsi="宋体" w:eastAsia="宋体" w:cs="宋体"/>
                <w:kern w:val="2"/>
                <w:sz w:val="24"/>
                <w:szCs w:val="24"/>
                <w:highlight w:val="none"/>
                <w:lang w:val="en-US" w:eastAsia="zh-CN" w:bidi="ar-SA"/>
              </w:rPr>
              <w:t>分，本项最多得</w:t>
            </w:r>
            <w:r>
              <w:rPr>
                <w:rFonts w:hint="eastAsia" w:ascii="宋体" w:hAnsi="宋体" w:cs="宋体"/>
                <w:kern w:val="2"/>
                <w:sz w:val="24"/>
                <w:szCs w:val="24"/>
                <w:highlight w:val="none"/>
                <w:lang w:val="en-US" w:eastAsia="zh-CN" w:bidi="ar-SA"/>
              </w:rPr>
              <w:t>12</w:t>
            </w:r>
            <w:r>
              <w:rPr>
                <w:rFonts w:hint="eastAsia" w:ascii="宋体" w:hAnsi="宋体" w:eastAsia="宋体" w:cs="宋体"/>
                <w:kern w:val="2"/>
                <w:sz w:val="24"/>
                <w:szCs w:val="24"/>
                <w:highlight w:val="none"/>
                <w:lang w:val="en-US" w:eastAsia="zh-CN" w:bidi="ar-SA"/>
              </w:rPr>
              <w:t>分。（检测报告检测项目包含8项：纺织品强制性标准GB18401项目加纤维含量。具体项目:纤维含量、pH、甲醛、耐汗渍、耐水、耐摩擦、异味、可分解芳香胺染料。）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项目实施方案</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20分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提供本项目实施方案中供货进度时间表合理且能够提前7—5天交货，安全措施合理、紧急保障措施合理有效、量体裁衣方案合理、供货质量把控合理、配送方案条理清晰，时间节点明确、总体管理安排妥当、并有特殊情况处理机制得15—20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提供本项目实施方案中供货进度时间表合理且能够提前4—1天交货，安全措施合理、紧急保障措施一般、量体裁衣方案一般、供货质量把控合理、配送方案明确，时间节点明确、总体管理安排一般、没有特殊情况处理机制得6—14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提供本项目实施方案中供货进度时间表不合理且不能够提前交货，安全措施不全面、紧急保障措施缺失、量体裁衣方案不明确、供货质量把控不合理、配送方案条理不清晰，时间节点不明确、总体管理安排一般、没有特殊情况处理机制得1—5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8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
                <w:bCs/>
                <w:sz w:val="24"/>
                <w:szCs w:val="24"/>
                <w:highlight w:val="none"/>
                <w:lang w:val="en-US" w:eastAsia="zh-CN"/>
              </w:rPr>
              <w:t>服务保障</w:t>
            </w:r>
            <w:r>
              <w:rPr>
                <w:rFonts w:hint="eastAsia" w:ascii="宋体" w:hAnsi="宋体" w:eastAsia="宋体" w:cs="宋体"/>
                <w:b/>
                <w:bCs/>
                <w:sz w:val="24"/>
                <w:szCs w:val="24"/>
                <w:highlight w:val="none"/>
              </w:rPr>
              <w:t>部分</w:t>
            </w:r>
            <w:r>
              <w:rPr>
                <w:rFonts w:hint="eastAsia" w:ascii="宋体" w:hAnsi="宋体" w:eastAsia="宋体" w:cs="宋体"/>
                <w:b/>
                <w:bCs/>
                <w:sz w:val="24"/>
                <w:szCs w:val="24"/>
                <w:highlight w:val="none"/>
                <w:lang w:val="en-US" w:eastAsia="zh-CN"/>
              </w:rPr>
              <w:t>24</w:t>
            </w:r>
            <w:r>
              <w:rPr>
                <w:rFonts w:hint="eastAsia" w:ascii="宋体" w:hAnsi="宋体" w:eastAsia="宋体" w:cs="宋体"/>
                <w:b/>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12" w:type="dxa"/>
            <w:vMerge w:val="restart"/>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rightChars="0"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售后服务</w:t>
            </w:r>
          </w:p>
        </w:tc>
        <w:tc>
          <w:tcPr>
            <w:tcW w:w="756" w:type="dxa"/>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rightChars="0"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10分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投标人根据本项目实际要求编制售后服务方案包括但不限于：①售后服务内容；②售后服务人员配置及联系方式；③售后服务响应时间及响应机制；④售后保障措施等。</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方案内容完整、思路清晰、内容描述详细、针对性强，完全符合项目要求的计10分，每缺一项扣2.5分，每项每出现一处不完善或不合理减0.5分（每项最多减2.5分）。未进行描述的，不得分。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12" w:type="dxa"/>
            <w:vMerge w:val="continue"/>
            <w:noWrap w:val="0"/>
            <w:vAlign w:val="center"/>
          </w:tcPr>
          <w:p>
            <w:pPr>
              <w:pStyle w:val="2"/>
              <w:keepNext w:val="0"/>
              <w:keepLines w:val="0"/>
              <w:pageBreakBefore w:val="0"/>
              <w:widowControl w:val="0"/>
              <w:kinsoku/>
              <w:wordWrap/>
              <w:overflowPunct/>
              <w:topLinePunct w:val="0"/>
              <w:autoSpaceDE/>
              <w:autoSpaceDN/>
              <w:bidi w:val="0"/>
              <w:adjustRightInd w:val="0"/>
              <w:snapToGrid/>
              <w:spacing w:afterAutospacing="0" w:line="360" w:lineRule="exact"/>
              <w:ind w:left="0" w:leftChars="0" w:right="0" w:rightChars="0" w:firstLine="0" w:firstLineChars="0"/>
              <w:jc w:val="center"/>
              <w:textAlignment w:val="auto"/>
              <w:rPr>
                <w:rFonts w:hint="eastAsia" w:ascii="宋体" w:hAnsi="宋体" w:eastAsia="宋体" w:cs="宋体"/>
                <w:sz w:val="24"/>
                <w:szCs w:val="24"/>
              </w:rPr>
            </w:pPr>
          </w:p>
        </w:tc>
        <w:tc>
          <w:tcPr>
            <w:tcW w:w="756" w:type="dxa"/>
            <w:noWrap w:val="0"/>
            <w:vAlign w:val="center"/>
          </w:tcPr>
          <w:p>
            <w:pPr>
              <w:keepNext w:val="0"/>
              <w:keepLines w:val="0"/>
              <w:pageBreakBefore w:val="0"/>
              <w:widowControl/>
              <w:kinsoku/>
              <w:wordWrap/>
              <w:overflowPunct/>
              <w:topLinePunct w:val="0"/>
              <w:autoSpaceDE/>
              <w:autoSpaceDN/>
              <w:bidi w:val="0"/>
              <w:adjustRightInd w:val="0"/>
              <w:snapToGrid/>
              <w:spacing w:afterAutospacing="0" w:line="360" w:lineRule="exact"/>
              <w:ind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5分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供应商承诺供货后，因尺寸、质量原因按学生实际数量及不同尺码免费调换货得5分；（提供书面承诺书为准）未提供不得分。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质保期</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r>
              <w:rPr>
                <w:rFonts w:hint="eastAsia" w:ascii="宋体" w:hAnsi="宋体" w:eastAsia="宋体" w:cs="宋体"/>
                <w:sz w:val="24"/>
                <w:szCs w:val="24"/>
                <w:highlight w:val="none"/>
                <w:lang w:val="en-US" w:eastAsia="zh-CN"/>
              </w:rPr>
              <w:t>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质保期满足招标文件要求得1分，质保期每增加</w:t>
            </w:r>
            <w:r>
              <w:rPr>
                <w:rFonts w:hint="eastAsia" w:ascii="宋体" w:hAnsi="宋体" w:cs="宋体"/>
                <w:kern w:val="2"/>
                <w:sz w:val="24"/>
                <w:szCs w:val="24"/>
                <w:highlight w:val="none"/>
                <w:lang w:val="en-US" w:eastAsia="zh-CN" w:bidi="ar-SA"/>
              </w:rPr>
              <w:t>一年</w:t>
            </w:r>
            <w:r>
              <w:rPr>
                <w:rFonts w:hint="eastAsia" w:ascii="宋体" w:hAnsi="宋体" w:eastAsia="宋体" w:cs="宋体"/>
                <w:kern w:val="2"/>
                <w:sz w:val="24"/>
                <w:szCs w:val="24"/>
                <w:highlight w:val="none"/>
                <w:lang w:val="en-US" w:eastAsia="zh-CN" w:bidi="ar-SA"/>
              </w:rPr>
              <w:t>加1分，最高加2分。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8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售后服务点</w:t>
            </w:r>
          </w:p>
        </w:tc>
        <w:tc>
          <w:tcPr>
            <w:tcW w:w="756" w:type="dxa"/>
            <w:noWrap w:val="0"/>
            <w:vAlign w:val="center"/>
          </w:tcPr>
          <w:p>
            <w:pPr>
              <w:keepNext w:val="0"/>
              <w:keepLines w:val="0"/>
              <w:pageBreakBefore w:val="0"/>
              <w:kinsoku/>
              <w:wordWrap/>
              <w:overflowPunct/>
              <w:topLinePunct w:val="0"/>
              <w:autoSpaceDE/>
              <w:autoSpaceDN/>
              <w:bidi w:val="0"/>
              <w:snapToGrid/>
              <w:spacing w:line="360" w:lineRule="exact"/>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6分</w:t>
            </w:r>
          </w:p>
        </w:tc>
        <w:tc>
          <w:tcPr>
            <w:tcW w:w="73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有项目本地服务网点得6分（附证明材料）</w:t>
            </w:r>
          </w:p>
        </w:tc>
      </w:tr>
    </w:tbl>
    <w:p>
      <w:pPr>
        <w:pStyle w:val="7"/>
      </w:pPr>
    </w:p>
    <w:p>
      <w:pPr>
        <w:pStyle w:val="2"/>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rPr>
          <w:rFonts w:hint="default" w:ascii="宋体" w:hAnsi="宋体" w:eastAsia="宋体" w:cs="宋体"/>
          <w:color w:val="000000"/>
          <w:sz w:val="28"/>
          <w:szCs w:val="21"/>
          <w:lang w:val="en-US" w:eastAsia="zh-CN"/>
        </w:rPr>
      </w:pPr>
    </w:p>
    <w:p>
      <w:pPr>
        <w:rPr>
          <w:rFonts w:hint="default" w:ascii="宋体" w:hAnsi="宋体" w:eastAsia="宋体" w:cs="宋体"/>
          <w:color w:val="000000"/>
          <w:sz w:val="28"/>
          <w:szCs w:val="21"/>
          <w:lang w:val="en-US" w:eastAsia="zh-CN"/>
        </w:rPr>
      </w:pPr>
      <w:r>
        <w:rPr>
          <w:rFonts w:hint="default" w:ascii="宋体" w:hAnsi="宋体" w:eastAsia="宋体" w:cs="宋体"/>
          <w:color w:val="000000"/>
          <w:sz w:val="28"/>
          <w:szCs w:val="21"/>
          <w:lang w:val="en-US" w:eastAsia="zh-CN"/>
        </w:rPr>
        <w:br w:type="page"/>
      </w:r>
    </w:p>
    <w:p>
      <w:pPr>
        <w:spacing w:line="400" w:lineRule="exact"/>
        <w:rPr>
          <w:color w:val="auto"/>
          <w:kern w:val="0"/>
          <w:sz w:val="28"/>
          <w:szCs w:val="28"/>
        </w:rPr>
      </w:pPr>
      <w:r>
        <w:rPr>
          <w:rFonts w:hint="eastAsia"/>
          <w:color w:val="auto"/>
          <w:kern w:val="0"/>
          <w:sz w:val="28"/>
          <w:szCs w:val="28"/>
          <w:lang w:val="en-US" w:eastAsia="zh-CN"/>
        </w:rPr>
        <w:t>附件</w:t>
      </w:r>
      <w:r>
        <w:rPr>
          <w:color w:val="auto"/>
          <w:kern w:val="0"/>
          <w:sz w:val="28"/>
          <w:szCs w:val="28"/>
        </w:rPr>
        <w:t>1：</w:t>
      </w:r>
    </w:p>
    <w:p>
      <w:pPr>
        <w:jc w:val="center"/>
        <w:rPr>
          <w:rFonts w:ascii="宋体" w:hAnsi="宋体"/>
          <w:b/>
          <w:color w:val="auto"/>
          <w:sz w:val="30"/>
        </w:rPr>
      </w:pPr>
      <w:r>
        <w:rPr>
          <w:rFonts w:hint="eastAsia" w:ascii="宋体" w:hAnsi="宋体"/>
          <w:b/>
          <w:color w:val="auto"/>
          <w:sz w:val="30"/>
          <w:lang w:val="en-US" w:eastAsia="zh-CN"/>
        </w:rPr>
        <w:t>乌鲁木齐市第五十八中学（初中部）新生校服采购分项报价</w:t>
      </w:r>
      <w:r>
        <w:rPr>
          <w:rFonts w:ascii="宋体" w:hAnsi="宋体"/>
          <w:b/>
          <w:color w:val="auto"/>
          <w:sz w:val="30"/>
        </w:rPr>
        <w:t>表</w:t>
      </w:r>
    </w:p>
    <w:p>
      <w:pPr>
        <w:rPr>
          <w:rFonts w:ascii="宋体" w:hAnsi="宋体"/>
          <w:b/>
          <w:color w:val="auto"/>
          <w:sz w:val="24"/>
        </w:rPr>
      </w:pPr>
    </w:p>
    <w:p>
      <w:pPr>
        <w:rPr>
          <w:rFonts w:ascii="宋体" w:hAnsi="宋体"/>
          <w:color w:val="auto"/>
          <w:sz w:val="24"/>
          <w:u w:val="single"/>
        </w:rPr>
      </w:pPr>
      <w:r>
        <w:rPr>
          <w:rFonts w:ascii="宋体" w:hAnsi="宋体"/>
          <w:color w:val="auto"/>
          <w:sz w:val="24"/>
        </w:rPr>
        <w:t>投标人名称</w:t>
      </w:r>
      <w:r>
        <w:rPr>
          <w:rFonts w:hint="eastAsia" w:ascii="宋体" w:hAnsi="宋体"/>
          <w:color w:val="auto"/>
          <w:sz w:val="24"/>
          <w:lang w:eastAsia="zh-CN"/>
        </w:rPr>
        <w:t>（</w:t>
      </w:r>
      <w:r>
        <w:rPr>
          <w:rFonts w:hint="eastAsia" w:ascii="宋体" w:hAnsi="宋体"/>
          <w:color w:val="auto"/>
          <w:sz w:val="24"/>
          <w:lang w:val="en-US" w:eastAsia="zh-CN"/>
        </w:rPr>
        <w:t>盖章）</w:t>
      </w:r>
      <w:r>
        <w:rPr>
          <w:rFonts w:ascii="宋体" w:hAnsi="宋体"/>
          <w:color w:val="auto"/>
          <w:sz w:val="24"/>
        </w:rPr>
        <w:t>：</w:t>
      </w:r>
      <w:r>
        <w:rPr>
          <w:rFonts w:ascii="宋体" w:hAnsi="宋体"/>
          <w:color w:val="auto"/>
          <w:sz w:val="24"/>
          <w:u w:val="single"/>
        </w:rPr>
        <w:t xml:space="preserve">         　　　　　  　　</w:t>
      </w:r>
    </w:p>
    <w:p>
      <w:pPr>
        <w:rPr>
          <w:rFonts w:ascii="宋体" w:hAnsi="宋体"/>
          <w:color w:val="auto"/>
          <w:sz w:val="24"/>
          <w:u w:val="single"/>
        </w:rPr>
      </w:pPr>
    </w:p>
    <w:tbl>
      <w:tblPr>
        <w:tblStyle w:val="8"/>
        <w:tblpPr w:leftFromText="180" w:rightFromText="180" w:vertAnchor="text" w:horzAnchor="page" w:tblpX="1035" w:tblpY="336"/>
        <w:tblOverlap w:val="never"/>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67"/>
        <w:gridCol w:w="3312"/>
        <w:gridCol w:w="1669"/>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dxa"/>
            <w:noWrap w:val="0"/>
            <w:vAlign w:val="center"/>
          </w:tcPr>
          <w:p>
            <w:pPr>
              <w:jc w:val="center"/>
              <w:rPr>
                <w:rFonts w:ascii="宋体" w:hAnsi="宋体"/>
                <w:color w:val="auto"/>
                <w:sz w:val="24"/>
              </w:rPr>
            </w:pPr>
            <w:r>
              <w:rPr>
                <w:rFonts w:ascii="宋体" w:hAnsi="宋体"/>
                <w:color w:val="auto"/>
                <w:sz w:val="24"/>
              </w:rPr>
              <w:t>序号</w:t>
            </w:r>
          </w:p>
        </w:tc>
        <w:tc>
          <w:tcPr>
            <w:tcW w:w="767" w:type="dxa"/>
            <w:noWrap w:val="0"/>
            <w:vAlign w:val="center"/>
          </w:tcPr>
          <w:p>
            <w:pPr>
              <w:jc w:val="center"/>
              <w:rPr>
                <w:rFonts w:hint="eastAsia" w:ascii="宋体" w:hAnsi="宋体"/>
                <w:color w:val="auto"/>
                <w:sz w:val="24"/>
              </w:rPr>
            </w:pPr>
            <w:r>
              <w:rPr>
                <w:rFonts w:hint="eastAsia" w:ascii="宋体" w:hAnsi="宋体"/>
                <w:color w:val="auto"/>
                <w:sz w:val="24"/>
              </w:rPr>
              <w:t>名称</w:t>
            </w:r>
          </w:p>
        </w:tc>
        <w:tc>
          <w:tcPr>
            <w:tcW w:w="3312" w:type="dxa"/>
            <w:noWrap w:val="0"/>
            <w:vAlign w:val="center"/>
          </w:tcPr>
          <w:p>
            <w:pPr>
              <w:jc w:val="center"/>
              <w:rPr>
                <w:rFonts w:ascii="宋体" w:hAnsi="宋体"/>
                <w:color w:val="auto"/>
                <w:sz w:val="24"/>
              </w:rPr>
            </w:pPr>
            <w:r>
              <w:rPr>
                <w:rFonts w:hint="eastAsia" w:ascii="宋体" w:hAnsi="宋体"/>
                <w:color w:val="auto"/>
                <w:sz w:val="24"/>
                <w:highlight w:val="none"/>
                <w:lang w:val="en-US" w:eastAsia="zh-CN"/>
              </w:rPr>
              <w:t>规格、</w:t>
            </w:r>
            <w:r>
              <w:rPr>
                <w:rFonts w:hint="eastAsia" w:ascii="宋体" w:hAnsi="宋体"/>
                <w:color w:val="auto"/>
                <w:sz w:val="24"/>
                <w:highlight w:val="none"/>
              </w:rPr>
              <w:t>材质</w:t>
            </w:r>
          </w:p>
        </w:tc>
        <w:tc>
          <w:tcPr>
            <w:tcW w:w="1669" w:type="dxa"/>
            <w:noWrap w:val="0"/>
            <w:vAlign w:val="center"/>
          </w:tcPr>
          <w:p>
            <w:pPr>
              <w:jc w:val="center"/>
              <w:rPr>
                <w:rFonts w:ascii="宋体" w:hAnsi="宋体"/>
                <w:color w:val="auto"/>
                <w:sz w:val="24"/>
              </w:rPr>
            </w:pPr>
            <w:r>
              <w:rPr>
                <w:rFonts w:hint="eastAsia" w:ascii="宋体" w:hAnsi="宋体"/>
                <w:color w:val="auto"/>
                <w:sz w:val="24"/>
                <w:lang w:val="en-US" w:eastAsia="zh-CN"/>
              </w:rPr>
              <w:t>最高限制</w:t>
            </w:r>
            <w:r>
              <w:rPr>
                <w:rFonts w:ascii="宋体" w:hAnsi="宋体"/>
                <w:color w:val="auto"/>
                <w:sz w:val="24"/>
              </w:rPr>
              <w:t>单价</w:t>
            </w:r>
          </w:p>
        </w:tc>
        <w:tc>
          <w:tcPr>
            <w:tcW w:w="2955"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投标报价单价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17" w:type="dxa"/>
            <w:noWrap w:val="0"/>
            <w:vAlign w:val="center"/>
          </w:tcPr>
          <w:p>
            <w:pPr>
              <w:jc w:val="center"/>
              <w:rPr>
                <w:rFonts w:ascii="宋体" w:hAnsi="宋体"/>
                <w:color w:val="auto"/>
                <w:sz w:val="24"/>
              </w:rPr>
            </w:pPr>
            <w:r>
              <w:rPr>
                <w:rFonts w:ascii="宋体" w:hAnsi="宋体"/>
                <w:color w:val="auto"/>
                <w:sz w:val="24"/>
              </w:rPr>
              <w:t>1</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夏季校服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丝盖棉面料：全棉精梳40支， 含棉量55%，涤45%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夏裤米色丝盖棉，7572+20d 含棉35%，涤62% ，氨纶3%</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执行标准：GB/T22854- 2009</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符合国家纺织产品生产工艺；交通反光条符合GB/T28468-2012《中小学生交通安全反光校服》</w:t>
            </w:r>
          </w:p>
        </w:tc>
        <w:tc>
          <w:tcPr>
            <w:tcW w:w="1669" w:type="dxa"/>
            <w:noWrap w:val="0"/>
            <w:vAlign w:val="center"/>
          </w:tcPr>
          <w:p>
            <w:pPr>
              <w:jc w:val="center"/>
              <w:rPr>
                <w:rFonts w:ascii="宋体" w:hAnsi="宋体"/>
                <w:color w:val="auto"/>
                <w:sz w:val="24"/>
              </w:rPr>
            </w:pPr>
            <w:r>
              <w:rPr>
                <w:rFonts w:hint="default" w:ascii="宋体" w:hAnsi="宋体" w:eastAsia="宋体" w:cs="宋体"/>
                <w:b w:val="0"/>
                <w:i w:val="0"/>
                <w:color w:val="auto"/>
                <w:spacing w:val="0"/>
                <w:w w:val="100"/>
                <w:sz w:val="24"/>
                <w:szCs w:val="24"/>
                <w:lang w:val="en-US" w:eastAsia="zh-CN"/>
              </w:rPr>
              <w:t>60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17" w:type="dxa"/>
            <w:noWrap w:val="0"/>
            <w:vAlign w:val="center"/>
          </w:tcPr>
          <w:p>
            <w:pPr>
              <w:jc w:val="center"/>
              <w:rPr>
                <w:rFonts w:ascii="宋体" w:hAnsi="宋体"/>
                <w:color w:val="auto"/>
                <w:sz w:val="24"/>
              </w:rPr>
            </w:pPr>
            <w:r>
              <w:rPr>
                <w:rFonts w:ascii="宋体" w:hAnsi="宋体"/>
                <w:color w:val="auto"/>
                <w:sz w:val="24"/>
              </w:rPr>
              <w:t>2</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秋季校服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丝加棉面料：针织数75X72；</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成分：聚脂纤维90%氨纶10% 秋装 克重320克</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tc>
        <w:tc>
          <w:tcPr>
            <w:tcW w:w="1669" w:type="dxa"/>
            <w:noWrap w:val="0"/>
            <w:vAlign w:val="center"/>
          </w:tcPr>
          <w:p>
            <w:pPr>
              <w:jc w:val="center"/>
              <w:rPr>
                <w:rFonts w:ascii="宋体" w:hAnsi="宋体"/>
                <w:color w:val="auto"/>
                <w:sz w:val="24"/>
              </w:rPr>
            </w:pPr>
            <w:r>
              <w:rPr>
                <w:rFonts w:hint="default" w:ascii="宋体" w:hAnsi="宋体" w:eastAsia="宋体" w:cs="宋体"/>
                <w:b w:val="0"/>
                <w:i w:val="0"/>
                <w:color w:val="auto"/>
                <w:spacing w:val="0"/>
                <w:w w:val="100"/>
                <w:sz w:val="24"/>
                <w:szCs w:val="24"/>
                <w:lang w:val="en-US" w:eastAsia="zh-CN"/>
              </w:rPr>
              <w:t>80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noWrap w:val="0"/>
            <w:vAlign w:val="center"/>
          </w:tcPr>
          <w:p>
            <w:pPr>
              <w:jc w:val="center"/>
              <w:rPr>
                <w:rFonts w:ascii="宋体" w:hAnsi="宋体"/>
                <w:color w:val="auto"/>
                <w:sz w:val="24"/>
              </w:rPr>
            </w:pPr>
            <w:r>
              <w:rPr>
                <w:rFonts w:ascii="宋体" w:hAnsi="宋体"/>
                <w:color w:val="auto"/>
                <w:sz w:val="24"/>
              </w:rPr>
              <w:t>3</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冬季校服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复合春亚纺面料:成分:  针织数75X72；聚脂纤维</w:t>
            </w:r>
            <w:r>
              <w:rPr>
                <w:rFonts w:hint="eastAsia" w:ascii="宋体" w:hAnsi="宋体" w:eastAsia="宋体" w:cs="宋体"/>
                <w:color w:val="000000"/>
                <w:kern w:val="2"/>
                <w:sz w:val="24"/>
                <w:szCs w:val="20"/>
                <w:highlight w:val="none"/>
                <w:lang w:val="en-US" w:eastAsia="zh-CN" w:bidi="ar-SA"/>
              </w:rPr>
              <w:t>10</w:t>
            </w:r>
            <w:r>
              <w:rPr>
                <w:rFonts w:hint="default" w:ascii="宋体" w:hAnsi="宋体" w:eastAsia="宋体" w:cs="宋体"/>
                <w:color w:val="000000"/>
                <w:kern w:val="2"/>
                <w:sz w:val="24"/>
                <w:szCs w:val="20"/>
                <w:highlight w:val="none"/>
                <w:lang w:val="en-US" w:eastAsia="zh-CN" w:bidi="ar-SA"/>
              </w:rPr>
              <w:t xml:space="preserve">0%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里料：200</w:t>
            </w:r>
            <w:r>
              <w:rPr>
                <w:rFonts w:hint="eastAsia" w:ascii="宋体" w:hAnsi="宋体" w:eastAsia="宋体" w:cs="宋体"/>
                <w:color w:val="000000"/>
                <w:kern w:val="2"/>
                <w:sz w:val="24"/>
                <w:szCs w:val="20"/>
                <w:highlight w:val="none"/>
                <w:lang w:val="en-US" w:eastAsia="zh-CN" w:bidi="ar-SA"/>
              </w:rPr>
              <w:t>g</w:t>
            </w:r>
            <w:r>
              <w:rPr>
                <w:rFonts w:hint="default" w:ascii="宋体" w:hAnsi="宋体" w:eastAsia="宋体" w:cs="宋体"/>
                <w:color w:val="000000"/>
                <w:kern w:val="2"/>
                <w:sz w:val="24"/>
                <w:szCs w:val="20"/>
                <w:highlight w:val="none"/>
                <w:lang w:val="en-US" w:eastAsia="zh-CN" w:bidi="ar-SA"/>
              </w:rPr>
              <w:t>摇立绒 +丝棉  聚脂纤维</w:t>
            </w:r>
            <w:r>
              <w:rPr>
                <w:rFonts w:hint="eastAsia" w:ascii="宋体" w:hAnsi="宋体" w:eastAsia="宋体" w:cs="宋体"/>
                <w:color w:val="000000"/>
                <w:kern w:val="2"/>
                <w:sz w:val="24"/>
                <w:szCs w:val="20"/>
                <w:highlight w:val="none"/>
                <w:lang w:val="en-US" w:eastAsia="zh-CN" w:bidi="ar-SA"/>
              </w:rPr>
              <w:t>100</w:t>
            </w:r>
            <w:r>
              <w:rPr>
                <w:rFonts w:hint="default" w:ascii="宋体" w:hAnsi="宋体" w:eastAsia="宋体" w:cs="宋体"/>
                <w:color w:val="000000"/>
                <w:kern w:val="2"/>
                <w:sz w:val="24"/>
                <w:szCs w:val="20"/>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eastAsia"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highlight w:val="none"/>
                <w:lang w:val="en-US" w:eastAsia="zh-CN" w:bidi="ar-SA"/>
              </w:rPr>
              <w:t>注：冬季校服活里活面，可拆卸以便清洗。</w:t>
            </w:r>
          </w:p>
        </w:tc>
        <w:tc>
          <w:tcPr>
            <w:tcW w:w="1669" w:type="dxa"/>
            <w:noWrap w:val="0"/>
            <w:vAlign w:val="center"/>
          </w:tcPr>
          <w:p>
            <w:pPr>
              <w:jc w:val="center"/>
              <w:rPr>
                <w:rFonts w:ascii="宋体" w:hAnsi="宋体"/>
                <w:color w:val="auto"/>
                <w:sz w:val="24"/>
              </w:rPr>
            </w:pPr>
            <w:r>
              <w:rPr>
                <w:rFonts w:hint="eastAsia" w:ascii="宋体" w:hAnsi="宋体" w:cs="宋体"/>
                <w:b w:val="0"/>
                <w:i w:val="0"/>
                <w:color w:val="auto"/>
                <w:spacing w:val="0"/>
                <w:w w:val="100"/>
                <w:sz w:val="24"/>
                <w:szCs w:val="24"/>
                <w:lang w:val="en-US" w:eastAsia="zh-CN"/>
              </w:rPr>
              <w:t>1</w:t>
            </w:r>
            <w:r>
              <w:rPr>
                <w:rFonts w:hint="default" w:ascii="宋体" w:hAnsi="宋体" w:cs="宋体"/>
                <w:b w:val="0"/>
                <w:i w:val="0"/>
                <w:color w:val="auto"/>
                <w:spacing w:val="0"/>
                <w:w w:val="100"/>
                <w:sz w:val="24"/>
                <w:szCs w:val="24"/>
                <w:lang w:val="en-US" w:eastAsia="zh-CN"/>
              </w:rPr>
              <w:t>2</w:t>
            </w:r>
            <w:r>
              <w:rPr>
                <w:rFonts w:hint="eastAsia" w:ascii="宋体" w:hAnsi="宋体" w:cs="宋体"/>
                <w:b w:val="0"/>
                <w:i w:val="0"/>
                <w:color w:val="auto"/>
                <w:spacing w:val="0"/>
                <w:w w:val="100"/>
                <w:sz w:val="24"/>
                <w:szCs w:val="24"/>
                <w:lang w:val="en-US" w:eastAsia="zh-CN"/>
              </w:rPr>
              <w:t>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noWrap w:val="0"/>
            <w:vAlign w:val="center"/>
          </w:tcPr>
          <w:p>
            <w:pPr>
              <w:jc w:val="center"/>
              <w:rPr>
                <w:rFonts w:ascii="宋体" w:hAnsi="宋体"/>
                <w:color w:val="auto"/>
                <w:sz w:val="24"/>
              </w:rPr>
            </w:pPr>
          </w:p>
        </w:tc>
        <w:tc>
          <w:tcPr>
            <w:tcW w:w="8703" w:type="dxa"/>
            <w:gridSpan w:val="4"/>
            <w:noWrap w:val="0"/>
            <w:vAlign w:val="center"/>
          </w:tcPr>
          <w:p>
            <w:pPr>
              <w:adjustRightInd w:val="0"/>
              <w:snapToGrid w:val="0"/>
              <w:jc w:val="both"/>
              <w:rPr>
                <w:rFonts w:ascii="宋体" w:hAnsi="宋体"/>
                <w:color w:val="auto"/>
                <w:sz w:val="24"/>
              </w:rPr>
            </w:pPr>
            <w:r>
              <w:rPr>
                <w:rFonts w:hint="eastAsia" w:ascii="宋体" w:hAnsi="宋体" w:eastAsia="宋体" w:cs="宋体"/>
                <w:color w:val="auto"/>
                <w:sz w:val="24"/>
                <w:szCs w:val="24"/>
                <w:lang w:val="en-US" w:eastAsia="zh-CN"/>
              </w:rPr>
              <w:t>各单价</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报价</w:t>
            </w:r>
            <w:r>
              <w:rPr>
                <w:rFonts w:hint="eastAsia" w:ascii="宋体" w:hAnsi="宋体" w:eastAsia="宋体" w:cs="宋体"/>
                <w:color w:val="auto"/>
                <w:sz w:val="24"/>
                <w:szCs w:val="24"/>
              </w:rPr>
              <w:t>总</w:t>
            </w:r>
            <w:r>
              <w:rPr>
                <w:rFonts w:hint="eastAsia" w:ascii="宋体" w:hAnsi="宋体" w:eastAsia="宋体" w:cs="宋体"/>
                <w:color w:val="auto"/>
                <w:sz w:val="24"/>
                <w:szCs w:val="24"/>
                <w:lang w:val="en-US" w:eastAsia="zh-CN"/>
              </w:rPr>
              <w:t>和：人民币</w:t>
            </w:r>
            <w:r>
              <w:rPr>
                <w:rFonts w:hint="eastAsia" w:ascii="Arial" w:hAnsi="Arial" w:cs="Arial"/>
                <w:color w:val="auto"/>
                <w:sz w:val="24"/>
                <w:lang w:val="en-US" w:eastAsia="zh-CN"/>
              </w:rPr>
              <w:t xml:space="preserve">大写                 </w:t>
            </w:r>
            <w:r>
              <w:rPr>
                <w:rFonts w:hint="eastAsia" w:ascii="宋体" w:hAnsi="宋体" w:eastAsia="宋体" w:cs="宋体"/>
                <w:b w:val="0"/>
                <w:i w:val="0"/>
                <w:color w:val="auto"/>
                <w:spacing w:val="0"/>
                <w:w w:val="100"/>
                <w:sz w:val="24"/>
                <w:szCs w:val="24"/>
                <w:lang w:val="en-US" w:eastAsia="zh-CN"/>
              </w:rPr>
              <w:t>元／套</w:t>
            </w:r>
            <w:r>
              <w:rPr>
                <w:rFonts w:hint="eastAsia" w:ascii="宋体" w:hAnsi="宋体" w:cs="宋体"/>
                <w:b w:val="0"/>
                <w:i w:val="0"/>
                <w:color w:val="auto"/>
                <w:spacing w:val="0"/>
                <w:w w:val="100"/>
                <w:sz w:val="24"/>
                <w:szCs w:val="24"/>
                <w:lang w:val="en-US" w:eastAsia="zh-CN"/>
              </w:rPr>
              <w:t>（</w:t>
            </w:r>
            <w:r>
              <w:rPr>
                <w:rFonts w:hint="default" w:ascii="Arial" w:hAnsi="Arial" w:cs="Arial"/>
                <w:color w:val="auto"/>
                <w:sz w:val="24"/>
              </w:rPr>
              <w:t>¥</w:t>
            </w:r>
            <w:r>
              <w:rPr>
                <w:rFonts w:hint="eastAsia" w:ascii="Arial" w:hAnsi="Arial" w:cs="Arial"/>
                <w:color w:val="auto"/>
                <w:sz w:val="24"/>
                <w:lang w:val="en-US" w:eastAsia="zh-CN"/>
              </w:rPr>
              <w:t xml:space="preserve">          </w:t>
            </w:r>
            <w:r>
              <w:rPr>
                <w:rFonts w:hint="eastAsia" w:ascii="宋体" w:hAnsi="宋体" w:eastAsia="宋体" w:cs="宋体"/>
                <w:b w:val="0"/>
                <w:i w:val="0"/>
                <w:color w:val="auto"/>
                <w:spacing w:val="0"/>
                <w:w w:val="100"/>
                <w:sz w:val="24"/>
                <w:szCs w:val="24"/>
                <w:lang w:val="en-US" w:eastAsia="zh-CN"/>
              </w:rPr>
              <w:t>元／套</w:t>
            </w:r>
            <w:r>
              <w:rPr>
                <w:rFonts w:hint="eastAsia" w:ascii="宋体" w:hAnsi="宋体" w:cs="宋体"/>
                <w:b w:val="0"/>
                <w:i w:val="0"/>
                <w:color w:val="auto"/>
                <w:spacing w:val="0"/>
                <w:w w:val="100"/>
                <w:sz w:val="24"/>
                <w:szCs w:val="24"/>
                <w:lang w:val="en-US" w:eastAsia="zh-CN"/>
              </w:rPr>
              <w:t>）</w:t>
            </w:r>
          </w:p>
        </w:tc>
      </w:tr>
    </w:tbl>
    <w:p>
      <w:pPr>
        <w:rPr>
          <w:color w:val="auto"/>
        </w:rPr>
      </w:pPr>
    </w:p>
    <w:p>
      <w:pPr>
        <w:pStyle w:val="11"/>
        <w:keepNext/>
        <w:keepLines/>
        <w:pageBreakBefore w:val="0"/>
        <w:widowControl w:val="0"/>
        <w:kinsoku/>
        <w:wordWrap/>
        <w:overflowPunct/>
        <w:topLinePunct w:val="0"/>
        <w:autoSpaceDE/>
        <w:autoSpaceDN/>
        <w:bidi w:val="0"/>
        <w:adjustRightInd w:val="0"/>
        <w:snapToGrid w:val="0"/>
        <w:spacing w:before="0" w:after="0" w:line="360" w:lineRule="auto"/>
        <w:rPr>
          <w:rFonts w:hint="eastAsia"/>
          <w:color w:val="auto"/>
          <w:lang w:val="en-US" w:eastAsia="zh-CN"/>
        </w:rPr>
      </w:pPr>
      <w:r>
        <w:rPr>
          <w:rFonts w:hint="eastAsia"/>
          <w:color w:val="auto"/>
          <w:lang w:val="en-US" w:eastAsia="zh-CN"/>
        </w:rPr>
        <w:t>说明：此报价各单项报价作为结算支付时价格依据；</w:t>
      </w:r>
      <w:r>
        <w:rPr>
          <w:rFonts w:hint="eastAsia" w:ascii="宋体" w:hAnsi="宋体"/>
          <w:bCs/>
          <w:color w:val="auto"/>
          <w:szCs w:val="21"/>
          <w:lang w:val="en-US" w:eastAsia="zh-CN"/>
        </w:rPr>
        <w:t>各单套</w:t>
      </w:r>
      <w:r>
        <w:rPr>
          <w:rFonts w:ascii="宋体" w:hAnsi="宋体"/>
          <w:bCs/>
          <w:color w:val="auto"/>
          <w:szCs w:val="21"/>
        </w:rPr>
        <w:t>投标</w:t>
      </w:r>
      <w:r>
        <w:rPr>
          <w:rFonts w:hint="eastAsia" w:ascii="宋体" w:hAnsi="宋体"/>
          <w:bCs/>
          <w:color w:val="auto"/>
          <w:szCs w:val="21"/>
          <w:lang w:val="en-US" w:eastAsia="zh-CN"/>
        </w:rPr>
        <w:t>报价</w:t>
      </w:r>
      <w:r>
        <w:rPr>
          <w:rFonts w:ascii="宋体" w:hAnsi="宋体"/>
          <w:bCs/>
          <w:color w:val="auto"/>
          <w:szCs w:val="21"/>
        </w:rPr>
        <w:t>总</w:t>
      </w:r>
      <w:r>
        <w:rPr>
          <w:rFonts w:hint="eastAsia" w:ascii="宋体" w:hAnsi="宋体"/>
          <w:bCs/>
          <w:color w:val="auto"/>
          <w:szCs w:val="21"/>
          <w:lang w:val="en-US" w:eastAsia="zh-CN"/>
        </w:rPr>
        <w:t>和</w:t>
      </w:r>
      <w:r>
        <w:rPr>
          <w:rFonts w:hint="eastAsia"/>
          <w:color w:val="auto"/>
          <w:lang w:val="en-US" w:eastAsia="zh-CN"/>
        </w:rPr>
        <w:t>作为投标时的报价依据。上述报价均包含所有税费。</w:t>
      </w:r>
    </w:p>
    <w:p>
      <w:pPr>
        <w:pStyle w:val="11"/>
        <w:keepNext/>
        <w:keepLines/>
        <w:pageBreakBefore w:val="0"/>
        <w:widowControl w:val="0"/>
        <w:kinsoku/>
        <w:wordWrap/>
        <w:overflowPunct/>
        <w:topLinePunct w:val="0"/>
        <w:autoSpaceDE/>
        <w:autoSpaceDN/>
        <w:bidi w:val="0"/>
        <w:adjustRightInd w:val="0"/>
        <w:snapToGrid w:val="0"/>
        <w:spacing w:before="0" w:after="0" w:line="360" w:lineRule="auto"/>
        <w:rPr>
          <w:rFonts w:hint="eastAsia"/>
          <w:color w:val="auto"/>
          <w:lang w:val="en-US" w:eastAsia="zh-CN"/>
        </w:rPr>
      </w:pPr>
      <w:r>
        <w:rPr>
          <w:rFonts w:hint="eastAsia"/>
          <w:color w:val="auto"/>
          <w:lang w:val="en-US" w:eastAsia="zh-CN"/>
        </w:rPr>
        <w:t>具体要求详见《乌鲁木齐市第五十八中学新生校服技术参数》。</w:t>
      </w:r>
    </w:p>
    <w:p>
      <w:pPr>
        <w:rPr>
          <w:rFonts w:hint="default" w:ascii="宋体" w:hAnsi="宋体" w:eastAsia="宋体" w:cs="宋体"/>
          <w:color w:val="000000"/>
          <w:sz w:val="28"/>
          <w:szCs w:val="21"/>
          <w:lang w:val="en-US" w:eastAsia="zh-CN"/>
        </w:rPr>
      </w:pPr>
      <w:r>
        <w:rPr>
          <w:rFonts w:hint="default" w:ascii="宋体" w:hAnsi="宋体" w:eastAsia="宋体" w:cs="宋体"/>
          <w:color w:val="000000"/>
          <w:sz w:val="28"/>
          <w:szCs w:val="21"/>
          <w:lang w:val="en-US" w:eastAsia="zh-CN"/>
        </w:rPr>
        <w:br w:type="page"/>
      </w:r>
    </w:p>
    <w:p>
      <w:pPr>
        <w:jc w:val="center"/>
        <w:rPr>
          <w:rFonts w:ascii="宋体" w:hAnsi="宋体"/>
          <w:b/>
          <w:color w:val="auto"/>
          <w:sz w:val="30"/>
        </w:rPr>
      </w:pPr>
      <w:r>
        <w:rPr>
          <w:rFonts w:hint="eastAsia" w:ascii="宋体" w:hAnsi="宋体"/>
          <w:b/>
          <w:color w:val="auto"/>
          <w:sz w:val="30"/>
          <w:lang w:val="en-US" w:eastAsia="zh-CN"/>
        </w:rPr>
        <w:t>乌鲁木齐市第五十八中学（高中部）新生校服采购分项报价</w:t>
      </w:r>
      <w:r>
        <w:rPr>
          <w:rFonts w:ascii="宋体" w:hAnsi="宋体"/>
          <w:b/>
          <w:color w:val="auto"/>
          <w:sz w:val="30"/>
        </w:rPr>
        <w:t>表</w:t>
      </w:r>
    </w:p>
    <w:p>
      <w:pPr>
        <w:rPr>
          <w:rFonts w:ascii="宋体" w:hAnsi="宋体"/>
          <w:b/>
          <w:color w:val="auto"/>
          <w:sz w:val="24"/>
        </w:rPr>
      </w:pPr>
    </w:p>
    <w:p>
      <w:pPr>
        <w:rPr>
          <w:rFonts w:ascii="宋体" w:hAnsi="宋体"/>
          <w:color w:val="auto"/>
          <w:sz w:val="24"/>
          <w:u w:val="single"/>
        </w:rPr>
      </w:pPr>
      <w:r>
        <w:rPr>
          <w:rFonts w:ascii="宋体" w:hAnsi="宋体"/>
          <w:color w:val="auto"/>
          <w:sz w:val="24"/>
        </w:rPr>
        <w:t>投标人名称</w:t>
      </w:r>
      <w:r>
        <w:rPr>
          <w:rFonts w:hint="eastAsia" w:ascii="宋体" w:hAnsi="宋体"/>
          <w:color w:val="auto"/>
          <w:sz w:val="24"/>
          <w:lang w:eastAsia="zh-CN"/>
        </w:rPr>
        <w:t>（</w:t>
      </w:r>
      <w:r>
        <w:rPr>
          <w:rFonts w:hint="eastAsia" w:ascii="宋体" w:hAnsi="宋体"/>
          <w:color w:val="auto"/>
          <w:sz w:val="24"/>
          <w:lang w:val="en-US" w:eastAsia="zh-CN"/>
        </w:rPr>
        <w:t>盖章）</w:t>
      </w:r>
      <w:r>
        <w:rPr>
          <w:rFonts w:ascii="宋体" w:hAnsi="宋体"/>
          <w:color w:val="auto"/>
          <w:sz w:val="24"/>
        </w:rPr>
        <w:t>：</w:t>
      </w:r>
      <w:r>
        <w:rPr>
          <w:rFonts w:ascii="宋体" w:hAnsi="宋体"/>
          <w:color w:val="auto"/>
          <w:sz w:val="24"/>
          <w:u w:val="single"/>
        </w:rPr>
        <w:t xml:space="preserve">         　　　　　  　　</w:t>
      </w:r>
    </w:p>
    <w:p>
      <w:pPr>
        <w:rPr>
          <w:rFonts w:ascii="宋体" w:hAnsi="宋体"/>
          <w:color w:val="auto"/>
          <w:sz w:val="24"/>
          <w:u w:val="single"/>
        </w:rPr>
      </w:pPr>
    </w:p>
    <w:tbl>
      <w:tblPr>
        <w:tblStyle w:val="8"/>
        <w:tblpPr w:leftFromText="180" w:rightFromText="180" w:vertAnchor="text" w:horzAnchor="page" w:tblpX="1035" w:tblpY="336"/>
        <w:tblOverlap w:val="never"/>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67"/>
        <w:gridCol w:w="3312"/>
        <w:gridCol w:w="1669"/>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dxa"/>
            <w:noWrap w:val="0"/>
            <w:vAlign w:val="center"/>
          </w:tcPr>
          <w:p>
            <w:pPr>
              <w:jc w:val="center"/>
              <w:rPr>
                <w:rFonts w:ascii="宋体" w:hAnsi="宋体"/>
                <w:color w:val="auto"/>
                <w:sz w:val="24"/>
              </w:rPr>
            </w:pPr>
            <w:r>
              <w:rPr>
                <w:rFonts w:ascii="宋体" w:hAnsi="宋体"/>
                <w:color w:val="auto"/>
                <w:sz w:val="24"/>
              </w:rPr>
              <w:t>序号</w:t>
            </w:r>
          </w:p>
        </w:tc>
        <w:tc>
          <w:tcPr>
            <w:tcW w:w="767" w:type="dxa"/>
            <w:noWrap w:val="0"/>
            <w:vAlign w:val="center"/>
          </w:tcPr>
          <w:p>
            <w:pPr>
              <w:jc w:val="center"/>
              <w:rPr>
                <w:rFonts w:hint="eastAsia" w:ascii="宋体" w:hAnsi="宋体"/>
                <w:color w:val="auto"/>
                <w:sz w:val="24"/>
              </w:rPr>
            </w:pPr>
            <w:r>
              <w:rPr>
                <w:rFonts w:hint="eastAsia" w:ascii="宋体" w:hAnsi="宋体"/>
                <w:color w:val="auto"/>
                <w:sz w:val="24"/>
              </w:rPr>
              <w:t>名称</w:t>
            </w:r>
          </w:p>
        </w:tc>
        <w:tc>
          <w:tcPr>
            <w:tcW w:w="3312" w:type="dxa"/>
            <w:noWrap w:val="0"/>
            <w:vAlign w:val="center"/>
          </w:tcPr>
          <w:p>
            <w:pPr>
              <w:jc w:val="center"/>
              <w:rPr>
                <w:rFonts w:ascii="宋体" w:hAnsi="宋体"/>
                <w:color w:val="auto"/>
                <w:sz w:val="24"/>
              </w:rPr>
            </w:pPr>
            <w:r>
              <w:rPr>
                <w:rFonts w:hint="eastAsia" w:ascii="宋体" w:hAnsi="宋体"/>
                <w:color w:val="auto"/>
                <w:sz w:val="24"/>
                <w:highlight w:val="none"/>
                <w:lang w:val="en-US" w:eastAsia="zh-CN"/>
              </w:rPr>
              <w:t>规格、</w:t>
            </w:r>
            <w:r>
              <w:rPr>
                <w:rFonts w:hint="eastAsia" w:ascii="宋体" w:hAnsi="宋体"/>
                <w:color w:val="auto"/>
                <w:sz w:val="24"/>
                <w:highlight w:val="none"/>
              </w:rPr>
              <w:t>材质</w:t>
            </w:r>
          </w:p>
        </w:tc>
        <w:tc>
          <w:tcPr>
            <w:tcW w:w="1669" w:type="dxa"/>
            <w:noWrap w:val="0"/>
            <w:vAlign w:val="center"/>
          </w:tcPr>
          <w:p>
            <w:pPr>
              <w:jc w:val="center"/>
              <w:rPr>
                <w:rFonts w:ascii="宋体" w:hAnsi="宋体"/>
                <w:color w:val="auto"/>
                <w:sz w:val="24"/>
              </w:rPr>
            </w:pPr>
            <w:r>
              <w:rPr>
                <w:rFonts w:hint="eastAsia" w:ascii="宋体" w:hAnsi="宋体"/>
                <w:color w:val="auto"/>
                <w:sz w:val="24"/>
                <w:lang w:val="en-US" w:eastAsia="zh-CN"/>
              </w:rPr>
              <w:t>最高限制</w:t>
            </w:r>
            <w:r>
              <w:rPr>
                <w:rFonts w:ascii="宋体" w:hAnsi="宋体"/>
                <w:color w:val="auto"/>
                <w:sz w:val="24"/>
              </w:rPr>
              <w:t>单价</w:t>
            </w:r>
          </w:p>
        </w:tc>
        <w:tc>
          <w:tcPr>
            <w:tcW w:w="2955" w:type="dxa"/>
            <w:noWrap w:val="0"/>
            <w:vAlign w:val="center"/>
          </w:tcPr>
          <w:p>
            <w:pPr>
              <w:jc w:val="center"/>
              <w:rPr>
                <w:rFonts w:hint="default" w:ascii="宋体" w:hAnsi="宋体" w:eastAsia="宋体"/>
                <w:color w:val="auto"/>
                <w:sz w:val="24"/>
                <w:lang w:val="en-US" w:eastAsia="zh-CN"/>
              </w:rPr>
            </w:pPr>
            <w:r>
              <w:rPr>
                <w:rFonts w:hint="eastAsia" w:ascii="宋体" w:hAnsi="宋体"/>
                <w:color w:val="auto"/>
                <w:sz w:val="24"/>
                <w:lang w:val="en-US" w:eastAsia="zh-CN"/>
              </w:rPr>
              <w:t>投标报价单价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17" w:type="dxa"/>
            <w:noWrap w:val="0"/>
            <w:vAlign w:val="center"/>
          </w:tcPr>
          <w:p>
            <w:pPr>
              <w:jc w:val="center"/>
              <w:rPr>
                <w:rFonts w:ascii="宋体" w:hAnsi="宋体"/>
                <w:color w:val="auto"/>
                <w:sz w:val="24"/>
              </w:rPr>
            </w:pPr>
            <w:r>
              <w:rPr>
                <w:rFonts w:ascii="宋体" w:hAnsi="宋体"/>
                <w:color w:val="auto"/>
                <w:sz w:val="24"/>
              </w:rPr>
              <w:t>1</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夏季校服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丝盖棉面料：全棉精梳40支， 含棉量55%，涤45%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夏裤米色丝盖棉，7572+20d 含棉35%，涤62% ，氨纶3%</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执行标准：GB/T22854- 2009</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符合国家纺织产品生产工艺；交通反光条符合GB/T28468-2012《中小学生交通安全反光校服》</w:t>
            </w:r>
          </w:p>
        </w:tc>
        <w:tc>
          <w:tcPr>
            <w:tcW w:w="1669"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8</w:t>
            </w:r>
            <w:r>
              <w:rPr>
                <w:rFonts w:hint="default" w:ascii="宋体" w:hAnsi="宋体" w:eastAsia="宋体" w:cs="宋体"/>
                <w:b w:val="0"/>
                <w:i w:val="0"/>
                <w:color w:val="auto"/>
                <w:spacing w:val="0"/>
                <w:w w:val="100"/>
                <w:sz w:val="24"/>
                <w:szCs w:val="24"/>
                <w:lang w:val="en-US" w:eastAsia="zh-CN"/>
              </w:rPr>
              <w:t>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17" w:type="dxa"/>
            <w:noWrap w:val="0"/>
            <w:vAlign w:val="center"/>
          </w:tcPr>
          <w:p>
            <w:pPr>
              <w:jc w:val="center"/>
              <w:rPr>
                <w:rFonts w:ascii="宋体" w:hAnsi="宋体"/>
                <w:color w:val="auto"/>
                <w:sz w:val="24"/>
              </w:rPr>
            </w:pPr>
            <w:r>
              <w:rPr>
                <w:rFonts w:ascii="宋体" w:hAnsi="宋体"/>
                <w:color w:val="auto"/>
                <w:sz w:val="24"/>
              </w:rPr>
              <w:t>2</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秋季校服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丝加棉面料：针织数75X72；</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成分：聚脂纤维90%氨纶10% 秋装 克重320克</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tc>
        <w:tc>
          <w:tcPr>
            <w:tcW w:w="1669"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10</w:t>
            </w:r>
            <w:r>
              <w:rPr>
                <w:rFonts w:hint="default" w:ascii="宋体" w:hAnsi="宋体" w:eastAsia="宋体" w:cs="宋体"/>
                <w:b w:val="0"/>
                <w:i w:val="0"/>
                <w:color w:val="auto"/>
                <w:spacing w:val="0"/>
                <w:w w:val="100"/>
                <w:sz w:val="24"/>
                <w:szCs w:val="24"/>
                <w:lang w:val="en-US" w:eastAsia="zh-CN"/>
              </w:rPr>
              <w:t>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noWrap w:val="0"/>
            <w:vAlign w:val="center"/>
          </w:tcPr>
          <w:p>
            <w:pPr>
              <w:jc w:val="center"/>
              <w:rPr>
                <w:rFonts w:ascii="宋体" w:hAnsi="宋体"/>
                <w:color w:val="auto"/>
                <w:sz w:val="24"/>
              </w:rPr>
            </w:pPr>
            <w:r>
              <w:rPr>
                <w:rFonts w:ascii="宋体" w:hAnsi="宋体"/>
                <w:color w:val="auto"/>
                <w:sz w:val="24"/>
              </w:rPr>
              <w:t>3</w:t>
            </w:r>
          </w:p>
        </w:tc>
        <w:tc>
          <w:tcPr>
            <w:tcW w:w="767" w:type="dxa"/>
            <w:noWrap w:val="0"/>
            <w:vAlign w:val="center"/>
          </w:tcPr>
          <w:p>
            <w:pPr>
              <w:jc w:val="center"/>
              <w:rPr>
                <w:rFonts w:ascii="宋体" w:hAnsi="宋体"/>
                <w:color w:val="auto"/>
                <w:sz w:val="24"/>
              </w:rPr>
            </w:pPr>
            <w:r>
              <w:rPr>
                <w:rFonts w:hint="eastAsia" w:ascii="宋体" w:hAnsi="宋体" w:eastAsia="宋体" w:cs="宋体"/>
                <w:b w:val="0"/>
                <w:i w:val="0"/>
                <w:color w:val="auto"/>
                <w:spacing w:val="0"/>
                <w:w w:val="100"/>
                <w:sz w:val="24"/>
                <w:szCs w:val="24"/>
                <w:lang w:val="en-US" w:eastAsia="zh-CN"/>
              </w:rPr>
              <w:t>冬季校服</w:t>
            </w:r>
          </w:p>
        </w:tc>
        <w:tc>
          <w:tcPr>
            <w:tcW w:w="3312"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复合春亚纺面料:成分:  针织数75X72；聚脂纤维</w:t>
            </w:r>
            <w:r>
              <w:rPr>
                <w:rFonts w:hint="eastAsia" w:ascii="宋体" w:hAnsi="宋体" w:eastAsia="宋体" w:cs="宋体"/>
                <w:color w:val="000000"/>
                <w:kern w:val="2"/>
                <w:sz w:val="24"/>
                <w:szCs w:val="20"/>
                <w:highlight w:val="none"/>
                <w:lang w:val="en-US" w:eastAsia="zh-CN" w:bidi="ar-SA"/>
              </w:rPr>
              <w:t>10</w:t>
            </w:r>
            <w:r>
              <w:rPr>
                <w:rFonts w:hint="default" w:ascii="宋体" w:hAnsi="宋体" w:eastAsia="宋体" w:cs="宋体"/>
                <w:color w:val="000000"/>
                <w:kern w:val="2"/>
                <w:sz w:val="24"/>
                <w:szCs w:val="20"/>
                <w:highlight w:val="none"/>
                <w:lang w:val="en-US" w:eastAsia="zh-CN" w:bidi="ar-SA"/>
              </w:rPr>
              <w:t xml:space="preserve">0%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里料：200</w:t>
            </w:r>
            <w:r>
              <w:rPr>
                <w:rFonts w:hint="eastAsia" w:ascii="宋体" w:hAnsi="宋体" w:eastAsia="宋体" w:cs="宋体"/>
                <w:color w:val="000000"/>
                <w:kern w:val="2"/>
                <w:sz w:val="24"/>
                <w:szCs w:val="20"/>
                <w:highlight w:val="none"/>
                <w:lang w:val="en-US" w:eastAsia="zh-CN" w:bidi="ar-SA"/>
              </w:rPr>
              <w:t>g</w:t>
            </w:r>
            <w:r>
              <w:rPr>
                <w:rFonts w:hint="default" w:ascii="宋体" w:hAnsi="宋体" w:eastAsia="宋体" w:cs="宋体"/>
                <w:color w:val="000000"/>
                <w:kern w:val="2"/>
                <w:sz w:val="24"/>
                <w:szCs w:val="20"/>
                <w:highlight w:val="none"/>
                <w:lang w:val="en-US" w:eastAsia="zh-CN" w:bidi="ar-SA"/>
              </w:rPr>
              <w:t>摇立绒 +丝棉  聚脂纤维</w:t>
            </w:r>
            <w:r>
              <w:rPr>
                <w:rFonts w:hint="eastAsia" w:ascii="宋体" w:hAnsi="宋体" w:eastAsia="宋体" w:cs="宋体"/>
                <w:color w:val="000000"/>
                <w:kern w:val="2"/>
                <w:sz w:val="24"/>
                <w:szCs w:val="20"/>
                <w:highlight w:val="none"/>
                <w:lang w:val="en-US" w:eastAsia="zh-CN" w:bidi="ar-SA"/>
              </w:rPr>
              <w:t>100</w:t>
            </w:r>
            <w:r>
              <w:rPr>
                <w:rFonts w:hint="default" w:ascii="宋体" w:hAnsi="宋体" w:eastAsia="宋体" w:cs="宋体"/>
                <w:color w:val="000000"/>
                <w:kern w:val="2"/>
                <w:sz w:val="24"/>
                <w:szCs w:val="20"/>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rPr>
                <w:rFonts w:hint="default" w:ascii="宋体" w:hAnsi="宋体" w:eastAsia="宋体" w:cs="宋体"/>
                <w:color w:val="000000"/>
                <w:kern w:val="2"/>
                <w:sz w:val="24"/>
                <w:szCs w:val="20"/>
                <w:highlight w:val="none"/>
                <w:lang w:val="en-US" w:eastAsia="zh-CN" w:bidi="ar-SA"/>
              </w:rPr>
            </w:pPr>
            <w:r>
              <w:rPr>
                <w:rFonts w:hint="default" w:ascii="宋体" w:hAnsi="宋体" w:eastAsia="宋体" w:cs="宋体"/>
                <w:color w:val="000000"/>
                <w:kern w:val="2"/>
                <w:sz w:val="24"/>
                <w:szCs w:val="20"/>
                <w:highlight w:val="none"/>
                <w:lang w:val="en-US" w:eastAsia="zh-CN" w:bidi="ar-SA"/>
              </w:rPr>
              <w:t>执行标准：GB/T22854-2009</w:t>
            </w:r>
          </w:p>
          <w:p>
            <w:pPr>
              <w:keepNext w:val="0"/>
              <w:keepLines w:val="0"/>
              <w:pageBreakBefore w:val="0"/>
              <w:widowControl w:val="0"/>
              <w:kinsoku/>
              <w:wordWrap/>
              <w:overflowPunct/>
              <w:topLinePunct w:val="0"/>
              <w:autoSpaceDE/>
              <w:autoSpaceDN/>
              <w:bidi w:val="0"/>
              <w:adjustRightInd/>
              <w:snapToGrid/>
              <w:spacing w:line="320" w:lineRule="exact"/>
              <w:jc w:val="both"/>
              <w:rPr>
                <w:rFonts w:hint="eastAsia" w:ascii="宋体" w:hAnsi="宋体" w:eastAsia="宋体" w:cs="宋体"/>
                <w:color w:val="000000"/>
                <w:kern w:val="2"/>
                <w:sz w:val="24"/>
                <w:szCs w:val="20"/>
                <w:highlight w:val="none"/>
                <w:vertAlign w:val="baseline"/>
                <w:lang w:val="en-US" w:eastAsia="zh-CN" w:bidi="ar-SA"/>
              </w:rPr>
            </w:pPr>
            <w:r>
              <w:rPr>
                <w:rFonts w:hint="eastAsia" w:ascii="宋体" w:hAnsi="宋体" w:eastAsia="宋体" w:cs="宋体"/>
                <w:color w:val="000000"/>
                <w:kern w:val="2"/>
                <w:sz w:val="24"/>
                <w:szCs w:val="20"/>
                <w:lang w:val="en-US" w:eastAsia="zh-CN" w:bidi="ar-SA"/>
              </w:rPr>
              <w:t>反光条：</w:t>
            </w:r>
            <w:r>
              <w:rPr>
                <w:rFonts w:hint="eastAsia" w:ascii="宋体" w:hAnsi="宋体" w:eastAsia="宋体" w:cs="宋体"/>
                <w:color w:val="000000"/>
                <w:kern w:val="2"/>
                <w:sz w:val="24"/>
                <w:szCs w:val="20"/>
                <w:highlight w:val="none"/>
                <w:vertAlign w:val="baseline"/>
                <w:lang w:val="en-US" w:eastAsia="zh-CN" w:bidi="ar-SA"/>
              </w:rPr>
              <w:t>符合国家纺织产品生产工艺；交通反光条符合GGB/T28468-2012《中小学生交通安全反光校服》</w:t>
            </w:r>
          </w:p>
          <w:p>
            <w:pPr>
              <w:keepNext w:val="0"/>
              <w:keepLines w:val="0"/>
              <w:pageBreakBefore w:val="0"/>
              <w:widowControl w:val="0"/>
              <w:kinsoku/>
              <w:wordWrap/>
              <w:overflowPunct/>
              <w:topLinePunct w:val="0"/>
              <w:autoSpaceDE/>
              <w:autoSpaceDN/>
              <w:bidi w:val="0"/>
              <w:adjustRightInd/>
              <w:snapToGrid/>
              <w:spacing w:line="320" w:lineRule="exact"/>
              <w:jc w:val="both"/>
              <w:rPr>
                <w:rFonts w:ascii="宋体" w:hAnsi="宋体"/>
                <w:color w:val="auto"/>
                <w:sz w:val="24"/>
              </w:rPr>
            </w:pPr>
            <w:r>
              <w:rPr>
                <w:rFonts w:hint="eastAsia" w:ascii="宋体" w:hAnsi="宋体" w:eastAsia="宋体" w:cs="宋体"/>
                <w:color w:val="000000"/>
                <w:kern w:val="2"/>
                <w:sz w:val="24"/>
                <w:szCs w:val="20"/>
                <w:highlight w:val="none"/>
                <w:lang w:val="en-US" w:eastAsia="zh-CN" w:bidi="ar-SA"/>
              </w:rPr>
              <w:t>注：冬季校服活里活面，可拆卸以便清洗。</w:t>
            </w:r>
          </w:p>
        </w:tc>
        <w:tc>
          <w:tcPr>
            <w:tcW w:w="1669" w:type="dxa"/>
            <w:noWrap w:val="0"/>
            <w:vAlign w:val="center"/>
          </w:tcPr>
          <w:p>
            <w:pPr>
              <w:jc w:val="center"/>
              <w:rPr>
                <w:rFonts w:ascii="宋体" w:hAnsi="宋体"/>
                <w:color w:val="auto"/>
                <w:sz w:val="24"/>
              </w:rPr>
            </w:pPr>
            <w:r>
              <w:rPr>
                <w:rFonts w:hint="eastAsia" w:ascii="宋体" w:hAnsi="宋体" w:cs="宋体"/>
                <w:b w:val="0"/>
                <w:i w:val="0"/>
                <w:color w:val="auto"/>
                <w:spacing w:val="0"/>
                <w:w w:val="100"/>
                <w:sz w:val="24"/>
                <w:szCs w:val="24"/>
                <w:lang w:val="en-US" w:eastAsia="zh-CN"/>
              </w:rPr>
              <w:t>150</w:t>
            </w:r>
            <w:r>
              <w:rPr>
                <w:rFonts w:hint="eastAsia" w:ascii="宋体" w:hAnsi="宋体" w:eastAsia="宋体" w:cs="宋体"/>
                <w:b w:val="0"/>
                <w:i w:val="0"/>
                <w:color w:val="auto"/>
                <w:spacing w:val="0"/>
                <w:w w:val="100"/>
                <w:sz w:val="24"/>
                <w:szCs w:val="24"/>
                <w:lang w:val="en-US" w:eastAsia="zh-CN"/>
              </w:rPr>
              <w:t>元／套</w:t>
            </w:r>
          </w:p>
        </w:tc>
        <w:tc>
          <w:tcPr>
            <w:tcW w:w="2955" w:type="dxa"/>
            <w:noWrap w:val="0"/>
            <w:vAlign w:val="center"/>
          </w:tcPr>
          <w:p>
            <w:pPr>
              <w:jc w:val="center"/>
              <w:rPr>
                <w:rFonts w:ascii="宋体" w:hAnsi="宋体"/>
                <w:color w:val="auto"/>
                <w:sz w:val="24"/>
              </w:rPr>
            </w:pPr>
            <w:r>
              <w:rPr>
                <w:rFonts w:ascii="宋体" w:hAnsi="宋体"/>
                <w:color w:val="auto"/>
                <w:sz w:val="24"/>
                <w:u w:val="single"/>
              </w:rPr>
              <w:t>　　  　</w:t>
            </w:r>
            <w:r>
              <w:rPr>
                <w:rFonts w:hint="eastAsia" w:ascii="宋体" w:hAnsi="宋体" w:eastAsia="宋体" w:cs="宋体"/>
                <w:b w:val="0"/>
                <w:i w:val="0"/>
                <w:color w:val="auto"/>
                <w:spacing w:val="0"/>
                <w:w w:val="100"/>
                <w:sz w:val="24"/>
                <w:szCs w:val="24"/>
                <w:lang w:val="en-US" w:eastAsia="zh-CN"/>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17" w:type="dxa"/>
            <w:noWrap w:val="0"/>
            <w:vAlign w:val="center"/>
          </w:tcPr>
          <w:p>
            <w:pPr>
              <w:jc w:val="center"/>
              <w:rPr>
                <w:rFonts w:ascii="宋体" w:hAnsi="宋体"/>
                <w:color w:val="auto"/>
                <w:sz w:val="24"/>
              </w:rPr>
            </w:pPr>
          </w:p>
        </w:tc>
        <w:tc>
          <w:tcPr>
            <w:tcW w:w="8703" w:type="dxa"/>
            <w:gridSpan w:val="4"/>
            <w:noWrap w:val="0"/>
            <w:vAlign w:val="center"/>
          </w:tcPr>
          <w:p>
            <w:pPr>
              <w:adjustRightInd w:val="0"/>
              <w:snapToGrid w:val="0"/>
              <w:jc w:val="both"/>
              <w:rPr>
                <w:rFonts w:ascii="宋体" w:hAnsi="宋体"/>
                <w:color w:val="auto"/>
                <w:sz w:val="24"/>
              </w:rPr>
            </w:pPr>
            <w:r>
              <w:rPr>
                <w:rFonts w:hint="eastAsia" w:ascii="宋体" w:hAnsi="宋体" w:eastAsia="宋体" w:cs="宋体"/>
                <w:color w:val="auto"/>
                <w:sz w:val="24"/>
                <w:szCs w:val="24"/>
                <w:lang w:val="en-US" w:eastAsia="zh-CN"/>
              </w:rPr>
              <w:t>各单价</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报价</w:t>
            </w:r>
            <w:r>
              <w:rPr>
                <w:rFonts w:hint="eastAsia" w:ascii="宋体" w:hAnsi="宋体" w:eastAsia="宋体" w:cs="宋体"/>
                <w:color w:val="auto"/>
                <w:sz w:val="24"/>
                <w:szCs w:val="24"/>
              </w:rPr>
              <w:t>总</w:t>
            </w:r>
            <w:r>
              <w:rPr>
                <w:rFonts w:hint="eastAsia" w:ascii="宋体" w:hAnsi="宋体" w:eastAsia="宋体" w:cs="宋体"/>
                <w:color w:val="auto"/>
                <w:sz w:val="24"/>
                <w:szCs w:val="24"/>
                <w:lang w:val="en-US" w:eastAsia="zh-CN"/>
              </w:rPr>
              <w:t>和：人民币</w:t>
            </w:r>
            <w:r>
              <w:rPr>
                <w:rFonts w:hint="eastAsia" w:ascii="Arial" w:hAnsi="Arial" w:cs="Arial"/>
                <w:color w:val="auto"/>
                <w:sz w:val="24"/>
                <w:lang w:val="en-US" w:eastAsia="zh-CN"/>
              </w:rPr>
              <w:t xml:space="preserve">大写                 </w:t>
            </w:r>
            <w:r>
              <w:rPr>
                <w:rFonts w:hint="eastAsia" w:ascii="宋体" w:hAnsi="宋体" w:eastAsia="宋体" w:cs="宋体"/>
                <w:b w:val="0"/>
                <w:i w:val="0"/>
                <w:color w:val="auto"/>
                <w:spacing w:val="0"/>
                <w:w w:val="100"/>
                <w:sz w:val="24"/>
                <w:szCs w:val="24"/>
                <w:lang w:val="en-US" w:eastAsia="zh-CN"/>
              </w:rPr>
              <w:t>元／套</w:t>
            </w:r>
            <w:r>
              <w:rPr>
                <w:rFonts w:hint="eastAsia" w:ascii="宋体" w:hAnsi="宋体" w:cs="宋体"/>
                <w:b w:val="0"/>
                <w:i w:val="0"/>
                <w:color w:val="auto"/>
                <w:spacing w:val="0"/>
                <w:w w:val="100"/>
                <w:sz w:val="24"/>
                <w:szCs w:val="24"/>
                <w:lang w:val="en-US" w:eastAsia="zh-CN"/>
              </w:rPr>
              <w:t>（</w:t>
            </w:r>
            <w:r>
              <w:rPr>
                <w:rFonts w:hint="default" w:ascii="Arial" w:hAnsi="Arial" w:cs="Arial"/>
                <w:color w:val="auto"/>
                <w:sz w:val="24"/>
              </w:rPr>
              <w:t>¥</w:t>
            </w:r>
            <w:r>
              <w:rPr>
                <w:rFonts w:hint="eastAsia" w:ascii="Arial" w:hAnsi="Arial" w:cs="Arial"/>
                <w:color w:val="auto"/>
                <w:sz w:val="24"/>
                <w:lang w:val="en-US" w:eastAsia="zh-CN"/>
              </w:rPr>
              <w:t xml:space="preserve">          </w:t>
            </w:r>
            <w:r>
              <w:rPr>
                <w:rFonts w:hint="eastAsia" w:ascii="宋体" w:hAnsi="宋体" w:eastAsia="宋体" w:cs="宋体"/>
                <w:b w:val="0"/>
                <w:i w:val="0"/>
                <w:color w:val="auto"/>
                <w:spacing w:val="0"/>
                <w:w w:val="100"/>
                <w:sz w:val="24"/>
                <w:szCs w:val="24"/>
                <w:lang w:val="en-US" w:eastAsia="zh-CN"/>
              </w:rPr>
              <w:t>元／套</w:t>
            </w:r>
            <w:r>
              <w:rPr>
                <w:rFonts w:hint="eastAsia" w:ascii="宋体" w:hAnsi="宋体" w:cs="宋体"/>
                <w:b w:val="0"/>
                <w:i w:val="0"/>
                <w:color w:val="auto"/>
                <w:spacing w:val="0"/>
                <w:w w:val="100"/>
                <w:sz w:val="24"/>
                <w:szCs w:val="24"/>
                <w:lang w:val="en-US" w:eastAsia="zh-CN"/>
              </w:rPr>
              <w:t>）</w:t>
            </w:r>
          </w:p>
        </w:tc>
      </w:tr>
    </w:tbl>
    <w:p>
      <w:pPr>
        <w:rPr>
          <w:color w:val="auto"/>
        </w:rPr>
      </w:pPr>
    </w:p>
    <w:p>
      <w:pPr>
        <w:pStyle w:val="11"/>
        <w:keepNext/>
        <w:keepLines/>
        <w:pageBreakBefore w:val="0"/>
        <w:widowControl w:val="0"/>
        <w:kinsoku/>
        <w:wordWrap/>
        <w:overflowPunct/>
        <w:topLinePunct w:val="0"/>
        <w:autoSpaceDE/>
        <w:autoSpaceDN/>
        <w:bidi w:val="0"/>
        <w:adjustRightInd w:val="0"/>
        <w:snapToGrid w:val="0"/>
        <w:spacing w:before="0" w:after="0" w:line="360" w:lineRule="auto"/>
        <w:rPr>
          <w:rFonts w:hint="eastAsia"/>
          <w:color w:val="auto"/>
          <w:lang w:val="en-US" w:eastAsia="zh-CN"/>
        </w:rPr>
      </w:pPr>
      <w:r>
        <w:rPr>
          <w:rFonts w:hint="eastAsia"/>
          <w:color w:val="auto"/>
          <w:lang w:val="en-US" w:eastAsia="zh-CN"/>
        </w:rPr>
        <w:t>说明：此报价各单项报价作为结算支付时价格依据；</w:t>
      </w:r>
      <w:r>
        <w:rPr>
          <w:rFonts w:hint="eastAsia" w:ascii="宋体" w:hAnsi="宋体"/>
          <w:bCs/>
          <w:color w:val="auto"/>
          <w:szCs w:val="21"/>
          <w:lang w:val="en-US" w:eastAsia="zh-CN"/>
        </w:rPr>
        <w:t>各单套</w:t>
      </w:r>
      <w:r>
        <w:rPr>
          <w:rFonts w:ascii="宋体" w:hAnsi="宋体"/>
          <w:bCs/>
          <w:color w:val="auto"/>
          <w:szCs w:val="21"/>
        </w:rPr>
        <w:t>投标</w:t>
      </w:r>
      <w:r>
        <w:rPr>
          <w:rFonts w:hint="eastAsia" w:ascii="宋体" w:hAnsi="宋体"/>
          <w:bCs/>
          <w:color w:val="auto"/>
          <w:szCs w:val="21"/>
          <w:lang w:val="en-US" w:eastAsia="zh-CN"/>
        </w:rPr>
        <w:t>报价</w:t>
      </w:r>
      <w:r>
        <w:rPr>
          <w:rFonts w:ascii="宋体" w:hAnsi="宋体"/>
          <w:bCs/>
          <w:color w:val="auto"/>
          <w:szCs w:val="21"/>
        </w:rPr>
        <w:t>总</w:t>
      </w:r>
      <w:r>
        <w:rPr>
          <w:rFonts w:hint="eastAsia" w:ascii="宋体" w:hAnsi="宋体"/>
          <w:bCs/>
          <w:color w:val="auto"/>
          <w:szCs w:val="21"/>
          <w:lang w:val="en-US" w:eastAsia="zh-CN"/>
        </w:rPr>
        <w:t>和</w:t>
      </w:r>
      <w:r>
        <w:rPr>
          <w:rFonts w:hint="eastAsia"/>
          <w:color w:val="auto"/>
          <w:lang w:val="en-US" w:eastAsia="zh-CN"/>
        </w:rPr>
        <w:t>作为投标时的报价依据。上述报价均包含所有税费。</w:t>
      </w:r>
    </w:p>
    <w:p>
      <w:pPr>
        <w:pStyle w:val="11"/>
        <w:keepNext/>
        <w:keepLines/>
        <w:pageBreakBefore w:val="0"/>
        <w:widowControl w:val="0"/>
        <w:kinsoku/>
        <w:wordWrap/>
        <w:overflowPunct/>
        <w:topLinePunct w:val="0"/>
        <w:autoSpaceDE/>
        <w:autoSpaceDN/>
        <w:bidi w:val="0"/>
        <w:adjustRightInd w:val="0"/>
        <w:snapToGrid w:val="0"/>
        <w:spacing w:before="0" w:after="0" w:line="360" w:lineRule="auto"/>
        <w:rPr>
          <w:rFonts w:hint="eastAsia"/>
          <w:color w:val="auto"/>
          <w:lang w:val="en-US" w:eastAsia="zh-CN"/>
        </w:rPr>
      </w:pPr>
      <w:r>
        <w:rPr>
          <w:rFonts w:hint="eastAsia"/>
          <w:color w:val="auto"/>
          <w:lang w:val="en-US" w:eastAsia="zh-CN"/>
        </w:rPr>
        <w:t>具体要求详见《乌鲁木齐市第五十八中学新生校服技术参数》。</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rPr>
          <w:rFonts w:hint="eastAsia" w:ascii="宋体" w:hAnsi="宋体" w:eastAsia="宋体" w:cs="宋体"/>
          <w:color w:val="000000"/>
          <w:sz w:val="28"/>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rPr>
          <w:rFonts w:hint="eastAsia" w:ascii="宋体" w:hAnsi="宋体" w:eastAsia="宋体" w:cs="宋体"/>
          <w:color w:val="000000"/>
          <w:sz w:val="28"/>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rPr>
          <w:rFonts w:hint="default" w:ascii="宋体" w:hAnsi="宋体" w:eastAsia="宋体" w:cs="宋体"/>
          <w:color w:val="000000"/>
          <w:sz w:val="28"/>
          <w:szCs w:val="21"/>
          <w:lang w:val="en-US" w:eastAsia="zh-CN"/>
        </w:rPr>
      </w:pPr>
      <w:bookmarkStart w:id="0" w:name="_GoBack"/>
      <w:bookmarkEnd w:id="0"/>
      <w:r>
        <w:rPr>
          <w:rFonts w:hint="eastAsia" w:ascii="宋体" w:hAnsi="宋体" w:eastAsia="宋体" w:cs="宋体"/>
          <w:color w:val="000000"/>
          <w:sz w:val="28"/>
          <w:szCs w:val="21"/>
          <w:lang w:val="en-US" w:eastAsia="zh-CN"/>
        </w:rPr>
        <w:t>附件2</w:t>
      </w:r>
    </w:p>
    <w:p>
      <w:pPr>
        <w:jc w:val="center"/>
        <w:rPr>
          <w:rFonts w:hint="eastAsia" w:ascii="宋体" w:hAnsi="宋体" w:eastAsiaTheme="minorEastAsia"/>
          <w:b/>
          <w:color w:val="auto"/>
          <w:sz w:val="32"/>
          <w:szCs w:val="28"/>
          <w:lang w:eastAsia="zh-CN"/>
        </w:rPr>
      </w:pPr>
      <w:r>
        <w:rPr>
          <w:rFonts w:hint="eastAsia" w:ascii="宋体" w:hAnsi="宋体"/>
          <w:b/>
          <w:color w:val="auto"/>
          <w:sz w:val="32"/>
          <w:szCs w:val="28"/>
          <w:lang w:val="en-US" w:eastAsia="zh-CN"/>
        </w:rPr>
        <w:t>投标承诺书</w:t>
      </w:r>
    </w:p>
    <w:p>
      <w:pPr>
        <w:rPr>
          <w:rFonts w:ascii="宋体" w:hAnsi="宋体"/>
          <w:b/>
          <w:color w:val="auto"/>
          <w:sz w:val="24"/>
        </w:rPr>
      </w:pPr>
    </w:p>
    <w:p>
      <w:pPr>
        <w:rPr>
          <w:b w:val="0"/>
          <w:bCs/>
        </w:rPr>
      </w:pPr>
      <w:r>
        <w:rPr>
          <w:rFonts w:hint="eastAsia" w:ascii="宋体" w:hAnsi="宋体"/>
          <w:b w:val="0"/>
          <w:bCs/>
          <w:color w:val="auto"/>
          <w:sz w:val="30"/>
          <w:lang w:val="en-US" w:eastAsia="zh-CN"/>
        </w:rPr>
        <w:t>致乌鲁木齐市第五十八中学：</w:t>
      </w:r>
    </w:p>
    <w:p>
      <w:pPr>
        <w:pStyle w:val="12"/>
        <w:rPr>
          <w:rFonts w:hint="eastAsia"/>
          <w:color w:val="auto"/>
          <w:lang w:val="en-US" w:eastAsia="zh-CN"/>
        </w:rPr>
      </w:pPr>
      <w:r>
        <w:rPr>
          <w:rFonts w:hint="eastAsia"/>
          <w:color w:val="auto"/>
          <w:lang w:val="en-US" w:eastAsia="zh-CN"/>
        </w:rPr>
        <w:t xml:space="preserve">    </w:t>
      </w:r>
    </w:p>
    <w:p>
      <w:pPr>
        <w:pStyle w:val="12"/>
        <w:ind w:firstLine="480" w:firstLineChars="200"/>
        <w:rPr>
          <w:rFonts w:hint="default" w:ascii="宋体" w:hAnsi="宋体" w:eastAsia="宋体" w:cs="宋体"/>
          <w:b w:val="0"/>
          <w:i w:val="0"/>
          <w:color w:val="auto"/>
          <w:spacing w:val="0"/>
          <w:w w:val="100"/>
          <w:kern w:val="2"/>
          <w:sz w:val="24"/>
          <w:szCs w:val="24"/>
          <w:lang w:val="en-US" w:eastAsia="zh-CN" w:bidi="ar-SA"/>
        </w:rPr>
      </w:pPr>
      <w:r>
        <w:rPr>
          <w:rFonts w:hint="eastAsia" w:ascii="宋体" w:hAnsi="宋体" w:eastAsia="宋体" w:cs="宋体"/>
          <w:b w:val="0"/>
          <w:i w:val="0"/>
          <w:color w:val="auto"/>
          <w:spacing w:val="0"/>
          <w:w w:val="100"/>
          <w:kern w:val="2"/>
          <w:sz w:val="24"/>
          <w:szCs w:val="24"/>
          <w:lang w:val="en-US" w:eastAsia="zh-CN" w:bidi="ar-SA"/>
        </w:rPr>
        <w:t>我方所提供的样品</w:t>
      </w:r>
      <w:r>
        <w:rPr>
          <w:rFonts w:ascii="宋体" w:hAnsi="宋体"/>
          <w:color w:val="auto"/>
          <w:sz w:val="24"/>
          <w:u w:val="single"/>
        </w:rPr>
        <w:t xml:space="preserve">  　　　</w:t>
      </w:r>
      <w:r>
        <w:rPr>
          <w:rFonts w:hint="eastAsia" w:ascii="宋体" w:hAnsi="宋体" w:eastAsia="宋体" w:cs="宋体"/>
          <w:b w:val="0"/>
          <w:i w:val="0"/>
          <w:color w:val="auto"/>
          <w:spacing w:val="0"/>
          <w:w w:val="100"/>
          <w:kern w:val="2"/>
          <w:sz w:val="24"/>
          <w:szCs w:val="24"/>
          <w:lang w:val="en-US" w:eastAsia="zh-CN" w:bidi="ar-SA"/>
        </w:rPr>
        <w:t>（是否满足）乌鲁木齐市第五十八中学学生校服采购项目要求。具体包括：</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rPr>
          <w:rFonts w:hint="eastAsia" w:ascii="宋体" w:hAnsi="宋体" w:eastAsia="宋体" w:cs="宋体"/>
          <w:b w:val="0"/>
          <w:i w:val="0"/>
          <w:color w:val="auto"/>
          <w:spacing w:val="0"/>
          <w:w w:val="100"/>
          <w:sz w:val="24"/>
          <w:szCs w:val="24"/>
          <w:lang w:val="en-US" w:eastAsia="zh-CN"/>
        </w:rPr>
      </w:pPr>
      <w:r>
        <w:rPr>
          <w:rFonts w:hint="eastAsia" w:ascii="宋体" w:hAnsi="宋体" w:eastAsia="宋体" w:cs="宋体"/>
          <w:b w:val="0"/>
          <w:i w:val="0"/>
          <w:color w:val="auto"/>
          <w:spacing w:val="0"/>
          <w:w w:val="100"/>
          <w:sz w:val="24"/>
          <w:szCs w:val="24"/>
          <w:lang w:val="en-US" w:eastAsia="zh-CN"/>
        </w:rPr>
        <w:t>1、供货要求：合同签订后</w:t>
      </w:r>
      <w:r>
        <w:rPr>
          <w:rFonts w:ascii="宋体" w:hAnsi="宋体"/>
          <w:color w:val="auto"/>
          <w:sz w:val="24"/>
          <w:u w:val="single"/>
        </w:rPr>
        <w:t xml:space="preserve">  　　　</w:t>
      </w:r>
      <w:r>
        <w:rPr>
          <w:rFonts w:hint="eastAsia" w:ascii="宋体" w:hAnsi="宋体" w:eastAsia="宋体" w:cs="宋体"/>
          <w:b w:val="0"/>
          <w:i w:val="0"/>
          <w:color w:val="auto"/>
          <w:spacing w:val="0"/>
          <w:w w:val="100"/>
          <w:sz w:val="24"/>
          <w:szCs w:val="24"/>
          <w:lang w:val="en-US" w:eastAsia="zh-CN"/>
        </w:rPr>
        <w:t>天内供夏装、秋装与冬装，同时提供该批次夏季、秋季、冬季校服的质检报告。</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rPr>
          <w:rFonts w:hint="eastAsia" w:ascii="宋体" w:hAnsi="宋体" w:eastAsia="宋体" w:cs="宋体"/>
          <w:b w:val="0"/>
          <w:i w:val="0"/>
          <w:color w:val="auto"/>
          <w:spacing w:val="0"/>
          <w:w w:val="100"/>
          <w:sz w:val="24"/>
          <w:szCs w:val="24"/>
          <w:lang w:val="en-US" w:eastAsia="zh-CN"/>
        </w:rPr>
      </w:pPr>
      <w:r>
        <w:rPr>
          <w:rFonts w:hint="eastAsia" w:ascii="宋体" w:hAnsi="宋体" w:eastAsia="宋体" w:cs="宋体"/>
          <w:b w:val="0"/>
          <w:i w:val="0"/>
          <w:color w:val="auto"/>
          <w:spacing w:val="0"/>
          <w:w w:val="100"/>
          <w:sz w:val="24"/>
          <w:szCs w:val="24"/>
          <w:lang w:val="en-US" w:eastAsia="zh-CN"/>
        </w:rPr>
        <w:t>2、发放要求：</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rPr>
          <w:rFonts w:hint="eastAsia" w:ascii="宋体" w:hAnsi="宋体" w:eastAsia="宋体" w:cs="宋体"/>
          <w:b w:val="0"/>
          <w:i w:val="0"/>
          <w:color w:val="auto"/>
          <w:spacing w:val="0"/>
          <w:w w:val="100"/>
          <w:sz w:val="24"/>
          <w:szCs w:val="24"/>
          <w:lang w:val="en-US" w:eastAsia="zh-CN"/>
        </w:rPr>
      </w:pPr>
      <w:r>
        <w:rPr>
          <w:rFonts w:hint="eastAsia" w:ascii="宋体" w:hAnsi="宋体" w:eastAsia="宋体" w:cs="宋体"/>
          <w:b w:val="0"/>
          <w:i w:val="0"/>
          <w:color w:val="auto"/>
          <w:spacing w:val="0"/>
          <w:w w:val="100"/>
          <w:sz w:val="24"/>
          <w:szCs w:val="24"/>
          <w:lang w:val="en-US" w:eastAsia="zh-CN"/>
        </w:rPr>
        <w:t>（1）按照校方要求</w:t>
      </w:r>
      <w:r>
        <w:rPr>
          <w:rFonts w:ascii="宋体" w:hAnsi="宋体"/>
          <w:color w:val="auto"/>
          <w:sz w:val="24"/>
          <w:u w:val="single"/>
        </w:rPr>
        <w:t xml:space="preserve">  　　　</w:t>
      </w:r>
      <w:r>
        <w:rPr>
          <w:rFonts w:hint="eastAsia" w:ascii="宋体" w:hAnsi="宋体" w:eastAsia="宋体" w:cs="宋体"/>
          <w:b w:val="0"/>
          <w:i w:val="0"/>
          <w:color w:val="auto"/>
          <w:spacing w:val="0"/>
          <w:w w:val="100"/>
          <w:sz w:val="24"/>
          <w:szCs w:val="24"/>
          <w:lang w:val="en-US" w:eastAsia="zh-CN"/>
        </w:rPr>
        <w:t>天完成所有新生秋装、夏装、冬装的发放及不合身大小号的调整。</w:t>
      </w:r>
    </w:p>
    <w:p>
      <w:pPr>
        <w:pStyle w:val="12"/>
        <w:ind w:firstLine="480" w:firstLineChars="200"/>
        <w:rPr>
          <w:rFonts w:hint="eastAsia" w:ascii="宋体" w:hAnsi="宋体" w:eastAsia="宋体" w:cs="宋体"/>
          <w:b w:val="0"/>
          <w:i w:val="0"/>
          <w:color w:val="auto"/>
          <w:spacing w:val="0"/>
          <w:w w:val="100"/>
          <w:kern w:val="2"/>
          <w:sz w:val="24"/>
          <w:szCs w:val="24"/>
          <w:lang w:val="en-US" w:eastAsia="zh-CN" w:bidi="ar-SA"/>
        </w:rPr>
      </w:pPr>
      <w:r>
        <w:rPr>
          <w:rFonts w:hint="eastAsia" w:ascii="宋体" w:hAnsi="宋体" w:eastAsia="宋体" w:cs="宋体"/>
          <w:b w:val="0"/>
          <w:i w:val="0"/>
          <w:color w:val="auto"/>
          <w:spacing w:val="0"/>
          <w:w w:val="100"/>
          <w:sz w:val="24"/>
          <w:szCs w:val="24"/>
          <w:lang w:val="en-US" w:eastAsia="zh-CN"/>
        </w:rPr>
        <w:t>（</w:t>
      </w:r>
      <w:r>
        <w:rPr>
          <w:rFonts w:hint="eastAsia" w:ascii="宋体" w:hAnsi="宋体" w:cs="宋体"/>
          <w:b w:val="0"/>
          <w:i w:val="0"/>
          <w:color w:val="auto"/>
          <w:spacing w:val="0"/>
          <w:w w:val="100"/>
          <w:sz w:val="24"/>
          <w:szCs w:val="24"/>
          <w:lang w:val="en-US" w:eastAsia="zh-CN"/>
        </w:rPr>
        <w:t>2</w:t>
      </w:r>
      <w:r>
        <w:rPr>
          <w:rFonts w:hint="eastAsia" w:ascii="宋体" w:hAnsi="宋体" w:eastAsia="宋体" w:cs="宋体"/>
          <w:b w:val="0"/>
          <w:i w:val="0"/>
          <w:color w:val="auto"/>
          <w:spacing w:val="0"/>
          <w:w w:val="100"/>
          <w:sz w:val="24"/>
          <w:szCs w:val="24"/>
          <w:lang w:val="en-US" w:eastAsia="zh-CN"/>
        </w:rPr>
        <w:t>）</w:t>
      </w:r>
      <w:r>
        <w:rPr>
          <w:rFonts w:hint="eastAsia" w:ascii="宋体" w:hAnsi="宋体" w:cs="宋体"/>
          <w:b w:val="0"/>
          <w:i w:val="0"/>
          <w:color w:val="auto"/>
          <w:spacing w:val="0"/>
          <w:w w:val="100"/>
          <w:sz w:val="24"/>
          <w:szCs w:val="24"/>
          <w:lang w:val="en-US" w:eastAsia="zh-CN"/>
        </w:rPr>
        <w:t>在校内缝制本届新生</w:t>
      </w:r>
      <w:r>
        <w:rPr>
          <w:rFonts w:hint="eastAsia" w:ascii="宋体" w:hAnsi="宋体" w:eastAsia="宋体" w:cs="宋体"/>
          <w:b w:val="0"/>
          <w:i w:val="0"/>
          <w:color w:val="auto"/>
          <w:spacing w:val="0"/>
          <w:w w:val="100"/>
          <w:kern w:val="2"/>
          <w:sz w:val="24"/>
          <w:szCs w:val="24"/>
          <w:lang w:val="en-US" w:eastAsia="zh-CN" w:bidi="ar-SA"/>
        </w:rPr>
        <w:t>校服四种不同logo，安排人</w:t>
      </w:r>
      <w:r>
        <w:rPr>
          <w:rFonts w:hint="eastAsia" w:ascii="宋体" w:hAnsi="宋体" w:cs="宋体"/>
          <w:b w:val="0"/>
          <w:i w:val="0"/>
          <w:color w:val="auto"/>
          <w:spacing w:val="0"/>
          <w:w w:val="100"/>
          <w:kern w:val="2"/>
          <w:sz w:val="24"/>
          <w:szCs w:val="24"/>
          <w:lang w:val="en-US" w:eastAsia="zh-CN" w:bidi="ar-SA"/>
        </w:rPr>
        <w:t>员</w:t>
      </w:r>
      <w:r>
        <w:rPr>
          <w:rFonts w:ascii="宋体" w:hAnsi="宋体"/>
          <w:color w:val="auto"/>
          <w:sz w:val="24"/>
          <w:u w:val="single"/>
        </w:rPr>
        <w:t xml:space="preserve">  　　　</w:t>
      </w:r>
      <w:r>
        <w:rPr>
          <w:rFonts w:hint="eastAsia" w:ascii="宋体" w:hAnsi="宋体" w:eastAsia="宋体" w:cs="宋体"/>
          <w:b w:val="0"/>
          <w:i w:val="0"/>
          <w:color w:val="auto"/>
          <w:spacing w:val="0"/>
          <w:w w:val="100"/>
          <w:kern w:val="2"/>
          <w:sz w:val="24"/>
          <w:szCs w:val="24"/>
          <w:lang w:val="en-US" w:eastAsia="zh-CN" w:bidi="ar-SA"/>
        </w:rPr>
        <w:t>天内缝制完成，达到校方要求，其费用由供货方承担。</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rPr>
          <w:rFonts w:hint="eastAsia" w:ascii="宋体" w:hAnsi="宋体" w:eastAsia="宋体" w:cs="宋体"/>
          <w:b w:val="0"/>
          <w:i w:val="0"/>
          <w:color w:val="auto"/>
          <w:spacing w:val="0"/>
          <w:w w:val="100"/>
          <w:kern w:val="2"/>
          <w:sz w:val="24"/>
          <w:szCs w:val="24"/>
          <w:lang w:val="en-US" w:eastAsia="zh-CN" w:bidi="ar-SA"/>
        </w:rPr>
      </w:pPr>
      <w:r>
        <w:rPr>
          <w:rFonts w:hint="eastAsia" w:ascii="宋体" w:hAnsi="宋体" w:eastAsia="宋体" w:cs="宋体"/>
          <w:b w:val="0"/>
          <w:i w:val="0"/>
          <w:color w:val="auto"/>
          <w:spacing w:val="0"/>
          <w:w w:val="100"/>
          <w:kern w:val="2"/>
          <w:sz w:val="24"/>
          <w:szCs w:val="24"/>
          <w:lang w:val="en-US" w:eastAsia="zh-CN" w:bidi="ar-SA"/>
        </w:rPr>
        <w:t>（3）新生校服到货送到指定位置，校方在发放的同时会随机抽样报送质检部门检验，并出具检验报告（检验费用由供货方承担）。</w:t>
      </w:r>
    </w:p>
    <w:p>
      <w:pPr>
        <w:pStyle w:val="12"/>
        <w:ind w:firstLine="480" w:firstLineChars="200"/>
        <w:rPr>
          <w:rFonts w:hint="default" w:ascii="宋体" w:hAnsi="宋体" w:eastAsia="宋体" w:cs="宋体"/>
          <w:b w:val="0"/>
          <w:i w:val="0"/>
          <w:color w:val="auto"/>
          <w:spacing w:val="0"/>
          <w:w w:val="100"/>
          <w:kern w:val="2"/>
          <w:sz w:val="24"/>
          <w:szCs w:val="24"/>
          <w:lang w:val="en-US" w:eastAsia="zh-CN" w:bidi="ar-SA"/>
        </w:rPr>
      </w:pPr>
      <w:r>
        <w:rPr>
          <w:rFonts w:hint="eastAsia" w:ascii="宋体" w:hAnsi="宋体" w:eastAsia="宋体" w:cs="宋体"/>
          <w:b w:val="0"/>
          <w:i w:val="0"/>
          <w:color w:val="auto"/>
          <w:spacing w:val="0"/>
          <w:w w:val="100"/>
          <w:kern w:val="2"/>
          <w:sz w:val="24"/>
          <w:szCs w:val="24"/>
          <w:lang w:val="en-US" w:eastAsia="zh-CN" w:bidi="ar-SA"/>
        </w:rPr>
        <w:t>3、售后服务承诺：我方在乌鲁木齐市有服务点（以购房或租赁合同等相关证明为准，详见附件），每月</w:t>
      </w:r>
      <w:r>
        <w:rPr>
          <w:rFonts w:ascii="宋体" w:hAnsi="宋体"/>
          <w:color w:val="auto"/>
          <w:sz w:val="24"/>
          <w:u w:val="single"/>
        </w:rPr>
        <w:t xml:space="preserve">  　　　</w:t>
      </w:r>
      <w:r>
        <w:rPr>
          <w:rFonts w:hint="eastAsia" w:ascii="宋体" w:hAnsi="宋体" w:eastAsia="宋体" w:cs="宋体"/>
          <w:b w:val="0"/>
          <w:i w:val="0"/>
          <w:color w:val="auto"/>
          <w:spacing w:val="0"/>
          <w:w w:val="100"/>
          <w:kern w:val="2"/>
          <w:sz w:val="24"/>
          <w:szCs w:val="24"/>
          <w:lang w:val="en-US" w:eastAsia="zh-CN" w:bidi="ar-SA"/>
        </w:rPr>
        <w:t>次到校，售卖校服，提供修补服务。</w:t>
      </w:r>
    </w:p>
    <w:p>
      <w:pPr>
        <w:pStyle w:val="12"/>
        <w:ind w:firstLine="480" w:firstLineChars="200"/>
        <w:rPr>
          <w:rFonts w:hint="default" w:ascii="宋体" w:hAnsi="宋体" w:cs="宋体"/>
          <w:b w:val="0"/>
          <w:i w:val="0"/>
          <w:color w:val="auto"/>
          <w:spacing w:val="0"/>
          <w:w w:val="100"/>
          <w:kern w:val="2"/>
          <w:sz w:val="24"/>
          <w:szCs w:val="24"/>
          <w:lang w:val="en-US" w:eastAsia="zh-CN" w:bidi="ar-SA"/>
        </w:rPr>
      </w:pPr>
      <w:r>
        <w:rPr>
          <w:rFonts w:hint="eastAsia" w:ascii="宋体" w:hAnsi="宋体" w:eastAsia="宋体" w:cs="宋体"/>
          <w:b w:val="0"/>
          <w:i w:val="0"/>
          <w:color w:val="auto"/>
          <w:spacing w:val="0"/>
          <w:w w:val="100"/>
          <w:kern w:val="2"/>
          <w:sz w:val="24"/>
          <w:szCs w:val="24"/>
          <w:lang w:val="en-US" w:eastAsia="zh-CN" w:bidi="ar-SA"/>
        </w:rPr>
        <w:t>4、加大关爱力度。对家庭贫困学生、革命烈士子女</w:t>
      </w:r>
      <w:r>
        <w:rPr>
          <w:rFonts w:hint="eastAsia" w:ascii="宋体" w:hAnsi="宋体" w:cs="宋体"/>
          <w:b w:val="0"/>
          <w:i w:val="0"/>
          <w:color w:val="auto"/>
          <w:spacing w:val="0"/>
          <w:w w:val="100"/>
          <w:kern w:val="2"/>
          <w:sz w:val="24"/>
          <w:szCs w:val="24"/>
          <w:lang w:val="en-US" w:eastAsia="zh-CN" w:bidi="ar-SA"/>
        </w:rPr>
        <w:t>、孤儿、残疾儿童等无偿提供全套（一夏一秋一冬）校服，比例不少于实际发放总数量的3%。</w:t>
      </w:r>
    </w:p>
    <w:p>
      <w:pPr>
        <w:pStyle w:val="12"/>
        <w:ind w:firstLine="480" w:firstLineChars="200"/>
        <w:rPr>
          <w:rFonts w:hint="eastAsia" w:ascii="宋体" w:hAnsi="宋体" w:cs="宋体"/>
          <w:b w:val="0"/>
          <w:i w:val="0"/>
          <w:color w:val="auto"/>
          <w:spacing w:val="0"/>
          <w:w w:val="100"/>
          <w:kern w:val="2"/>
          <w:sz w:val="24"/>
          <w:szCs w:val="24"/>
          <w:lang w:val="en-US" w:eastAsia="zh-CN" w:bidi="ar-SA"/>
        </w:rPr>
      </w:pPr>
      <w:r>
        <w:rPr>
          <w:rFonts w:hint="eastAsia" w:ascii="宋体" w:hAnsi="宋体" w:cs="宋体"/>
          <w:b w:val="0"/>
          <w:i w:val="0"/>
          <w:color w:val="auto"/>
          <w:spacing w:val="0"/>
          <w:w w:val="100"/>
          <w:kern w:val="2"/>
          <w:sz w:val="24"/>
          <w:szCs w:val="24"/>
          <w:lang w:val="en-US" w:eastAsia="zh-CN" w:bidi="ar-SA"/>
        </w:rPr>
        <w:t>5、</w:t>
      </w:r>
      <w:r>
        <w:rPr>
          <w:rFonts w:hint="eastAsia" w:ascii="宋体" w:hAnsi="宋体" w:eastAsia="宋体" w:cs="宋体"/>
          <w:b w:val="0"/>
          <w:i w:val="0"/>
          <w:color w:val="auto"/>
          <w:spacing w:val="0"/>
          <w:w w:val="100"/>
          <w:kern w:val="2"/>
          <w:sz w:val="24"/>
          <w:szCs w:val="24"/>
          <w:lang w:val="en-US" w:eastAsia="zh-CN" w:bidi="ar-SA"/>
        </w:rPr>
        <w:t>其他承诺：</w:t>
      </w:r>
    </w:p>
    <w:p>
      <w:pPr>
        <w:pStyle w:val="12"/>
        <w:ind w:firstLine="480" w:firstLineChars="200"/>
        <w:rPr>
          <w:rFonts w:hint="eastAsia" w:ascii="宋体" w:hAnsi="宋体" w:cs="宋体"/>
          <w:b w:val="0"/>
          <w:i w:val="0"/>
          <w:color w:val="auto"/>
          <w:spacing w:val="0"/>
          <w:w w:val="100"/>
          <w:kern w:val="2"/>
          <w:sz w:val="24"/>
          <w:szCs w:val="24"/>
          <w:lang w:val="en-US" w:eastAsia="zh-CN" w:bidi="ar-SA"/>
        </w:rPr>
      </w:pPr>
    </w:p>
    <w:p>
      <w:pPr>
        <w:pStyle w:val="12"/>
        <w:ind w:firstLine="480" w:firstLineChars="200"/>
        <w:rPr>
          <w:rFonts w:hint="eastAsia" w:ascii="宋体" w:hAnsi="宋体" w:cs="宋体"/>
          <w:b w:val="0"/>
          <w:i w:val="0"/>
          <w:color w:val="auto"/>
          <w:spacing w:val="0"/>
          <w:w w:val="100"/>
          <w:kern w:val="2"/>
          <w:sz w:val="24"/>
          <w:szCs w:val="24"/>
          <w:lang w:val="en-US" w:eastAsia="zh-CN" w:bidi="ar-SA"/>
        </w:rPr>
      </w:pPr>
    </w:p>
    <w:p>
      <w:pPr>
        <w:pStyle w:val="12"/>
        <w:ind w:firstLine="480" w:firstLineChars="200"/>
        <w:rPr>
          <w:rFonts w:hint="eastAsia" w:ascii="宋体" w:hAnsi="宋体" w:cs="宋体"/>
          <w:b w:val="0"/>
          <w:i w:val="0"/>
          <w:color w:val="auto"/>
          <w:spacing w:val="0"/>
          <w:w w:val="100"/>
          <w:kern w:val="2"/>
          <w:sz w:val="24"/>
          <w:szCs w:val="24"/>
          <w:lang w:val="en-US" w:eastAsia="zh-CN" w:bidi="ar-SA"/>
        </w:rPr>
      </w:pPr>
    </w:p>
    <w:p>
      <w:pPr>
        <w:pStyle w:val="12"/>
        <w:ind w:firstLine="480" w:firstLineChars="200"/>
        <w:rPr>
          <w:rFonts w:hint="eastAsia" w:ascii="宋体" w:hAnsi="宋体" w:cs="宋体"/>
          <w:b w:val="0"/>
          <w:i w:val="0"/>
          <w:color w:val="auto"/>
          <w:spacing w:val="0"/>
          <w:w w:val="100"/>
          <w:kern w:val="2"/>
          <w:sz w:val="24"/>
          <w:szCs w:val="24"/>
          <w:lang w:val="en-US" w:eastAsia="zh-CN" w:bidi="ar-SA"/>
        </w:rPr>
      </w:pPr>
    </w:p>
    <w:p>
      <w:pPr>
        <w:pStyle w:val="12"/>
        <w:ind w:firstLine="480" w:firstLineChars="200"/>
        <w:rPr>
          <w:rFonts w:hint="default" w:ascii="宋体" w:hAnsi="宋体" w:eastAsia="宋体" w:cs="宋体"/>
          <w:b w:val="0"/>
          <w:i w:val="0"/>
          <w:color w:val="auto"/>
          <w:spacing w:val="0"/>
          <w:w w:val="100"/>
          <w:sz w:val="24"/>
          <w:szCs w:val="24"/>
          <w:lang w:val="en-US" w:eastAsia="zh-CN"/>
        </w:rPr>
      </w:pPr>
      <w:r>
        <w:rPr>
          <w:rFonts w:hint="eastAsia" w:ascii="宋体" w:hAnsi="宋体" w:cs="宋体"/>
          <w:b w:val="0"/>
          <w:i w:val="0"/>
          <w:color w:val="auto"/>
          <w:spacing w:val="0"/>
          <w:w w:val="100"/>
          <w:kern w:val="2"/>
          <w:sz w:val="24"/>
          <w:szCs w:val="24"/>
          <w:lang w:val="en-US" w:eastAsia="zh-CN" w:bidi="ar-SA"/>
        </w:rPr>
        <w:t>6、上述承诺如果无法兑现，自愿放弃投标。</w:t>
      </w:r>
    </w:p>
    <w:p>
      <w:pPr>
        <w:pStyle w:val="12"/>
        <w:rPr>
          <w:rFonts w:hint="default" w:ascii="宋体" w:hAnsi="宋体" w:eastAsia="宋体" w:cs="宋体"/>
          <w:b w:val="0"/>
          <w:i w:val="0"/>
          <w:color w:val="auto"/>
          <w:spacing w:val="0"/>
          <w:w w:val="100"/>
          <w:sz w:val="24"/>
          <w:szCs w:val="24"/>
          <w:lang w:val="en-US" w:eastAsia="zh-CN"/>
        </w:rPr>
      </w:pPr>
    </w:p>
    <w:p>
      <w:pPr>
        <w:pStyle w:val="12"/>
        <w:rPr>
          <w:rFonts w:hint="eastAsia" w:ascii="宋体" w:hAnsi="宋体" w:cs="宋体"/>
          <w:b w:val="0"/>
          <w:i w:val="0"/>
          <w:color w:val="auto"/>
          <w:spacing w:val="0"/>
          <w:w w:val="100"/>
          <w:sz w:val="24"/>
          <w:szCs w:val="24"/>
          <w:lang w:val="en-US" w:eastAsia="zh-CN"/>
        </w:rPr>
      </w:pPr>
      <w:r>
        <w:rPr>
          <w:rFonts w:hint="eastAsia" w:ascii="宋体" w:hAnsi="宋体" w:cs="宋体"/>
          <w:b w:val="0"/>
          <w:i w:val="0"/>
          <w:color w:val="auto"/>
          <w:spacing w:val="0"/>
          <w:w w:val="100"/>
          <w:sz w:val="24"/>
          <w:szCs w:val="24"/>
          <w:lang w:val="en-US" w:eastAsia="zh-CN"/>
        </w:rPr>
        <w:t xml:space="preserve">                                        承诺单位：（公章）</w:t>
      </w:r>
    </w:p>
    <w:p>
      <w:pPr>
        <w:pStyle w:val="12"/>
        <w:ind w:firstLine="4800" w:firstLineChars="2000"/>
        <w:rPr>
          <w:rFonts w:hint="eastAsia" w:ascii="宋体" w:hAnsi="宋体" w:cs="宋体"/>
          <w:b w:val="0"/>
          <w:i w:val="0"/>
          <w:color w:val="auto"/>
          <w:spacing w:val="0"/>
          <w:w w:val="100"/>
          <w:sz w:val="24"/>
          <w:szCs w:val="24"/>
          <w:lang w:val="en-US" w:eastAsia="zh-CN"/>
        </w:rPr>
      </w:pPr>
      <w:r>
        <w:rPr>
          <w:rFonts w:hint="eastAsia" w:ascii="宋体" w:hAnsi="宋体" w:cs="宋体"/>
          <w:b w:val="0"/>
          <w:i w:val="0"/>
          <w:color w:val="auto"/>
          <w:spacing w:val="0"/>
          <w:w w:val="100"/>
          <w:sz w:val="24"/>
          <w:szCs w:val="24"/>
          <w:lang w:val="en-US" w:eastAsia="zh-CN"/>
        </w:rPr>
        <w:t>承诺单位法人</w:t>
      </w:r>
    </w:p>
    <w:p>
      <w:pPr>
        <w:pStyle w:val="12"/>
        <w:ind w:firstLine="4800" w:firstLineChars="2000"/>
        <w:rPr>
          <w:rFonts w:hint="eastAsia" w:ascii="宋体" w:hAnsi="宋体" w:cs="宋体"/>
          <w:b w:val="0"/>
          <w:i w:val="0"/>
          <w:color w:val="auto"/>
          <w:spacing w:val="0"/>
          <w:w w:val="100"/>
          <w:sz w:val="24"/>
          <w:szCs w:val="24"/>
          <w:lang w:val="en-US" w:eastAsia="zh-CN"/>
        </w:rPr>
      </w:pPr>
      <w:r>
        <w:rPr>
          <w:rFonts w:hint="eastAsia" w:ascii="宋体" w:hAnsi="宋体" w:cs="宋体"/>
          <w:b w:val="0"/>
          <w:i w:val="0"/>
          <w:color w:val="auto"/>
          <w:spacing w:val="0"/>
          <w:w w:val="100"/>
          <w:sz w:val="24"/>
          <w:szCs w:val="24"/>
          <w:lang w:val="en-US" w:eastAsia="zh-CN"/>
        </w:rPr>
        <w:t>或授权委托人：</w:t>
      </w:r>
    </w:p>
    <w:p>
      <w:pPr>
        <w:pStyle w:val="12"/>
        <w:ind w:firstLine="4800" w:firstLineChars="2000"/>
        <w:rPr>
          <w:rFonts w:hint="default" w:ascii="宋体" w:hAnsi="宋体" w:eastAsia="宋体" w:cs="宋体"/>
          <w:b/>
          <w:bCs/>
          <w:kern w:val="2"/>
          <w:sz w:val="28"/>
          <w:szCs w:val="28"/>
          <w:lang w:val="en-US" w:eastAsia="zh-CN" w:bidi="ar-SA"/>
        </w:rPr>
      </w:pPr>
      <w:r>
        <w:rPr>
          <w:rFonts w:hint="eastAsia" w:ascii="宋体" w:hAnsi="宋体" w:cs="宋体"/>
          <w:b w:val="0"/>
          <w:i w:val="0"/>
          <w:color w:val="auto"/>
          <w:spacing w:val="0"/>
          <w:w w:val="100"/>
          <w:sz w:val="24"/>
          <w:szCs w:val="24"/>
          <w:lang w:val="en-US" w:eastAsia="zh-CN"/>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8D9369-D02A-4A7C-BFC1-04D49F0BCB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2" w:fontKey="{6DC383ED-9C63-44EA-8821-DF21A9B313A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2F1273"/>
    <w:multiLevelType w:val="singleLevel"/>
    <w:tmpl w:val="D22F1273"/>
    <w:lvl w:ilvl="0" w:tentative="0">
      <w:start w:val="2"/>
      <w:numFmt w:val="chineseCounting"/>
      <w:suff w:val="nothing"/>
      <w:lvlText w:val="%1、"/>
      <w:lvlJc w:val="left"/>
      <w:rPr>
        <w:rFonts w:hint="eastAsia"/>
      </w:r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4ZWUxYmMxYzEzZjAzM2RkYjY1NzhmZTI3OGFhZTMifQ=="/>
  </w:docVars>
  <w:rsids>
    <w:rsidRoot w:val="28E95349"/>
    <w:rsid w:val="04F9361E"/>
    <w:rsid w:val="059F0692"/>
    <w:rsid w:val="067F1525"/>
    <w:rsid w:val="07DD722F"/>
    <w:rsid w:val="07E05F3A"/>
    <w:rsid w:val="0CF462EF"/>
    <w:rsid w:val="0CF95C0F"/>
    <w:rsid w:val="108B55A4"/>
    <w:rsid w:val="17BE7D84"/>
    <w:rsid w:val="18F5004C"/>
    <w:rsid w:val="1BAC28C0"/>
    <w:rsid w:val="1CCE5248"/>
    <w:rsid w:val="1F080875"/>
    <w:rsid w:val="1F32143E"/>
    <w:rsid w:val="1F394761"/>
    <w:rsid w:val="28400121"/>
    <w:rsid w:val="28E95349"/>
    <w:rsid w:val="32FB1CA1"/>
    <w:rsid w:val="33125921"/>
    <w:rsid w:val="337C0C84"/>
    <w:rsid w:val="339B63C2"/>
    <w:rsid w:val="36195ADD"/>
    <w:rsid w:val="38AA1E4A"/>
    <w:rsid w:val="38D41571"/>
    <w:rsid w:val="38F66DC7"/>
    <w:rsid w:val="3D4F6B7B"/>
    <w:rsid w:val="3F451B71"/>
    <w:rsid w:val="3FBA0B4E"/>
    <w:rsid w:val="4389125B"/>
    <w:rsid w:val="46F320CE"/>
    <w:rsid w:val="48EA7952"/>
    <w:rsid w:val="49155280"/>
    <w:rsid w:val="4B8004D3"/>
    <w:rsid w:val="4C5211EF"/>
    <w:rsid w:val="4F232299"/>
    <w:rsid w:val="55FB47E2"/>
    <w:rsid w:val="575B0934"/>
    <w:rsid w:val="57970874"/>
    <w:rsid w:val="5F9F18F5"/>
    <w:rsid w:val="613A40CC"/>
    <w:rsid w:val="61C811BE"/>
    <w:rsid w:val="63E133FF"/>
    <w:rsid w:val="63E81C4D"/>
    <w:rsid w:val="669D14C9"/>
    <w:rsid w:val="67CF24F3"/>
    <w:rsid w:val="68ED3CA9"/>
    <w:rsid w:val="68F930C3"/>
    <w:rsid w:val="6E4F6056"/>
    <w:rsid w:val="6E797F6A"/>
    <w:rsid w:val="6F02636E"/>
    <w:rsid w:val="6FA5D526"/>
    <w:rsid w:val="71637FD2"/>
    <w:rsid w:val="729E031C"/>
    <w:rsid w:val="72C30ADC"/>
    <w:rsid w:val="743C47F3"/>
    <w:rsid w:val="7499627D"/>
    <w:rsid w:val="76880A13"/>
    <w:rsid w:val="FFFC8D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Body Text"/>
    <w:basedOn w:val="1"/>
    <w:next w:val="1"/>
    <w:qFormat/>
    <w:uiPriority w:val="0"/>
    <w:pPr>
      <w:spacing w:after="120"/>
    </w:pPr>
  </w:style>
  <w:style w:type="paragraph" w:styleId="4">
    <w:name w:val="Body Text Indent"/>
    <w:basedOn w:val="1"/>
    <w:next w:val="3"/>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Body Text First Indent"/>
    <w:basedOn w:val="3"/>
    <w:next w:val="1"/>
    <w:qFormat/>
    <w:uiPriority w:val="0"/>
    <w:pPr>
      <w:ind w:firstLine="420" w:firstLineChars="100"/>
    </w:pPr>
    <w:rPr>
      <w:rFonts w:ascii="Calibri" w:hAnsi="Calibri" w:eastAsia="宋体" w:cs="Times New Roman"/>
    </w:rPr>
  </w:style>
  <w:style w:type="paragraph" w:styleId="7">
    <w:name w:val="Body Text First Indent 2"/>
    <w:basedOn w:val="4"/>
    <w:next w:val="6"/>
    <w:qFormat/>
    <w:uiPriority w:val="0"/>
    <w:pPr>
      <w:ind w:firstLine="420" w:firstLineChars="200"/>
    </w:pPr>
    <w:rPr>
      <w:kern w:val="0"/>
      <w:sz w:val="2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标题 5（有编号）（绿盟科技）"/>
    <w:basedOn w:val="1"/>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12">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4435</Words>
  <Characters>4885</Characters>
  <Lines>0</Lines>
  <Paragraphs>0</Paragraphs>
  <TotalTime>2</TotalTime>
  <ScaleCrop>false</ScaleCrop>
  <LinksUpToDate>false</LinksUpToDate>
  <CharactersWithSpaces>5069</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2023-05-06T18:24:00Z</dcterms:created>
  <dc:creator>Administrator</dc:creator>
  <cp:lastModifiedBy>五十八中</cp:lastModifiedBy>
  <cp:lastPrinted>2023-06-07T11:26:00Z</cp:lastPrinted>
  <dcterms:modified xsi:type="dcterms:W3CDTF">2024-06-24T05:05:36Z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0ADB873E488B49D99277F89966F1BEA0_13</vt:lpwstr>
  </property>
</Properties>
</file>