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保安公司竞价要求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本单位要求保安人数共4人，需配足配齐，保安需持证上岗，身体健康，上岗前进行健康检查，男性60岁以下，女性55岁以下。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保安公司需上传相关资质证件，提前与我方联系了解情况后竞价。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如保安在工作期间辞职、离职，保安公司要在离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岗前配新任保安接替，不得出现空岗、漏岗情况。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保安公司需对保安进行定期培训，更新业务知识，了解保安思想动态，与我方积极联系，及时反馈信息。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本次竞价有效期二年，二年内无特殊原因，每年度续签服务合同。</w:t>
      </w:r>
    </w:p>
    <w:p>
      <w:pPr>
        <w:numPr>
          <w:ilvl w:val="0"/>
          <w:numId w:val="0"/>
        </w:num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8F6006"/>
    <w:multiLevelType w:val="singleLevel"/>
    <w:tmpl w:val="C78F600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4YzUzOTBjODY3NTUxMzY3OTlmN2RhNTk5ZjhmODQifQ=="/>
  </w:docVars>
  <w:rsids>
    <w:rsidRoot w:val="00000000"/>
    <w:rsid w:val="49DC67DB"/>
    <w:rsid w:val="574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2024-08-07T14:28:00Z</dcterms:created>
  <dc:creator>Administrator</dc:creator>
  <cp:lastModifiedBy>杯子里的鱼</cp:lastModifiedBy>
  <dcterms:modified xsi:type="dcterms:W3CDTF">2024-08-14T02:19:03Z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2C48AD50C83740D98DC4391EBA98B8B4_12</vt:lpwstr>
  </property>
</Properties>
</file>