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A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四十五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幼儿园</w:t>
      </w:r>
    </w:p>
    <w:p w14:paraId="36C6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eastAsia="方正小标宋_GBK" w:cs="Times New Roman"/>
          <w:sz w:val="44"/>
          <w:szCs w:val="44"/>
          <w:lang w:eastAsia="zh-CN"/>
        </w:rPr>
        <w:t>食品餐料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采购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 w14:paraId="11BB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F81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根据《中华人民共和国食品安全法》《校园食品安全工作指引》等有关法律文件规定，为确保幼儿园食堂的食品卫生安全，明确双方的权利与义务，减少采购中间环节，减轻幼儿园负担，双方经友好协商，就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食堂所需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的供应事宜达成如下协议。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一、资质要求</w:t>
      </w:r>
    </w:p>
    <w:p w14:paraId="34C7F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供货商必须遵守国家及幼儿园食品卫生管理制度，为幼儿园提供优质的服务。必须持有工商营业执照、有效卫生许可证和技术监督部门颁发的有效证件，前述证件应提供复印件供幼儿园留存。供货商提供的食品应具有相关部门的质检报告，货品包装完整，标示清楚，不得掺假。送货人员相对固定，并提供当年健康体检证明。</w:t>
      </w:r>
    </w:p>
    <w:p w14:paraId="01BB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二、供应范围及要求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种类：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幼儿园当日食谱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需求，供应包括但不限于蔬菜、肉类、大米、面粉、食用油、调料品、禽蛋、冷冻品等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E1F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供货范围：（时令蔬菜，牛羊肉，粮油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，调料水产副食品，奶类等乳制品，蛋类，面食点心类，水果干果类等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质量要求：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1.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必须符合国家食品安全标准，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按照国家有关规定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提供索票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索证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。</w:t>
      </w:r>
    </w:p>
    <w:p w14:paraId="1283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必须如实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提供每批次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的合格证明、检疫证明等必要文件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，严禁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产品或者腐败变质、生虫、不洁、有毒有害、超过保质期等不符合食品卫生要求的原材料进入食堂。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3.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应保证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的进货渠道正规，对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质量负责。</w:t>
      </w:r>
    </w:p>
    <w:p w14:paraId="48662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 供货商的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食品原料供应点要有充足的货源，且数量多，品种全，可供食堂选择。</w:t>
      </w:r>
    </w:p>
    <w:p w14:paraId="759F4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同等产品的价格不得高于市场价，保证向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提供优质价廉的产品。</w:t>
      </w:r>
    </w:p>
    <w:p w14:paraId="59C21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斤两准确，按量供应，保证实事求是，严禁虚报假账，保证按质、按量、按时送货，不得随意更改菜单，如出现当日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遗漏现象，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及时进行补供，确保正常伙食保障。</w:t>
      </w:r>
    </w:p>
    <w:p w14:paraId="280F5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 供货商不得配送亚硝酸盐及其他相关产品（包括亚硝酸钠、亚硝酸钾），四季豆、鲜黄花菜、野生蘑菇、发芽土豆等高风险食品货品。</w:t>
      </w:r>
    </w:p>
    <w:p w14:paraId="0C11C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违反前述规定，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有权单方解除本合同。</w:t>
      </w:r>
    </w:p>
    <w:p w14:paraId="2CAC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 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要提高服务意识，虚心听取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食堂管理人员的意见，保证幼儿园食品卫生安全。若因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供应的食品不符合国家食品安全标准，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有权单方解除本合同，如因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货品或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食品安全问题造成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人员及幼儿健康受损的，所有后果（受害者的经济赔偿、相关部门罚款和法律责任）全部由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数量与规格：</w:t>
      </w:r>
    </w:p>
    <w:p w14:paraId="045665A4">
      <w:pPr>
        <w:pStyle w:val="2"/>
        <w:spacing w:before="75" w:line="222" w:lineRule="auto"/>
        <w:ind w:firstLine="640" w:firstLineChars="200"/>
        <w:jc w:val="both"/>
        <w:rPr>
          <w:rFonts w:hint="eastAsia" w:eastAsia="仿宋"/>
          <w:lang w:val="en-US" w:eastAsia="zh-CN"/>
        </w:rPr>
        <w:sectPr>
          <w:pgSz w:w="12070" w:h="16950"/>
          <w:pgMar w:top="1440" w:right="1564" w:bottom="0" w:left="1810" w:header="0" w:footer="0" w:gutter="0"/>
          <w:cols w:space="720" w:num="1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提供的采购清单上的数量与规格进行供货，不得短斤缺两或规格不符。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价格：</w:t>
      </w:r>
      <w:r>
        <w:rPr>
          <w:spacing w:val="-16"/>
        </w:rPr>
        <w:t>供货方提供的</w:t>
      </w:r>
      <w:r>
        <w:rPr>
          <w:rFonts w:hint="eastAsia"/>
          <w:spacing w:val="-16"/>
          <w:lang w:eastAsia="zh-CN"/>
        </w:rPr>
        <w:t>食品餐料</w:t>
      </w:r>
      <w:r>
        <w:rPr>
          <w:spacing w:val="-16"/>
        </w:rPr>
        <w:t>价格应不高于当地当月市场平均价</w:t>
      </w:r>
      <w:r>
        <w:rPr>
          <w:rFonts w:hint="eastAsia"/>
          <w:spacing w:val="-16"/>
          <w:lang w:eastAsia="zh-CN"/>
        </w:rPr>
        <w:t>，</w:t>
      </w:r>
    </w:p>
    <w:p w14:paraId="602B7894">
      <w:pPr>
        <w:pStyle w:val="2"/>
        <w:spacing w:before="66" w:line="344" w:lineRule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pacing w:val="-7"/>
          <w:sz w:val="30"/>
          <w:szCs w:val="30"/>
        </w:rPr>
        <w:t>如遇需求过高的</w:t>
      </w:r>
      <w:r>
        <w:rPr>
          <w:rFonts w:hint="eastAsia"/>
          <w:spacing w:val="-7"/>
          <w:sz w:val="30"/>
          <w:szCs w:val="30"/>
          <w:lang w:eastAsia="zh-CN"/>
        </w:rPr>
        <w:t>食品餐料</w:t>
      </w:r>
      <w:r>
        <w:rPr>
          <w:spacing w:val="-7"/>
          <w:sz w:val="30"/>
          <w:szCs w:val="30"/>
        </w:rPr>
        <w:t>，价格应低于市场价格</w:t>
      </w:r>
      <w:r>
        <w:rPr>
          <w:spacing w:val="-4"/>
          <w:sz w:val="30"/>
          <w:szCs w:val="30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结算时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食品餐料单价按照询价时供货商所报的单价进行结算，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价格偏高，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有权要求其降价或终止供货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三、配送与验收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配送时间：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的要求，在指定时间内将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指定地点。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测与抽检：在合同期内，供货商需按照幼儿园要求对所供应餐料粮油米面、蔬菜、水果、肉及肉制品等大宗食品及原辅料开展快速检测，每学年进行不少于两次的检测或抽检，检测报告由第三方出具，费用由供货商承担。</w:t>
      </w:r>
    </w:p>
    <w:p w14:paraId="35578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验收：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食堂管理人员在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送达后对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进行复核验收，并在采购凭证上签名认可。若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不符合要求，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有权拒收并要求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立即更换。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四、货款结算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检查与评价：幼儿园在合同期内对供货商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不少于两次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检查评价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幼儿园有权定期或不定期收集供货商提供产品的风险信息，并做好记录，包含供货商进货查验过程中发现的产品不合格频次、对供货商经营现场评价的情况等；经查实的供货商失信信息、政府或第三方机构抽检产品不合格、违法记录，查实的投诉举报、媒体负面报道等情况，采取“纳入合格供货商名录、整改验证合格后纳入合格供货商名录、移出合格供货商名录等”处置措施，对发现存在严重食品安全问题的，幼儿园有权立即停止采购，并向市场监管部门报告。</w:t>
      </w:r>
    </w:p>
    <w:p w14:paraId="38FA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结算方式：双方约定按月结算货款（如遇特殊情况，可延期付款，双方协商付款时间），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应于每月5日前核对上月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清单金额，双方核对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清单金额确认无误后，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规定的时间内（每月10日），进行测算上月发生交易的用量。</w:t>
      </w:r>
    </w:p>
    <w:p w14:paraId="4367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发票与凭证：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应在每月10日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提供合法有效的发票及必要的供货凭证，以便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进行账务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woUserID w:val="1"/>
        </w:rPr>
        <w:t>核算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五、违约责任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食品餐料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存在质量问题、未按时按量配送或违反其他合同条款，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承担违约责任，包括但不限于赔偿损失、支付违约金等。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未按约定时间支付货款或违反其他合同条款，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承担违约责任。</w:t>
      </w:r>
    </w:p>
    <w:p w14:paraId="2A40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六、期限与终止</w:t>
      </w:r>
    </w:p>
    <w:p w14:paraId="207C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合同续签：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合同期满前，合同期限届满前一个月内由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综合评估后决定是否续签，合同续签的，双方应另行签订食品供应合同。</w:t>
      </w:r>
    </w:p>
    <w:p w14:paraId="691D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合同终止：双方协商一致可提前终止合同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一方严重违约，另一方有权单方面终止合同并要求赔偿损失。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其他</w:t>
      </w:r>
    </w:p>
    <w:p w14:paraId="791B6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凡是当年新合作的供应商，第一个月为试用期；如试用期供货要求不能满足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有权终止本合同。 </w:t>
      </w:r>
    </w:p>
    <w:p w14:paraId="0D6CA7EF">
      <w:p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本合同未尽事宜，依政府采购法及食品卫生管理法规之相关规定办理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双方可另行签订补充协议，补充协议与合同具有同等法律效力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09B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2ViZTY1MTc0NjFhYzVhZDZiMTY1YWFiMzhlZmUifQ=="/>
  </w:docVars>
  <w:rsids>
    <w:rsidRoot w:val="00000000"/>
    <w:rsid w:val="01C0309B"/>
    <w:rsid w:val="03156934"/>
    <w:rsid w:val="032E4D47"/>
    <w:rsid w:val="07612C2A"/>
    <w:rsid w:val="092F1D85"/>
    <w:rsid w:val="0A4F4B25"/>
    <w:rsid w:val="0C3E353A"/>
    <w:rsid w:val="0C663634"/>
    <w:rsid w:val="15D942D4"/>
    <w:rsid w:val="1C1317BF"/>
    <w:rsid w:val="1C8E7BC6"/>
    <w:rsid w:val="1F4153C3"/>
    <w:rsid w:val="22852D10"/>
    <w:rsid w:val="23DC6242"/>
    <w:rsid w:val="262B05DB"/>
    <w:rsid w:val="27463747"/>
    <w:rsid w:val="2CCB6B0E"/>
    <w:rsid w:val="2EC60C00"/>
    <w:rsid w:val="370B1337"/>
    <w:rsid w:val="395F1A63"/>
    <w:rsid w:val="3B6229FE"/>
    <w:rsid w:val="3C05553E"/>
    <w:rsid w:val="3FF16A34"/>
    <w:rsid w:val="430D5439"/>
    <w:rsid w:val="43673E8F"/>
    <w:rsid w:val="43C57AC2"/>
    <w:rsid w:val="455D000C"/>
    <w:rsid w:val="487061E5"/>
    <w:rsid w:val="49A63EF1"/>
    <w:rsid w:val="4B9111C0"/>
    <w:rsid w:val="4CCA7EF7"/>
    <w:rsid w:val="4ECD76DF"/>
    <w:rsid w:val="4EE0507B"/>
    <w:rsid w:val="51207266"/>
    <w:rsid w:val="591B33D1"/>
    <w:rsid w:val="5B3E21D1"/>
    <w:rsid w:val="5E007C1C"/>
    <w:rsid w:val="5FF07B24"/>
    <w:rsid w:val="63AA6554"/>
    <w:rsid w:val="69932899"/>
    <w:rsid w:val="69FE9AD0"/>
    <w:rsid w:val="6E11795D"/>
    <w:rsid w:val="6FC7059A"/>
    <w:rsid w:val="74143FCA"/>
    <w:rsid w:val="771147F0"/>
    <w:rsid w:val="78C935D5"/>
    <w:rsid w:val="7A4104CC"/>
    <w:rsid w:val="7C2D39DF"/>
    <w:rsid w:val="BEB7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2094</Words>
  <Characters>2107</Characters>
  <Lines>0</Lines>
  <Paragraphs>0</Paragraphs>
  <TotalTime>5</TotalTime>
  <ScaleCrop>false</ScaleCrop>
  <LinksUpToDate>false</LinksUpToDate>
  <CharactersWithSpaces>2191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2024-07-24T19:15:00Z</dcterms:created>
  <dc:creator>Administrator</dc:creator>
  <cp:lastModifiedBy>9 Crimes</cp:lastModifiedBy>
  <cp:lastPrinted>2024-08-28T09:41:00Z</cp:lastPrinted>
  <dcterms:modified xsi:type="dcterms:W3CDTF">2024-11-07T02:22:28Z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69EE5C66FDDE433A97845685B4C99B21_13</vt:lpwstr>
  </property>
</Properties>
</file>