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162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食堂优化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提升项目竞价采购的报价要求</w:t>
      </w:r>
    </w:p>
    <w:p w14:paraId="4F49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实验学校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食堂后堂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平米，由于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设计不符合目前食堂供餐的布局需求，需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解决我校食堂后堂布局不合理，缺少切配间、操作间上下水管道老化、电路线路老化、设施设备短缺老化等问题。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针对上述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食堂后堂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存在隐患，计划本次工程将对学校食堂进行优化提升改造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EDA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1、预算资金：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F06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、费用包括：设计费、优化提升费、（包含水电路优化、综合布线等、垃圾清运费）等。</w:t>
      </w:r>
    </w:p>
    <w:p w14:paraId="54CD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、各报价方在报价前必须到我校进行现场勘察，充分了解我校对于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食堂后堂改造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优化提升的要求和意见。</w:t>
      </w:r>
    </w:p>
    <w:p w14:paraId="48CB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、各报价方在响应报价前必须上按我校要求和实际情况的出具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可行性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和设计图，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学校优化提升小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组确认符合要求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后加盖学校公章，并向报价方出具现场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踏勘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确认函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无现场踏勘确认函视为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无效报价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8B4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报价电力线材、上下水管材、开关、插座等设施设备均必须为国内一线知名品牌。施工期不得超过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5个自然日。施工过程中对墙面、地面设施设备造成的破坏需进行恢复。</w:t>
      </w:r>
    </w:p>
    <w:p w14:paraId="0B0CF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6、供应商如存在不按参数要求报价、中标后无故放弃、不按合同履行等行为的，采购人将按照《在线询价、反向竞价违约处理规则》举报至政采云平台或政府采购管理部门进行严肃处理。                                                                                </w:t>
      </w:r>
    </w:p>
    <w:p w14:paraId="4079E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7、项目时间2025年1月18日-2025年2月5日，计划资金约41万元，超出此金额视为报价不合格。因资金紧张，付款时间不能按时支付，资金处于财政待支付状态。资金紧张者请谨慎参与报价。</w:t>
      </w:r>
    </w:p>
    <w:p w14:paraId="27BE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、其他未尽事项请于我校总务科（0991- 3730969）沟通。</w:t>
      </w:r>
    </w:p>
    <w:p w14:paraId="14337B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1147C"/>
    <w:rsid w:val="2BC55A07"/>
    <w:rsid w:val="62B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618</Characters>
  <Lines>0</Lines>
  <Paragraphs>0</Paragraphs>
  <TotalTime>4</TotalTime>
  <ScaleCrop>false</ScaleCrop>
  <LinksUpToDate>false</LinksUpToDate>
  <CharactersWithSpaces>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2025-01-07T09:16:00Z</dcterms:created>
  <dc:creator>lenovo</dc:creator>
  <cp:lastModifiedBy>135</cp:lastModifiedBy>
  <dcterms:modified xsi:type="dcterms:W3CDTF">2025-01-07T10:35:35Z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eyJoZGlkIjoiYWY3ZjYwNWU0NjA2NGJlZGM1YmUxNzc0NzY4YTE4ZGYiLCJ1c2VySWQiOiI0MzY0Mzg0OTEifQ==</vt:lpwstr>
  </property>
  <property fmtid="{D5CDD505-2E9C-101B-9397-08002B2CF9AE}" pid="4" name="ICV">
    <vt:lpwstr>28D962CC76384483BA0E6A826D3253B3_12</vt:lpwstr>
  </property>
</Properties>
</file>