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14809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三校区建筑面积107261平方米，报价前务必进行现场勘查和保卫处沟通消防维保方案，否则报价无效。维保期间出具消防部门认可的检测报告。维保服务除日常消防设施设备的维护保养外，还包含各校区需更换的消防应急灯和安全出口指示灯、消火栓防水贴纸、对各校区现有灭火器充压换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贴合格证</w:t>
      </w:r>
      <w:r>
        <w:rPr>
          <w:rFonts w:hint="eastAsia" w:ascii="宋体" w:hAnsi="宋体" w:eastAsia="宋体" w:cs="宋体"/>
          <w:sz w:val="28"/>
          <w:szCs w:val="28"/>
        </w:rPr>
        <w:t>，还需要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给各校区</w:t>
      </w:r>
      <w:r>
        <w:rPr>
          <w:rFonts w:hint="eastAsia" w:ascii="宋体" w:hAnsi="宋体" w:eastAsia="宋体" w:cs="宋体"/>
          <w:sz w:val="28"/>
          <w:szCs w:val="28"/>
        </w:rPr>
        <w:t>提供一些消防栓的亚克力面板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备用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对于各校区掉压的灭火器要及时充粉充压。</w:t>
      </w:r>
      <w:r>
        <w:rPr>
          <w:rFonts w:hint="eastAsia" w:ascii="宋体" w:hAnsi="宋体" w:eastAsia="宋体" w:cs="宋体"/>
          <w:sz w:val="28"/>
          <w:szCs w:val="28"/>
        </w:rPr>
        <w:t>服务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期2025年1月-2025年12月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维保期间确保各校区消防设施设备能够正常运行。按时做好维保记录台账。维保期间根据各校区的需求，可提供1-2次的消防应急演练或消防知识的相关讲座。</w:t>
      </w:r>
    </w:p>
    <w:p w14:paraId="5300A40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上传消防维保资质证书和具备消防专业人员的资格证件。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A36E7"/>
    <w:rsid w:val="2B60666C"/>
    <w:rsid w:val="44234E35"/>
    <w:rsid w:val="689A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276</Characters>
  <Lines>0</Lines>
  <Paragraphs>0</Paragraphs>
  <TotalTime>11</TotalTime>
  <ScaleCrop>false</ScaleCrop>
  <LinksUpToDate>false</LinksUpToDate>
  <CharactersWithSpaces>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2025-01-05T06:00:00Z</dcterms:created>
  <dc:creator>胡百胜</dc:creator>
  <cp:lastModifiedBy>百战百胜</cp:lastModifiedBy>
  <dcterms:modified xsi:type="dcterms:W3CDTF">2025-01-05T06:41:55Z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eyJoZGlkIjoiN2IxYjdiMTI0OTE2ZGIyMTA3ODgzOTQ1ODc2MWVmM2UiLCJ1c2VySWQiOiI0NTI0NzMwODMifQ==</vt:lpwstr>
  </property>
  <property fmtid="{D5CDD505-2E9C-101B-9397-08002B2CF9AE}" pid="4" name="ICV">
    <vt:lpwstr>E924405CF1DB49EEAD3039A1F8045DB3_12</vt:lpwstr>
  </property>
</Properties>
</file>