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B4E6">
      <w:pPr>
        <w:spacing w:line="240" w:lineRule="auto"/>
        <w:jc w:val="center"/>
        <w:rPr>
          <w:rFonts w:hint="eastAsia"/>
          <w:b/>
          <w:sz w:val="28"/>
          <w:szCs w:val="28"/>
          <w:lang w:eastAsia="zh-CN"/>
        </w:rPr>
      </w:pPr>
      <w:bookmarkStart w:id="0" w:name="_Toc492955473"/>
      <w:bookmarkStart w:id="1" w:name="_Toc500747120"/>
      <w:bookmarkStart w:id="2" w:name="_Toc503063462"/>
      <w:bookmarkStart w:id="3" w:name="_Toc496324637"/>
      <w:bookmarkStart w:id="4" w:name="_Toc500747247"/>
      <w:bookmarkStart w:id="5" w:name="_Toc499711942"/>
      <w:bookmarkStart w:id="6" w:name="_Toc499711101"/>
      <w:bookmarkStart w:id="7" w:name="_Toc500747024"/>
      <w:r>
        <w:rPr>
          <w:rFonts w:hint="eastAsia" w:ascii="宋体" w:hAnsi="宋体"/>
          <w:b/>
          <w:sz w:val="36"/>
          <w:szCs w:val="36"/>
        </w:rPr>
        <w:t>报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单</w:t>
      </w:r>
    </w:p>
    <w:p w14:paraId="47386293">
      <w:pPr>
        <w:widowControl w:val="0"/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5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701"/>
        <w:gridCol w:w="1701"/>
        <w:gridCol w:w="1701"/>
        <w:gridCol w:w="1701"/>
      </w:tblGrid>
      <w:tr w14:paraId="7CBA1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75" w:type="dxa"/>
            <w:vAlign w:val="center"/>
          </w:tcPr>
          <w:p w14:paraId="3623C010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579B11DF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项目方案</w:t>
            </w:r>
          </w:p>
        </w:tc>
        <w:tc>
          <w:tcPr>
            <w:tcW w:w="1701" w:type="dxa"/>
            <w:vAlign w:val="center"/>
          </w:tcPr>
          <w:p w14:paraId="7151301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701" w:type="dxa"/>
            <w:vAlign w:val="center"/>
          </w:tcPr>
          <w:p w14:paraId="4E96D812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实付金额</w:t>
            </w:r>
          </w:p>
        </w:tc>
        <w:tc>
          <w:tcPr>
            <w:tcW w:w="1701" w:type="dxa"/>
            <w:vAlign w:val="center"/>
          </w:tcPr>
          <w:p w14:paraId="792C5C41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赠送金额</w:t>
            </w:r>
          </w:p>
        </w:tc>
        <w:tc>
          <w:tcPr>
            <w:tcW w:w="1701" w:type="dxa"/>
            <w:vAlign w:val="center"/>
          </w:tcPr>
          <w:p w14:paraId="5B4445B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实际余额</w:t>
            </w:r>
          </w:p>
        </w:tc>
      </w:tr>
      <w:tr w14:paraId="5B2DF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75" w:type="dxa"/>
            <w:vAlign w:val="center"/>
          </w:tcPr>
          <w:p w14:paraId="1E68EEA9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252C830E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生日蛋糕福利</w:t>
            </w:r>
          </w:p>
        </w:tc>
        <w:tc>
          <w:tcPr>
            <w:tcW w:w="1701" w:type="dxa"/>
            <w:vAlign w:val="center"/>
          </w:tcPr>
          <w:p w14:paraId="63B060E3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乔治·香颂</w:t>
            </w:r>
          </w:p>
        </w:tc>
        <w:tc>
          <w:tcPr>
            <w:tcW w:w="1701" w:type="dxa"/>
            <w:vAlign w:val="center"/>
          </w:tcPr>
          <w:p w14:paraId="71CAADA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271元</w:t>
            </w:r>
          </w:p>
        </w:tc>
        <w:tc>
          <w:tcPr>
            <w:tcW w:w="1701" w:type="dxa"/>
            <w:vAlign w:val="center"/>
          </w:tcPr>
          <w:p w14:paraId="6693AF4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104元</w:t>
            </w:r>
          </w:p>
        </w:tc>
        <w:tc>
          <w:tcPr>
            <w:tcW w:w="1701" w:type="dxa"/>
            <w:vAlign w:val="center"/>
          </w:tcPr>
          <w:p w14:paraId="0C378457">
            <w:pPr>
              <w:widowControl w:val="0"/>
              <w:tabs>
                <w:tab w:val="center" w:pos="802"/>
                <w:tab w:val="right" w:pos="1485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375</w:t>
            </w:r>
            <w:bookmarkStart w:id="8" w:name="_GoBack"/>
            <w:bookmarkEnd w:id="8"/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元  </w:t>
            </w:r>
          </w:p>
        </w:tc>
      </w:tr>
    </w:tbl>
    <w:p w14:paraId="27266EB6">
      <w:pPr>
        <w:rPr>
          <w:rFonts w:hint="eastAsia"/>
          <w:lang w:val="en-US" w:eastAsia="zh-CN"/>
        </w:rPr>
      </w:pPr>
    </w:p>
    <w:p w14:paraId="0A33D8BC">
      <w:pPr>
        <w:pStyle w:val="2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赠送25元颂咖啡饮品券（1张10元券、1张15元券）：所有颂咖啡品牌均可以使用；相当于实际余额400元；</w:t>
      </w:r>
    </w:p>
    <w:p w14:paraId="3B7D1048">
      <w:pPr>
        <w:rPr>
          <w:rFonts w:hint="default"/>
          <w:lang w:val="en-US" w:eastAsia="zh-CN"/>
        </w:rPr>
      </w:pPr>
    </w:p>
    <w:p w14:paraId="19C49E2E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备注：</w:t>
      </w:r>
    </w:p>
    <w:p w14:paraId="1C949C44">
      <w:pPr>
        <w:numPr>
          <w:ilvl w:val="0"/>
          <w:numId w:val="1"/>
        </w:numPr>
        <w:tabs>
          <w:tab w:val="left" w:pos="6300"/>
        </w:tabs>
        <w:snapToGrid w:val="0"/>
        <w:spacing w:line="500" w:lineRule="exact"/>
        <w:ind w:firstLine="240" w:firstLineChars="1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现有适合控糖人士，食用的低脂、低糖的各类欧包和丹麦面包的产品，也有适合大众消费群体的生日蛋糕，法式甜品，包装吐司，现烤面包，包装蛋糕，手工饼干，水果奶油蛋糕，慕斯蛋糕，芝士蛋糕等500多种品类的店面</w:t>
      </w:r>
    </w:p>
    <w:p w14:paraId="0264892B">
      <w:pPr>
        <w:numPr>
          <w:ilvl w:val="0"/>
          <w:numId w:val="1"/>
        </w:numPr>
        <w:tabs>
          <w:tab w:val="left" w:pos="6300"/>
        </w:tabs>
        <w:snapToGrid w:val="0"/>
        <w:spacing w:line="500" w:lineRule="exact"/>
        <w:ind w:firstLine="240" w:firstLineChars="100"/>
        <w:jc w:val="left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生日蛋糕我们采用动物奶油，无水海绵蛋糕胚，新鲜优质草莓夹心，口感清爽不油腻。同时在包材方面我们也是不锈钢刀叉高端配置，如选用一次性餐具，还可享受立减三十元的优惠，（如；七寸原价188立减30优惠价158）让顾客选择多样化，优惠给到您。</w:t>
      </w:r>
    </w:p>
    <w:p w14:paraId="7D483073">
      <w:pPr>
        <w:numPr>
          <w:ilvl w:val="0"/>
          <w:numId w:val="1"/>
        </w:numPr>
        <w:tabs>
          <w:tab w:val="left" w:pos="6300"/>
        </w:tabs>
        <w:snapToGrid w:val="0"/>
        <w:spacing w:line="500" w:lineRule="exact"/>
        <w:ind w:firstLine="240" w:firstLineChars="100"/>
        <w:jc w:val="left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会员卡没有过期期限，也可享受店面优惠活动（如；买一送一，牛奶云蛋糕原价12秒杀价6.6,早餐包原价15秒杀价6.6）均可参加。</w:t>
      </w:r>
    </w:p>
    <w:p w14:paraId="263F6D59">
      <w:pPr>
        <w:pStyle w:val="2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 w14:paraId="37D74804">
      <w:pPr>
        <w:rPr>
          <w:rFonts w:hint="default"/>
          <w:lang w:val="en-US" w:eastAsia="zh-CN"/>
        </w:rPr>
      </w:pPr>
    </w:p>
    <w:p w14:paraId="5BA8E9E4">
      <w:pPr>
        <w:pStyle w:val="2"/>
        <w:rPr>
          <w:rFonts w:hint="default"/>
          <w:lang w:val="en-US" w:eastAsia="zh-CN"/>
        </w:rPr>
      </w:pPr>
    </w:p>
    <w:p w14:paraId="22C10FBE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宋体" w:hAnsi="宋体"/>
          <w:color w:val="000000"/>
          <w:sz w:val="28"/>
          <w:szCs w:val="28"/>
          <w:lang w:eastAsia="zh-CN"/>
        </w:rPr>
      </w:pPr>
    </w:p>
    <w:p w14:paraId="4E780E20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新疆和睦家商贸有限责任公司                        </w:t>
      </w:r>
    </w:p>
    <w:p w14:paraId="604915F3">
      <w:pPr>
        <w:pStyle w:val="3"/>
        <w:numPr>
          <w:ilvl w:val="0"/>
          <w:numId w:val="0"/>
        </w:numPr>
        <w:spacing w:line="240" w:lineRule="auto"/>
        <w:rPr>
          <w:rFonts w:hint="eastAsia" w:ascii="宋体" w:hAnsi="宋体" w:cs="宋体"/>
          <w:b/>
          <w:kern w:val="0"/>
          <w:szCs w:val="21"/>
          <w:lang w:eastAsia="zh-CN"/>
        </w:rPr>
      </w:pPr>
    </w:p>
    <w:p w14:paraId="36C14E13">
      <w:pPr>
        <w:pStyle w:val="3"/>
        <w:numPr>
          <w:ilvl w:val="0"/>
          <w:numId w:val="0"/>
        </w:numPr>
        <w:spacing w:line="240" w:lineRule="auto"/>
        <w:ind w:firstLine="5320" w:firstLineChars="1900"/>
        <w:rPr>
          <w:rFonts w:hint="default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2025年6月26日</w:t>
      </w:r>
    </w:p>
    <w:p w14:paraId="56D4EE74">
      <w:pPr>
        <w:pStyle w:val="3"/>
        <w:numPr>
          <w:ilvl w:val="0"/>
          <w:numId w:val="0"/>
        </w:numPr>
        <w:spacing w:line="240" w:lineRule="auto"/>
        <w:rPr>
          <w:rFonts w:hint="eastAsia" w:ascii="宋体" w:hAnsi="宋体" w:cs="宋体"/>
          <w:b/>
          <w:kern w:val="0"/>
          <w:szCs w:val="21"/>
          <w:lang w:eastAsia="zh-CN"/>
        </w:rPr>
      </w:pPr>
    </w:p>
    <w:p w14:paraId="590E3683">
      <w:pPr>
        <w:pStyle w:val="3"/>
        <w:numPr>
          <w:ilvl w:val="0"/>
          <w:numId w:val="0"/>
        </w:numPr>
        <w:spacing w:line="240" w:lineRule="auto"/>
        <w:rPr>
          <w:rFonts w:hint="eastAsia" w:ascii="宋体" w:hAnsi="宋体" w:cs="宋体"/>
          <w:b/>
          <w:kern w:val="0"/>
          <w:szCs w:val="21"/>
          <w:lang w:eastAsia="zh-CN"/>
        </w:rPr>
      </w:pPr>
    </w:p>
    <w:p w14:paraId="667C90E4">
      <w:pPr>
        <w:pStyle w:val="3"/>
        <w:numPr>
          <w:ilvl w:val="0"/>
          <w:numId w:val="0"/>
        </w:numPr>
        <w:spacing w:line="240" w:lineRule="auto"/>
        <w:rPr>
          <w:rFonts w:hint="eastAsia" w:ascii="宋体" w:hAnsi="宋体" w:cs="宋体"/>
          <w:b/>
          <w:kern w:val="0"/>
          <w:szCs w:val="21"/>
          <w:lang w:eastAsia="zh-CN"/>
        </w:rPr>
      </w:pPr>
    </w:p>
    <w:p w14:paraId="03B9BFD6">
      <w:pPr>
        <w:pStyle w:val="3"/>
        <w:numPr>
          <w:ilvl w:val="0"/>
          <w:numId w:val="0"/>
        </w:numPr>
        <w:spacing w:line="240" w:lineRule="auto"/>
        <w:rPr>
          <w:rFonts w:hint="eastAsia" w:ascii="宋体" w:hAnsi="宋体" w:cs="宋体"/>
          <w:b/>
          <w:kern w:val="0"/>
          <w:szCs w:val="21"/>
          <w:lang w:eastAsia="zh-CN"/>
        </w:rPr>
      </w:pPr>
    </w:p>
    <w:p w14:paraId="6C847150">
      <w:pPr>
        <w:pStyle w:val="3"/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5005866">
      <w:pPr>
        <w:rPr>
          <w:rFonts w:hint="eastAsia"/>
          <w:lang w:eastAsia="zh-CN"/>
        </w:rPr>
      </w:pPr>
    </w:p>
    <w:p w14:paraId="14028628">
      <w:pPr>
        <w:pStyle w:val="2"/>
        <w:rPr>
          <w:rFonts w:hint="eastAsia"/>
          <w:lang w:eastAsia="zh-CN"/>
        </w:rPr>
      </w:pPr>
    </w:p>
    <w:p w14:paraId="1B12A904">
      <w:pPr>
        <w:pStyle w:val="2"/>
      </w:pPr>
    </w:p>
    <w:p w14:paraId="2C89CEC4"/>
    <w:p w14:paraId="28C73FBC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6C36BFE9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53ACCF90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3F22AD6A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5B4B65DF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2983479A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1235E0E3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64D9ACE0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7B221D04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274783FE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2D70536D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0AC22E2B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67F70A45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4CA6800E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2FBB77C2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 w14:paraId="00696C73">
      <w:pPr>
        <w:pStyle w:val="3"/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140B9"/>
    <w:multiLevelType w:val="singleLevel"/>
    <w:tmpl w:val="5B314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A3DD5"/>
    <w:rsid w:val="1DD97567"/>
    <w:rsid w:val="2E993310"/>
    <w:rsid w:val="4ED45BB0"/>
    <w:rsid w:val="725E7167"/>
    <w:rsid w:val="76830F93"/>
    <w:rsid w:val="7A9E1FF1"/>
    <w:rsid w:val="7C67084E"/>
    <w:rsid w:val="7D1E1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480</Characters>
  <Lines>0</Lines>
  <Paragraphs>0</Paragraphs>
  <TotalTime>44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陈鹏</cp:lastModifiedBy>
  <dcterms:modified xsi:type="dcterms:W3CDTF">2025-06-26T09:22:56Z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A903D55F444F46FD9942E47E06B54838_13</vt:lpwstr>
  </property>
  <property fmtid="{D5CDD505-2E9C-101B-9397-08002B2CF9AE}" pid="4" name="KSOTemplateDocerSaveRecord">
    <vt:lpwstr>eyJoZGlkIjoiNzYyMWFlOTQyNDU2OWZmZjI0ODc1ZGM5YTU1ZTBjN2MiLCJ1c2VySWQiOiIxNDU3NzMyNzIzIn0=</vt:lpwstr>
  </property>
</Properties>
</file>