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7A4D6">
      <w:pPr>
        <w:jc w:val="center"/>
        <w:outlineLvl w:val="0"/>
        <w:rPr>
          <w:rFonts w:ascii="宋体" w:hAnsi="宋体"/>
          <w:b/>
          <w:sz w:val="24"/>
        </w:rPr>
      </w:pPr>
      <w:r>
        <w:rPr>
          <w:rFonts w:hint="eastAsia" w:ascii="宋体" w:hAnsi="宋体"/>
          <w:b/>
          <w:sz w:val="24"/>
        </w:rPr>
        <w:t>LED显示屏详细参数</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954"/>
        <w:gridCol w:w="10567"/>
        <w:gridCol w:w="527"/>
        <w:gridCol w:w="527"/>
        <w:gridCol w:w="1679"/>
      </w:tblGrid>
      <w:tr w14:paraId="558F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14:paraId="08E00FD2">
            <w:pPr>
              <w:widowControl/>
              <w:jc w:val="center"/>
              <w:rPr>
                <w:rFonts w:hint="eastAsia" w:ascii="宋体" w:hAnsi="宋体" w:cs="宋体"/>
                <w:b/>
                <w:kern w:val="0"/>
                <w:sz w:val="24"/>
              </w:rPr>
            </w:pPr>
            <w:r>
              <w:rPr>
                <w:rFonts w:hint="eastAsia" w:ascii="宋体" w:hAnsi="宋体" w:cs="宋体"/>
                <w:b/>
                <w:kern w:val="0"/>
                <w:sz w:val="24"/>
              </w:rPr>
              <w:t>序号</w:t>
            </w:r>
          </w:p>
        </w:tc>
        <w:tc>
          <w:tcPr>
            <w:tcW w:w="954" w:type="dxa"/>
            <w:noWrap w:val="0"/>
            <w:vAlign w:val="center"/>
          </w:tcPr>
          <w:p w14:paraId="43CD9D14">
            <w:pPr>
              <w:widowControl/>
              <w:jc w:val="center"/>
              <w:rPr>
                <w:rFonts w:hint="eastAsia" w:ascii="宋体" w:hAnsi="宋体" w:cs="宋体"/>
                <w:b/>
                <w:kern w:val="0"/>
                <w:sz w:val="24"/>
              </w:rPr>
            </w:pPr>
            <w:r>
              <w:rPr>
                <w:rFonts w:hint="eastAsia" w:ascii="宋体" w:hAnsi="宋体" w:cs="宋体"/>
                <w:b/>
                <w:kern w:val="0"/>
                <w:sz w:val="24"/>
              </w:rPr>
              <w:t>设备名称</w:t>
            </w:r>
          </w:p>
        </w:tc>
        <w:tc>
          <w:tcPr>
            <w:tcW w:w="10567" w:type="dxa"/>
            <w:noWrap w:val="0"/>
            <w:vAlign w:val="center"/>
          </w:tcPr>
          <w:p w14:paraId="0081E434">
            <w:pPr>
              <w:widowControl/>
              <w:jc w:val="center"/>
              <w:rPr>
                <w:rFonts w:hint="eastAsia" w:ascii="宋体" w:hAnsi="宋体" w:cs="宋体"/>
                <w:b/>
                <w:bCs/>
                <w:kern w:val="0"/>
                <w:sz w:val="24"/>
              </w:rPr>
            </w:pPr>
            <w:r>
              <w:rPr>
                <w:rFonts w:hint="eastAsia" w:asciiTheme="minorEastAsia" w:hAnsiTheme="minorEastAsia" w:eastAsiaTheme="minorEastAsia" w:cstheme="minorEastAsia"/>
                <w:b/>
                <w:sz w:val="24"/>
                <w:szCs w:val="24"/>
              </w:rPr>
              <w:t>功能及技术参数</w:t>
            </w:r>
          </w:p>
        </w:tc>
        <w:tc>
          <w:tcPr>
            <w:tcW w:w="527" w:type="dxa"/>
            <w:noWrap w:val="0"/>
            <w:vAlign w:val="center"/>
          </w:tcPr>
          <w:p w14:paraId="510A4994">
            <w:pPr>
              <w:widowControl/>
              <w:jc w:val="center"/>
              <w:rPr>
                <w:rFonts w:hint="eastAsia" w:ascii="宋体" w:hAnsi="宋体" w:eastAsia="宋体" w:cs="宋体"/>
                <w:b/>
                <w:kern w:val="0"/>
                <w:sz w:val="24"/>
                <w:lang w:val="en-US" w:eastAsia="zh-CN"/>
              </w:rPr>
            </w:pPr>
            <w:r>
              <w:rPr>
                <w:rFonts w:hint="eastAsia" w:ascii="宋体" w:hAnsi="宋体" w:cs="宋体"/>
                <w:b/>
                <w:kern w:val="0"/>
                <w:sz w:val="24"/>
                <w:lang w:val="en-US" w:eastAsia="zh-CN"/>
              </w:rPr>
              <w:t>数量</w:t>
            </w:r>
          </w:p>
        </w:tc>
        <w:tc>
          <w:tcPr>
            <w:tcW w:w="0" w:type="auto"/>
            <w:noWrap w:val="0"/>
            <w:vAlign w:val="center"/>
          </w:tcPr>
          <w:p w14:paraId="43F32BA2">
            <w:pPr>
              <w:widowControl/>
              <w:jc w:val="center"/>
              <w:rPr>
                <w:rFonts w:hint="eastAsia" w:ascii="宋体" w:hAnsi="宋体" w:eastAsia="宋体" w:cs="宋体"/>
                <w:b/>
                <w:kern w:val="0"/>
                <w:sz w:val="24"/>
                <w:lang w:eastAsia="zh-CN"/>
              </w:rPr>
            </w:pPr>
            <w:r>
              <w:rPr>
                <w:rFonts w:hint="eastAsia" w:ascii="宋体" w:hAnsi="宋体" w:cs="宋体"/>
                <w:b/>
                <w:kern w:val="0"/>
                <w:sz w:val="24"/>
                <w:lang w:eastAsia="zh-CN"/>
              </w:rPr>
              <w:t>单位</w:t>
            </w:r>
          </w:p>
        </w:tc>
        <w:tc>
          <w:tcPr>
            <w:tcW w:w="0" w:type="auto"/>
            <w:noWrap w:val="0"/>
            <w:vAlign w:val="center"/>
          </w:tcPr>
          <w:p w14:paraId="51867FA1">
            <w:pPr>
              <w:widowControl/>
              <w:jc w:val="center"/>
              <w:rPr>
                <w:rFonts w:hint="default" w:ascii="宋体" w:hAnsi="宋体" w:cs="宋体"/>
                <w:b/>
                <w:kern w:val="0"/>
                <w:sz w:val="24"/>
                <w:lang w:val="en-US" w:eastAsia="zh-CN"/>
              </w:rPr>
            </w:pPr>
            <w:r>
              <w:rPr>
                <w:rFonts w:hint="eastAsia" w:ascii="宋体" w:hAnsi="宋体" w:cs="宋体"/>
                <w:b/>
                <w:kern w:val="0"/>
                <w:sz w:val="24"/>
                <w:lang w:val="en-US" w:eastAsia="zh-CN"/>
              </w:rPr>
              <w:t>备注</w:t>
            </w:r>
          </w:p>
        </w:tc>
      </w:tr>
      <w:tr w14:paraId="647D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0" w:type="auto"/>
            <w:noWrap w:val="0"/>
            <w:vAlign w:val="center"/>
          </w:tcPr>
          <w:p w14:paraId="4F185466">
            <w:pPr>
              <w:widowControl/>
              <w:jc w:val="center"/>
              <w:rPr>
                <w:rFonts w:ascii="宋体" w:hAnsi="宋体" w:cs="宋体"/>
                <w:kern w:val="0"/>
                <w:sz w:val="21"/>
                <w:szCs w:val="21"/>
              </w:rPr>
            </w:pPr>
            <w:r>
              <w:rPr>
                <w:rFonts w:hint="eastAsia" w:ascii="宋体" w:hAnsi="宋体" w:cs="宋体"/>
                <w:kern w:val="0"/>
                <w:sz w:val="21"/>
                <w:szCs w:val="21"/>
              </w:rPr>
              <w:t>1</w:t>
            </w:r>
          </w:p>
        </w:tc>
        <w:tc>
          <w:tcPr>
            <w:tcW w:w="954" w:type="dxa"/>
            <w:noWrap w:val="0"/>
            <w:vAlign w:val="center"/>
          </w:tcPr>
          <w:p w14:paraId="609DF597">
            <w:pPr>
              <w:widowControl/>
              <w:jc w:val="center"/>
              <w:rPr>
                <w:rFonts w:ascii="宋体" w:hAnsi="宋体"/>
                <w:color w:val="000000"/>
                <w:kern w:val="0"/>
                <w:sz w:val="21"/>
                <w:szCs w:val="21"/>
              </w:rPr>
            </w:pPr>
            <w:r>
              <w:rPr>
                <w:rFonts w:ascii="宋体" w:hAnsi="宋体"/>
                <w:color w:val="000000"/>
                <w:kern w:val="0"/>
                <w:sz w:val="21"/>
                <w:szCs w:val="21"/>
              </w:rPr>
              <w:t>LED</w:t>
            </w:r>
            <w:r>
              <w:rPr>
                <w:rFonts w:hint="eastAsia" w:ascii="宋体" w:hAnsi="宋体"/>
                <w:color w:val="000000"/>
                <w:kern w:val="0"/>
                <w:sz w:val="21"/>
                <w:szCs w:val="21"/>
              </w:rPr>
              <w:t>全彩显示屏</w:t>
            </w:r>
          </w:p>
        </w:tc>
        <w:tc>
          <w:tcPr>
            <w:tcW w:w="10567" w:type="dxa"/>
            <w:noWrap w:val="0"/>
            <w:vAlign w:val="center"/>
          </w:tcPr>
          <w:p w14:paraId="03AA4B39">
            <w:pPr>
              <w:numPr>
                <w:ilvl w:val="0"/>
                <w:numId w:val="1"/>
              </w:numPr>
              <w:ind w:left="425" w:leftChars="0" w:hanging="425" w:firstLineChars="0"/>
              <w:rPr>
                <w:rFonts w:hint="eastAsia"/>
                <w:sz w:val="21"/>
                <w:szCs w:val="21"/>
              </w:rPr>
            </w:pPr>
            <w:r>
              <w:rPr>
                <w:rFonts w:hint="eastAsia"/>
                <w:sz w:val="21"/>
                <w:szCs w:val="21"/>
              </w:rPr>
              <w:t>★像素构成：表贴三合一，像素间距≤1.54mm，像素点密度≥422500点/㎡。</w:t>
            </w:r>
          </w:p>
          <w:p w14:paraId="1CB942BE">
            <w:pPr>
              <w:numPr>
                <w:ilvl w:val="0"/>
                <w:numId w:val="1"/>
              </w:numPr>
              <w:ind w:left="425" w:leftChars="0" w:hanging="425" w:firstLineChars="0"/>
              <w:rPr>
                <w:rFonts w:hint="eastAsia"/>
                <w:sz w:val="21"/>
                <w:szCs w:val="21"/>
              </w:rPr>
            </w:pPr>
            <w:r>
              <w:rPr>
                <w:rFonts w:hint="eastAsia"/>
                <w:sz w:val="21"/>
                <w:szCs w:val="21"/>
              </w:rPr>
              <w:t>刷新率≥3840Hz；对比度≥6000:1；亮度（nits）≥700nits；亮度均匀≥98.5%。</w:t>
            </w:r>
          </w:p>
          <w:p w14:paraId="20ED8D5E">
            <w:pPr>
              <w:numPr>
                <w:ilvl w:val="0"/>
                <w:numId w:val="1"/>
              </w:numPr>
              <w:ind w:left="425" w:leftChars="0" w:hanging="425" w:firstLineChars="0"/>
              <w:rPr>
                <w:rFonts w:hint="eastAsia"/>
                <w:sz w:val="21"/>
                <w:szCs w:val="21"/>
              </w:rPr>
            </w:pPr>
            <w:r>
              <w:rPr>
                <w:rFonts w:hint="eastAsia"/>
                <w:sz w:val="21"/>
                <w:szCs w:val="21"/>
              </w:rPr>
              <w:t>★显示单元表面反光率≤1%；平整度≤0.1mm，彩色信号处理位数≥15bit、色准：△E≤0.9</w:t>
            </w:r>
          </w:p>
          <w:p w14:paraId="0C7C1D41">
            <w:pPr>
              <w:numPr>
                <w:ilvl w:val="0"/>
                <w:numId w:val="1"/>
              </w:numPr>
              <w:ind w:left="425" w:leftChars="0" w:hanging="425" w:firstLineChars="0"/>
              <w:rPr>
                <w:rFonts w:hint="eastAsia"/>
                <w:sz w:val="21"/>
                <w:szCs w:val="21"/>
              </w:rPr>
            </w:pPr>
            <w:r>
              <w:rPr>
                <w:rFonts w:hint="eastAsia"/>
                <w:sz w:val="21"/>
                <w:szCs w:val="21"/>
              </w:rPr>
              <w:t>★亮度鉴别等级：符合SJ/T 11141-2017 5.10.6规定测试，C级，Bj≥22。峰值功耗：≤360W、平均功耗：≤120w。</w:t>
            </w:r>
          </w:p>
          <w:p w14:paraId="431D8AC5">
            <w:pPr>
              <w:numPr>
                <w:ilvl w:val="0"/>
                <w:numId w:val="1"/>
              </w:numPr>
              <w:ind w:left="425" w:leftChars="0" w:hanging="425" w:firstLineChars="0"/>
              <w:rPr>
                <w:rFonts w:hint="eastAsia"/>
                <w:sz w:val="21"/>
                <w:szCs w:val="21"/>
              </w:rPr>
            </w:pPr>
            <w:r>
              <w:rPr>
                <w:rFonts w:hint="eastAsia"/>
                <w:sz w:val="21"/>
                <w:szCs w:val="21"/>
              </w:rPr>
              <w:t>低亮高灰：100%亮度时，16bit灰度；20%亮度时，12bit灰度。</w:t>
            </w:r>
          </w:p>
          <w:p w14:paraId="3DDCA4F8">
            <w:pPr>
              <w:numPr>
                <w:ilvl w:val="0"/>
                <w:numId w:val="1"/>
              </w:numPr>
              <w:ind w:left="425" w:leftChars="0" w:hanging="425" w:firstLineChars="0"/>
              <w:rPr>
                <w:rFonts w:hint="eastAsia"/>
                <w:sz w:val="21"/>
                <w:szCs w:val="21"/>
              </w:rPr>
            </w:pPr>
            <w:r>
              <w:rPr>
                <w:rFonts w:hint="eastAsia"/>
                <w:sz w:val="21"/>
                <w:szCs w:val="21"/>
              </w:rPr>
              <w:t>★底壳材质：轻钢材质或铝材质；模组机械强度≥25MPa。MOB光学膜，支持HDR/3D显示</w:t>
            </w:r>
          </w:p>
          <w:p w14:paraId="4AA348C6">
            <w:pPr>
              <w:numPr>
                <w:ilvl w:val="0"/>
                <w:numId w:val="1"/>
              </w:numPr>
              <w:ind w:left="425" w:leftChars="0" w:hanging="425" w:firstLineChars="0"/>
              <w:rPr>
                <w:rFonts w:hint="eastAsia"/>
                <w:sz w:val="21"/>
                <w:szCs w:val="21"/>
              </w:rPr>
            </w:pPr>
            <w:r>
              <w:rPr>
                <w:rFonts w:hint="eastAsia"/>
                <w:sz w:val="21"/>
                <w:szCs w:val="21"/>
              </w:rPr>
              <w:t>振动试验：振动频率：5Hz-55Hz-5Hz，振动幅度：0.19mm;扫频速率：loct/min，两个方向各扫描2次；判定标准：试验后主机外观和结构不应有明显损坏和异常现象，重新上电性能正常</w:t>
            </w:r>
          </w:p>
          <w:p w14:paraId="6BDCEDEC">
            <w:pPr>
              <w:numPr>
                <w:ilvl w:val="0"/>
                <w:numId w:val="1"/>
              </w:numPr>
              <w:ind w:left="425" w:leftChars="0" w:hanging="425" w:firstLineChars="0"/>
              <w:rPr>
                <w:rFonts w:hint="eastAsia"/>
                <w:sz w:val="21"/>
                <w:szCs w:val="21"/>
              </w:rPr>
            </w:pPr>
            <w:r>
              <w:rPr>
                <w:rFonts w:hint="eastAsia"/>
                <w:sz w:val="21"/>
                <w:szCs w:val="21"/>
              </w:rPr>
              <w:t>★为保证显示效果：LED屏的静态图像清晰度、运动图像清晰度、大面积色彩还原、图像均匀性、拼装精度、灰度表现力2 (伪轮廓现象)、回扫线或频闪现象等符合评价(5分)</w:t>
            </w:r>
          </w:p>
          <w:p w14:paraId="3359769B">
            <w:pPr>
              <w:numPr>
                <w:ilvl w:val="0"/>
                <w:numId w:val="1"/>
              </w:numPr>
              <w:ind w:left="425" w:leftChars="0" w:hanging="425" w:firstLineChars="0"/>
              <w:rPr>
                <w:rFonts w:hint="eastAsia"/>
                <w:sz w:val="21"/>
                <w:szCs w:val="21"/>
              </w:rPr>
            </w:pPr>
            <w:r>
              <w:rPr>
                <w:rFonts w:hint="eastAsia"/>
                <w:sz w:val="21"/>
                <w:szCs w:val="21"/>
              </w:rPr>
              <w:t>IK10机械碰撞防护等级：在 20J冲击能量情况下，通过IK10测试，试验后样品外观结构和功能均正常</w:t>
            </w:r>
          </w:p>
          <w:p w14:paraId="61A3D60C">
            <w:pPr>
              <w:numPr>
                <w:ilvl w:val="0"/>
                <w:numId w:val="1"/>
              </w:numPr>
              <w:ind w:left="425" w:leftChars="0" w:hanging="425" w:firstLineChars="0"/>
              <w:rPr>
                <w:rFonts w:hint="eastAsia"/>
                <w:sz w:val="21"/>
                <w:szCs w:val="21"/>
              </w:rPr>
            </w:pPr>
            <w:r>
              <w:rPr>
                <w:rFonts w:hint="eastAsia"/>
                <w:sz w:val="21"/>
                <w:szCs w:val="21"/>
              </w:rPr>
              <w:t>防电力远程窃密技术：采用信息相关方式阻止电力通信，采用电子对抗原理，防止电磁传导辐射泄露有用信息，防止劫持相关控制设备;输入/输出电源滤波设计抑制信号强度，具有很好的电磁兼容性</w:t>
            </w:r>
          </w:p>
          <w:p w14:paraId="09332246">
            <w:pPr>
              <w:numPr>
                <w:ilvl w:val="0"/>
                <w:numId w:val="1"/>
              </w:numPr>
              <w:ind w:left="425" w:leftChars="0" w:hanging="425" w:firstLineChars="0"/>
              <w:rPr>
                <w:rFonts w:hint="eastAsia"/>
                <w:sz w:val="21"/>
                <w:szCs w:val="21"/>
              </w:rPr>
            </w:pPr>
            <w:r>
              <w:rPr>
                <w:rFonts w:hint="eastAsia"/>
                <w:sz w:val="21"/>
                <w:szCs w:val="21"/>
              </w:rPr>
              <w:t>防信号远程窃密技术：具有良好的抗还原性能，具有良好的覆盖性，实现无缝干扰，覆盖范围广可以单机使用、可以组网使用</w:t>
            </w:r>
          </w:p>
          <w:p w14:paraId="2ECD8A6C">
            <w:pPr>
              <w:numPr>
                <w:ilvl w:val="0"/>
                <w:numId w:val="1"/>
              </w:numPr>
              <w:ind w:left="425" w:leftChars="0" w:hanging="425" w:firstLineChars="0"/>
              <w:rPr>
                <w:rFonts w:hint="eastAsia"/>
                <w:sz w:val="21"/>
                <w:szCs w:val="21"/>
              </w:rPr>
            </w:pPr>
            <w:r>
              <w:rPr>
                <w:rFonts w:hint="eastAsia"/>
                <w:sz w:val="21"/>
                <w:szCs w:val="21"/>
              </w:rPr>
              <w:t>数据传输安全技术：采用网线传导加扰技术，使用时无需配置，接上电源后即可实现各端口的网线传导加扰，防止传输信息怕失泄密及防止劫持相关设备</w:t>
            </w:r>
          </w:p>
          <w:p w14:paraId="706D7859">
            <w:pPr>
              <w:numPr>
                <w:ilvl w:val="0"/>
                <w:numId w:val="1"/>
              </w:numPr>
              <w:ind w:left="425" w:leftChars="0" w:hanging="425" w:firstLineChars="0"/>
              <w:rPr>
                <w:rFonts w:hint="eastAsia"/>
                <w:sz w:val="21"/>
                <w:szCs w:val="21"/>
              </w:rPr>
            </w:pPr>
            <w:r>
              <w:rPr>
                <w:rFonts w:hint="eastAsia"/>
                <w:sz w:val="21"/>
                <w:szCs w:val="21"/>
              </w:rPr>
              <w:t>★信号接口：采用20PIN信号接口，具备灯板flash储存已回读功能。</w:t>
            </w:r>
          </w:p>
          <w:p w14:paraId="463DCA17">
            <w:pPr>
              <w:numPr>
                <w:ilvl w:val="0"/>
                <w:numId w:val="1"/>
              </w:numPr>
              <w:ind w:left="425" w:leftChars="0" w:hanging="425" w:firstLineChars="0"/>
              <w:rPr>
                <w:rFonts w:hint="eastAsia"/>
                <w:sz w:val="21"/>
                <w:szCs w:val="21"/>
              </w:rPr>
            </w:pPr>
            <w:r>
              <w:rPr>
                <w:rFonts w:hint="eastAsia"/>
                <w:sz w:val="21"/>
                <w:szCs w:val="21"/>
              </w:rPr>
              <w:t>阻燃（防火）：PCB、模组底壳的阻燃等级均达到UL94V-0级。</w:t>
            </w:r>
          </w:p>
          <w:p w14:paraId="655E0DBB">
            <w:pPr>
              <w:numPr>
                <w:ilvl w:val="0"/>
                <w:numId w:val="1"/>
              </w:numPr>
              <w:ind w:left="425" w:leftChars="0" w:hanging="425" w:firstLineChars="0"/>
              <w:rPr>
                <w:rFonts w:hint="eastAsia"/>
                <w:sz w:val="21"/>
                <w:szCs w:val="21"/>
              </w:rPr>
            </w:pPr>
            <w:r>
              <w:rPr>
                <w:rFonts w:hint="eastAsia"/>
                <w:sz w:val="21"/>
                <w:szCs w:val="21"/>
              </w:rPr>
              <w:t>抗紫外UV辐射，符合5级；符合盐雾10级要求。符合IP5X要求。</w:t>
            </w:r>
          </w:p>
          <w:p w14:paraId="5D83FE26">
            <w:pPr>
              <w:numPr>
                <w:ilvl w:val="0"/>
                <w:numId w:val="1"/>
              </w:numPr>
              <w:ind w:left="425" w:leftChars="0" w:hanging="425" w:firstLineChars="0"/>
              <w:rPr>
                <w:rFonts w:hint="eastAsia"/>
                <w:sz w:val="21"/>
                <w:szCs w:val="21"/>
              </w:rPr>
            </w:pPr>
            <w:r>
              <w:rPr>
                <w:rFonts w:hint="eastAsia"/>
                <w:sz w:val="21"/>
                <w:szCs w:val="21"/>
              </w:rPr>
              <w:t>★为保证产品质量，LED显示屏采用一体化驱动主板设计，拥有自带驱动控制的LED显示单元及其生产方法。需自主研发生产，不接受OEM产品</w:t>
            </w:r>
            <w:r>
              <w:rPr>
                <w:rFonts w:hint="eastAsia"/>
                <w:sz w:val="21"/>
                <w:szCs w:val="21"/>
                <w:lang w:eastAsia="zh-CN"/>
              </w:rPr>
              <w:t>（</w:t>
            </w:r>
            <w:r>
              <w:rPr>
                <w:rFonts w:hint="eastAsia"/>
                <w:sz w:val="21"/>
                <w:szCs w:val="21"/>
                <w:lang w:val="en-US" w:eastAsia="zh-CN"/>
              </w:rPr>
              <w:t>需提供产品专利证书佐证</w:t>
            </w:r>
            <w:r>
              <w:rPr>
                <w:rFonts w:hint="eastAsia"/>
                <w:sz w:val="21"/>
                <w:szCs w:val="21"/>
                <w:lang w:eastAsia="zh-CN"/>
              </w:rPr>
              <w:t>）</w:t>
            </w:r>
            <w:r>
              <w:rPr>
                <w:rFonts w:hint="eastAsia"/>
                <w:sz w:val="21"/>
                <w:szCs w:val="21"/>
              </w:rPr>
              <w:t>。</w:t>
            </w:r>
          </w:p>
          <w:p w14:paraId="47BA6414">
            <w:pPr>
              <w:numPr>
                <w:ilvl w:val="0"/>
                <w:numId w:val="1"/>
              </w:numPr>
              <w:ind w:left="425" w:leftChars="0" w:hanging="425" w:firstLineChars="0"/>
              <w:rPr>
                <w:rFonts w:hint="eastAsia"/>
                <w:sz w:val="21"/>
                <w:szCs w:val="21"/>
              </w:rPr>
            </w:pPr>
            <w:r>
              <w:rPr>
                <w:rFonts w:hint="eastAsia"/>
                <w:sz w:val="21"/>
                <w:szCs w:val="21"/>
              </w:rPr>
              <w:t>★为保证显示屏显示效果，LED屏出厂时需经过逐点校正</w:t>
            </w:r>
            <w:r>
              <w:rPr>
                <w:rFonts w:hint="eastAsia"/>
                <w:sz w:val="21"/>
                <w:szCs w:val="21"/>
                <w:lang w:eastAsia="zh-CN"/>
              </w:rPr>
              <w:t>（</w:t>
            </w:r>
            <w:r>
              <w:rPr>
                <w:rFonts w:hint="eastAsia"/>
                <w:sz w:val="21"/>
                <w:szCs w:val="21"/>
                <w:lang w:val="en-US" w:eastAsia="zh-CN"/>
              </w:rPr>
              <w:t>需提供相关证书佐证</w:t>
            </w:r>
            <w:r>
              <w:rPr>
                <w:rFonts w:hint="eastAsia"/>
                <w:sz w:val="21"/>
                <w:szCs w:val="21"/>
                <w:lang w:eastAsia="zh-CN"/>
              </w:rPr>
              <w:t>）</w:t>
            </w:r>
            <w:r>
              <w:rPr>
                <w:rFonts w:hint="eastAsia"/>
                <w:sz w:val="21"/>
                <w:szCs w:val="21"/>
              </w:rPr>
              <w:t>。</w:t>
            </w:r>
          </w:p>
        </w:tc>
        <w:tc>
          <w:tcPr>
            <w:tcW w:w="527" w:type="dxa"/>
            <w:noWrap w:val="0"/>
            <w:vAlign w:val="center"/>
          </w:tcPr>
          <w:p w14:paraId="76F20A8C">
            <w:pPr>
              <w:pStyle w:val="10"/>
              <w:numPr>
                <w:ilvl w:val="0"/>
                <w:numId w:val="0"/>
              </w:numPr>
              <w:ind w:leftChars="0"/>
              <w:jc w:val="center"/>
              <w:rPr>
                <w:rFonts w:hint="eastAsia"/>
                <w:sz w:val="21"/>
                <w:szCs w:val="21"/>
              </w:rPr>
            </w:pPr>
            <w:r>
              <w:rPr>
                <w:rFonts w:hint="eastAsia"/>
                <w:sz w:val="21"/>
                <w:szCs w:val="21"/>
              </w:rPr>
              <w:t>32</w:t>
            </w:r>
          </w:p>
        </w:tc>
        <w:tc>
          <w:tcPr>
            <w:tcW w:w="0" w:type="auto"/>
            <w:noWrap w:val="0"/>
            <w:vAlign w:val="center"/>
          </w:tcPr>
          <w:p w14:paraId="4A82BA1E">
            <w:pPr>
              <w:pStyle w:val="10"/>
              <w:numPr>
                <w:ilvl w:val="0"/>
                <w:numId w:val="0"/>
              </w:numPr>
              <w:ind w:leftChars="0"/>
              <w:jc w:val="center"/>
              <w:rPr>
                <w:rFonts w:hint="eastAsia"/>
                <w:sz w:val="21"/>
                <w:szCs w:val="21"/>
              </w:rPr>
            </w:pPr>
            <w:r>
              <w:rPr>
                <w:rFonts w:hint="eastAsia" w:asciiTheme="minorEastAsia" w:hAnsiTheme="minorEastAsia" w:eastAsiaTheme="minorEastAsia" w:cstheme="minorEastAsia"/>
                <w:sz w:val="21"/>
                <w:szCs w:val="21"/>
              </w:rPr>
              <w:t>m²</w:t>
            </w:r>
          </w:p>
        </w:tc>
        <w:tc>
          <w:tcPr>
            <w:tcW w:w="0" w:type="auto"/>
            <w:noWrap w:val="0"/>
            <w:vAlign w:val="center"/>
          </w:tcPr>
          <w:p w14:paraId="2DDB5CCB">
            <w:pPr>
              <w:pStyle w:val="10"/>
              <w:numPr>
                <w:ilvl w:val="0"/>
                <w:numId w:val="0"/>
              </w:numPr>
              <w:ind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1、屏幕1:15㎡，</w:t>
            </w:r>
          </w:p>
          <w:p w14:paraId="771DAD73">
            <w:pPr>
              <w:pStyle w:val="10"/>
              <w:numPr>
                <w:ilvl w:val="0"/>
                <w:numId w:val="0"/>
              </w:numPr>
              <w:ind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安装位置：景洪市勐泐大道22号</w:t>
            </w:r>
          </w:p>
          <w:p w14:paraId="19D6629D">
            <w:pPr>
              <w:pStyle w:val="10"/>
              <w:numPr>
                <w:ilvl w:val="0"/>
                <w:numId w:val="0"/>
              </w:numPr>
              <w:ind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2、屏幕2:17㎡，</w:t>
            </w:r>
          </w:p>
          <w:p w14:paraId="5D996419">
            <w:pPr>
              <w:pStyle w:val="10"/>
              <w:numPr>
                <w:ilvl w:val="0"/>
                <w:numId w:val="0"/>
              </w:numPr>
              <w:ind w:lef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安装位置：万达国际度假区万景大道6号</w:t>
            </w:r>
          </w:p>
        </w:tc>
      </w:tr>
      <w:tr w14:paraId="37E1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0" w:type="auto"/>
            <w:noWrap w:val="0"/>
            <w:vAlign w:val="center"/>
          </w:tcPr>
          <w:p w14:paraId="00947A5B">
            <w:pPr>
              <w:jc w:val="center"/>
              <w:rPr>
                <w:rFonts w:ascii="宋体" w:hAnsi="宋体"/>
                <w:sz w:val="21"/>
                <w:szCs w:val="21"/>
              </w:rPr>
            </w:pPr>
            <w:r>
              <w:rPr>
                <w:rFonts w:ascii="宋体" w:hAnsi="宋体"/>
                <w:sz w:val="21"/>
                <w:szCs w:val="21"/>
              </w:rPr>
              <w:t>2</w:t>
            </w:r>
          </w:p>
        </w:tc>
        <w:tc>
          <w:tcPr>
            <w:tcW w:w="954" w:type="dxa"/>
            <w:noWrap w:val="0"/>
            <w:vAlign w:val="center"/>
          </w:tcPr>
          <w:p w14:paraId="694801BB">
            <w:pPr>
              <w:keepNext w:val="0"/>
              <w:keepLines w:val="0"/>
              <w:widowControl/>
              <w:suppressLineNumbers w:val="0"/>
              <w:jc w:val="center"/>
              <w:textAlignment w:val="center"/>
              <w:rPr>
                <w:rFonts w:hint="eastAsia" w:ascii="宋体" w:hAnsi="宋体" w:cs="宋体"/>
                <w:kern w:val="0"/>
                <w:sz w:val="21"/>
                <w:szCs w:val="21"/>
              </w:rPr>
            </w:pPr>
            <w:r>
              <w:rPr>
                <w:rFonts w:hint="eastAsia" w:hAnsi="宋体" w:cs="宋体"/>
                <w:i w:val="0"/>
                <w:color w:val="000000"/>
                <w:sz w:val="21"/>
                <w:szCs w:val="21"/>
                <w:u w:val="none"/>
                <w:lang w:val="en-US" w:eastAsia="zh-CN"/>
              </w:rPr>
              <w:t>电源</w:t>
            </w:r>
          </w:p>
        </w:tc>
        <w:tc>
          <w:tcPr>
            <w:tcW w:w="10567" w:type="dxa"/>
            <w:noWrap w:val="0"/>
            <w:vAlign w:val="center"/>
          </w:tcPr>
          <w:p w14:paraId="6FCD2CE0">
            <w:pPr>
              <w:numPr>
                <w:ilvl w:val="0"/>
                <w:numId w:val="2"/>
              </w:numPr>
              <w:ind w:left="425" w:leftChars="0"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额定输入电压：200-240VAC，输入频率：50&amp;60Hz。</w:t>
            </w:r>
          </w:p>
          <w:p w14:paraId="195D16A1">
            <w:pPr>
              <w:numPr>
                <w:ilvl w:val="0"/>
                <w:numId w:val="2"/>
              </w:numPr>
              <w:ind w:left="425" w:leftChars="0"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额定输出电压：V1:+4.5Vdc，额定输出电流：0-40A。</w:t>
            </w:r>
          </w:p>
          <w:p w14:paraId="227B3751">
            <w:pPr>
              <w:numPr>
                <w:ilvl w:val="0"/>
                <w:numId w:val="2"/>
              </w:numPr>
              <w:ind w:left="425" w:leftChars="0" w:hanging="425" w:firstLineChars="0"/>
              <w:rPr>
                <w:rFonts w:hint="eastAsia" w:ascii="宋体" w:hAnsi="宋体" w:cs="宋体"/>
                <w:sz w:val="21"/>
                <w:szCs w:val="21"/>
                <w:lang w:val="en-US" w:eastAsia="zh-CN"/>
              </w:rPr>
            </w:pPr>
            <w:r>
              <w:rPr>
                <w:rFonts w:hint="eastAsia" w:ascii="宋体" w:hAnsi="宋体" w:cs="宋体"/>
                <w:sz w:val="21"/>
                <w:szCs w:val="21"/>
                <w:lang w:val="en-US" w:eastAsia="zh-CN"/>
              </w:rPr>
              <w:t>电压过冲5%Vout，纹波噪音≤200mV，动态负载10%-100%load：≤800mV（峰值）</w:t>
            </w:r>
          </w:p>
          <w:p w14:paraId="53462052">
            <w:pPr>
              <w:numPr>
                <w:ilvl w:val="0"/>
                <w:numId w:val="2"/>
              </w:numPr>
              <w:ind w:left="425" w:leftChars="0" w:hanging="425" w:firstLineChars="0"/>
              <w:rPr>
                <w:rFonts w:hint="eastAsia" w:ascii="宋体" w:hAnsi="宋体" w:cs="宋体"/>
                <w:kern w:val="0"/>
                <w:sz w:val="21"/>
                <w:szCs w:val="21"/>
              </w:rPr>
            </w:pPr>
            <w:r>
              <w:rPr>
                <w:rFonts w:hint="eastAsia" w:ascii="宋体" w:hAnsi="宋体" w:cs="宋体"/>
                <w:sz w:val="21"/>
                <w:szCs w:val="21"/>
                <w:lang w:val="en-US" w:eastAsia="zh-CN"/>
              </w:rPr>
              <w:t>动态负载：10%-100%Load：≤550mV（峰值）</w:t>
            </w:r>
          </w:p>
          <w:p w14:paraId="6B5A3141">
            <w:pPr>
              <w:numPr>
                <w:ilvl w:val="0"/>
                <w:numId w:val="2"/>
              </w:numPr>
              <w:ind w:left="425" w:leftChars="0" w:hanging="425" w:firstLineChars="0"/>
              <w:rPr>
                <w:rFonts w:hint="eastAsia" w:ascii="宋体" w:hAnsi="宋体" w:cs="宋体"/>
                <w:kern w:val="0"/>
                <w:sz w:val="21"/>
                <w:szCs w:val="21"/>
              </w:rPr>
            </w:pPr>
            <w:r>
              <w:rPr>
                <w:rFonts w:hint="eastAsia" w:ascii="宋体" w:hAnsi="宋体" w:cs="宋体"/>
                <w:sz w:val="21"/>
                <w:szCs w:val="21"/>
                <w:lang w:val="en-US" w:eastAsia="zh-CN"/>
              </w:rPr>
              <w:t>★为确保供电稳定性，开关电源需与LED显示屏为同一品牌,需提供产品CCC认证</w:t>
            </w:r>
          </w:p>
        </w:tc>
        <w:tc>
          <w:tcPr>
            <w:tcW w:w="527" w:type="dxa"/>
            <w:noWrap w:val="0"/>
            <w:vAlign w:val="center"/>
          </w:tcPr>
          <w:p w14:paraId="1A25623F">
            <w:pPr>
              <w:numPr>
                <w:ilvl w:val="0"/>
                <w:numId w:val="0"/>
              </w:numPr>
              <w:ind w:left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99</w:t>
            </w:r>
          </w:p>
        </w:tc>
        <w:tc>
          <w:tcPr>
            <w:tcW w:w="0" w:type="auto"/>
            <w:noWrap w:val="0"/>
            <w:vAlign w:val="center"/>
          </w:tcPr>
          <w:p w14:paraId="15086B73">
            <w:pPr>
              <w:numPr>
                <w:ilvl w:val="0"/>
                <w:numId w:val="0"/>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0" w:type="auto"/>
            <w:noWrap w:val="0"/>
            <w:vAlign w:val="center"/>
          </w:tcPr>
          <w:p w14:paraId="349F4E21">
            <w:pPr>
              <w:numPr>
                <w:ilvl w:val="0"/>
                <w:numId w:val="0"/>
              </w:numPr>
              <w:ind w:leftChars="0"/>
              <w:rPr>
                <w:rFonts w:hint="eastAsia" w:asciiTheme="minorEastAsia" w:hAnsiTheme="minorEastAsia" w:eastAsiaTheme="minorEastAsia" w:cstheme="minorEastAsia"/>
                <w:sz w:val="21"/>
                <w:szCs w:val="21"/>
                <w:lang w:val="en-US" w:eastAsia="zh-CN"/>
              </w:rPr>
            </w:pPr>
          </w:p>
        </w:tc>
      </w:tr>
      <w:tr w14:paraId="7357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14:paraId="28622A40">
            <w:pPr>
              <w:jc w:val="center"/>
              <w:rPr>
                <w:rFonts w:ascii="宋体" w:hAnsi="宋体"/>
                <w:sz w:val="21"/>
                <w:szCs w:val="21"/>
              </w:rPr>
            </w:pPr>
            <w:r>
              <w:rPr>
                <w:rFonts w:ascii="宋体" w:hAnsi="宋体"/>
                <w:sz w:val="21"/>
                <w:szCs w:val="21"/>
              </w:rPr>
              <w:t>3</w:t>
            </w:r>
          </w:p>
        </w:tc>
        <w:tc>
          <w:tcPr>
            <w:tcW w:w="954" w:type="dxa"/>
            <w:noWrap w:val="0"/>
            <w:vAlign w:val="center"/>
          </w:tcPr>
          <w:p w14:paraId="3DC87C14">
            <w:pPr>
              <w:keepNext w:val="0"/>
              <w:keepLines w:val="0"/>
              <w:widowControl/>
              <w:suppressLineNumbers w:val="0"/>
              <w:jc w:val="center"/>
              <w:textAlignment w:val="center"/>
              <w:rPr>
                <w:rFonts w:hint="eastAsia" w:ascii="宋体" w:hAnsi="宋体" w:cs="宋体"/>
                <w:kern w:val="0"/>
                <w:sz w:val="21"/>
                <w:szCs w:val="21"/>
              </w:rPr>
            </w:pPr>
            <w:r>
              <w:rPr>
                <w:rFonts w:hint="eastAsia" w:hAnsi="宋体" w:cs="宋体"/>
                <w:i w:val="0"/>
                <w:color w:val="000000"/>
                <w:sz w:val="21"/>
                <w:szCs w:val="21"/>
                <w:u w:val="none"/>
                <w:lang w:val="en-US" w:eastAsia="zh-CN"/>
              </w:rPr>
              <w:t>接收卡</w:t>
            </w:r>
          </w:p>
        </w:tc>
        <w:tc>
          <w:tcPr>
            <w:tcW w:w="10567" w:type="dxa"/>
            <w:noWrap w:val="0"/>
            <w:vAlign w:val="center"/>
          </w:tcPr>
          <w:p w14:paraId="52C42B77">
            <w:pPr>
              <w:keepNext w:val="0"/>
              <w:keepLines w:val="0"/>
              <w:widowControl/>
              <w:numPr>
                <w:ilvl w:val="0"/>
                <w:numId w:val="3"/>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★20PIN接收卡，单卡带载像素为：512*384。</w:t>
            </w:r>
          </w:p>
          <w:p w14:paraId="56DF346A">
            <w:pPr>
              <w:keepNext w:val="0"/>
              <w:keepLines w:val="0"/>
              <w:widowControl/>
              <w:numPr>
                <w:ilvl w:val="0"/>
                <w:numId w:val="3"/>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支持智能模组，无需监控卡，可以实现温度/电压/排线/灯点检测/制造日期/制造商信息检测。</w:t>
            </w:r>
          </w:p>
          <w:p w14:paraId="0575292D">
            <w:pPr>
              <w:keepNext w:val="0"/>
              <w:keepLines w:val="0"/>
              <w:widowControl/>
              <w:numPr>
                <w:ilvl w:val="0"/>
                <w:numId w:val="3"/>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支持画面90度倍数旋转。</w:t>
            </w:r>
          </w:p>
          <w:p w14:paraId="5CB8BF28">
            <w:pPr>
              <w:keepNext w:val="0"/>
              <w:keepLines w:val="0"/>
              <w:widowControl/>
              <w:numPr>
                <w:ilvl w:val="0"/>
                <w:numId w:val="3"/>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支持3D功能，配合3D功能的主控，使画面显示3D效果。</w:t>
            </w:r>
          </w:p>
          <w:p w14:paraId="43B23267">
            <w:pPr>
              <w:keepNext w:val="0"/>
              <w:keepLines w:val="0"/>
              <w:widowControl/>
              <w:numPr>
                <w:ilvl w:val="0"/>
                <w:numId w:val="3"/>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支持18bit+显示技术，可解决低亮高灰下出现的画面失真现象，带来4倍灰度的提升。</w:t>
            </w:r>
          </w:p>
          <w:p w14:paraId="23859682">
            <w:pPr>
              <w:keepNext w:val="0"/>
              <w:keepLines w:val="0"/>
              <w:widowControl/>
              <w:numPr>
                <w:ilvl w:val="0"/>
                <w:numId w:val="3"/>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支持HDR、HDR10和HLG还原自然界真实色彩。</w:t>
            </w:r>
          </w:p>
          <w:p w14:paraId="39108635">
            <w:pPr>
              <w:keepNext w:val="0"/>
              <w:keepLines w:val="0"/>
              <w:widowControl/>
              <w:numPr>
                <w:ilvl w:val="0"/>
                <w:numId w:val="3"/>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支持环路备份，通过主备冗余机制增加接收卡间网线级联的可靠性当其中一条线路出现故障另一天线路会即时工作，保证显示屏正常工作。</w:t>
            </w:r>
          </w:p>
          <w:p w14:paraId="6B096CDF">
            <w:pPr>
              <w:keepNext w:val="0"/>
              <w:keepLines w:val="0"/>
              <w:widowControl/>
              <w:numPr>
                <w:ilvl w:val="0"/>
                <w:numId w:val="3"/>
              </w:numPr>
              <w:suppressLineNumbers w:val="0"/>
              <w:ind w:left="425" w:leftChars="0" w:hanging="425" w:firstLineChars="0"/>
              <w:jc w:val="left"/>
              <w:textAlignment w:val="center"/>
              <w:rPr>
                <w:rFonts w:hint="eastAsia" w:ascii="宋体" w:hAnsi="宋体" w:cs="宋体"/>
                <w:kern w:val="0"/>
                <w:sz w:val="21"/>
                <w:szCs w:val="21"/>
              </w:rPr>
            </w:pPr>
            <w:r>
              <w:rPr>
                <w:rFonts w:hint="eastAsia" w:asciiTheme="minorEastAsia" w:hAnsiTheme="minorEastAsia" w:eastAsiaTheme="minorEastAsia" w:cstheme="minorEastAsia"/>
                <w:sz w:val="21"/>
                <w:szCs w:val="21"/>
                <w:lang w:val="en-US" w:eastAsia="zh-CN"/>
              </w:rPr>
              <w:t>★为确保系统兼容性，接收卡需与LED显示屏为同一制造商。</w:t>
            </w:r>
          </w:p>
        </w:tc>
        <w:tc>
          <w:tcPr>
            <w:tcW w:w="527" w:type="dxa"/>
            <w:noWrap w:val="0"/>
            <w:vAlign w:val="center"/>
          </w:tcPr>
          <w:p w14:paraId="141BA9A8">
            <w:pPr>
              <w:keepNext w:val="0"/>
              <w:keepLines w:val="0"/>
              <w:widowControl/>
              <w:numPr>
                <w:ilvl w:val="0"/>
                <w:numId w:val="0"/>
              </w:numPr>
              <w:suppressLineNumbers w:val="0"/>
              <w:jc w:val="left"/>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90</w:t>
            </w:r>
          </w:p>
        </w:tc>
        <w:tc>
          <w:tcPr>
            <w:tcW w:w="0" w:type="auto"/>
            <w:noWrap w:val="0"/>
            <w:vAlign w:val="center"/>
          </w:tcPr>
          <w:p w14:paraId="11394517">
            <w:pPr>
              <w:keepNext w:val="0"/>
              <w:keepLines w:val="0"/>
              <w:widowControl/>
              <w:numPr>
                <w:ilvl w:val="0"/>
                <w:numId w:val="0"/>
              </w:numPr>
              <w:suppressLineNumbers w:val="0"/>
              <w:jc w:val="left"/>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张</w:t>
            </w:r>
          </w:p>
        </w:tc>
        <w:tc>
          <w:tcPr>
            <w:tcW w:w="0" w:type="auto"/>
            <w:noWrap w:val="0"/>
            <w:vAlign w:val="center"/>
          </w:tcPr>
          <w:p w14:paraId="6131540E">
            <w:pPr>
              <w:keepNext w:val="0"/>
              <w:keepLines w:val="0"/>
              <w:widowControl/>
              <w:numPr>
                <w:ilvl w:val="0"/>
                <w:numId w:val="0"/>
              </w:numPr>
              <w:suppressLineNumbers w:val="0"/>
              <w:jc w:val="left"/>
              <w:textAlignment w:val="center"/>
              <w:rPr>
                <w:rFonts w:hint="eastAsia" w:ascii="宋体" w:hAnsi="宋体" w:cs="宋体"/>
                <w:kern w:val="0"/>
                <w:sz w:val="21"/>
                <w:szCs w:val="21"/>
                <w:lang w:eastAsia="zh-CN"/>
              </w:rPr>
            </w:pPr>
          </w:p>
        </w:tc>
      </w:tr>
      <w:tr w14:paraId="58F7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0" w:type="auto"/>
            <w:noWrap w:val="0"/>
            <w:vAlign w:val="center"/>
          </w:tcPr>
          <w:p w14:paraId="447D54B2">
            <w:pPr>
              <w:jc w:val="center"/>
              <w:rPr>
                <w:rFonts w:ascii="宋体" w:hAnsi="宋体"/>
                <w:sz w:val="21"/>
                <w:szCs w:val="21"/>
              </w:rPr>
            </w:pPr>
            <w:r>
              <w:rPr>
                <w:rFonts w:hint="eastAsia" w:ascii="宋体" w:hAnsi="宋体"/>
                <w:sz w:val="21"/>
                <w:szCs w:val="21"/>
              </w:rPr>
              <w:t>4</w:t>
            </w:r>
          </w:p>
        </w:tc>
        <w:tc>
          <w:tcPr>
            <w:tcW w:w="954" w:type="dxa"/>
            <w:noWrap w:val="0"/>
            <w:vAlign w:val="center"/>
          </w:tcPr>
          <w:p w14:paraId="1A3500FC">
            <w:pPr>
              <w:keepNext w:val="0"/>
              <w:keepLines w:val="0"/>
              <w:widowControl/>
              <w:suppressLineNumbers w:val="0"/>
              <w:jc w:val="both"/>
              <w:textAlignment w:val="center"/>
              <w:rPr>
                <w:rFonts w:hint="eastAsia" w:ascii="宋体" w:hAnsi="宋体" w:cs="宋体"/>
                <w:color w:val="000000"/>
                <w:kern w:val="0"/>
                <w:sz w:val="21"/>
                <w:szCs w:val="21"/>
              </w:rPr>
            </w:pPr>
            <w:r>
              <w:rPr>
                <w:rFonts w:hint="eastAsia" w:hAnsi="宋体" w:cs="宋体"/>
                <w:i w:val="0"/>
                <w:color w:val="000000"/>
                <w:sz w:val="21"/>
                <w:szCs w:val="21"/>
                <w:u w:val="none"/>
                <w:lang w:val="en-US" w:eastAsia="zh-CN"/>
              </w:rPr>
              <w:t>LED控制系统</w:t>
            </w:r>
          </w:p>
        </w:tc>
        <w:tc>
          <w:tcPr>
            <w:tcW w:w="10567" w:type="dxa"/>
            <w:noWrap w:val="0"/>
            <w:vAlign w:val="center"/>
          </w:tcPr>
          <w:p w14:paraId="7D536147">
            <w:pPr>
              <w:keepNext w:val="0"/>
              <w:keepLines w:val="0"/>
              <w:widowControl/>
              <w:numPr>
                <w:ilvl w:val="0"/>
                <w:numId w:val="4"/>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支持常见的视频接口，包括2 路 HDMI1.4，1 路 DVI，1路选配3G-SDI。</w:t>
            </w:r>
          </w:p>
          <w:p w14:paraId="076EDDD4">
            <w:pPr>
              <w:keepNext w:val="0"/>
              <w:keepLines w:val="0"/>
              <w:widowControl/>
              <w:numPr>
                <w:ilvl w:val="0"/>
                <w:numId w:val="4"/>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支持音频输入输出，支持HDMI伴随音频输入；支持3.5mm独立音频输入；支持3.5mm独立音频输出；支持通过多功能卡进行音频输出。 </w:t>
            </w:r>
          </w:p>
          <w:p w14:paraId="6E407636">
            <w:pPr>
              <w:keepNext w:val="0"/>
              <w:keepLines w:val="0"/>
              <w:widowControl/>
              <w:numPr>
                <w:ilvl w:val="0"/>
                <w:numId w:val="4"/>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支持 3 个窗口，视频输出最大带载高达 650 万像素。 </w:t>
            </w:r>
          </w:p>
          <w:p w14:paraId="756721F5">
            <w:pPr>
              <w:keepNext w:val="0"/>
              <w:keepLines w:val="0"/>
              <w:widowControl/>
              <w:numPr>
                <w:ilvl w:val="0"/>
                <w:numId w:val="4"/>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支持 HDMI、DVI 输入分辨率自定义调节，支持设备间备份设置。 </w:t>
            </w:r>
          </w:p>
          <w:p w14:paraId="2A963679">
            <w:pPr>
              <w:keepNext w:val="0"/>
              <w:keepLines w:val="0"/>
              <w:widowControl/>
              <w:numPr>
                <w:ilvl w:val="0"/>
                <w:numId w:val="4"/>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支持一键将优先级最低的窗口全屏自动缩放，增强产品实用性能。 </w:t>
            </w:r>
          </w:p>
          <w:p w14:paraId="4D3DB556">
            <w:pPr>
              <w:keepNext w:val="0"/>
              <w:keepLines w:val="0"/>
              <w:widowControl/>
              <w:numPr>
                <w:ilvl w:val="0"/>
                <w:numId w:val="4"/>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支持创建 10 个用户场景作为模板保存，方便使用。</w:t>
            </w:r>
          </w:p>
          <w:p w14:paraId="40100E5A">
            <w:pPr>
              <w:keepNext w:val="0"/>
              <w:keepLines w:val="0"/>
              <w:widowControl/>
              <w:numPr>
                <w:ilvl w:val="0"/>
                <w:numId w:val="4"/>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扩展子卡支持 AP+WiFi 无线模式，可实现手机，电脑的无线投屏。</w:t>
            </w:r>
          </w:p>
          <w:p w14:paraId="07FCDBFF">
            <w:pPr>
              <w:keepNext w:val="0"/>
              <w:keepLines w:val="0"/>
              <w:widowControl/>
              <w:numPr>
                <w:ilvl w:val="0"/>
                <w:numId w:val="4"/>
              </w:numPr>
              <w:suppressLineNumbers w:val="0"/>
              <w:ind w:left="425" w:leftChars="0" w:hanging="425" w:firstLineChars="0"/>
              <w:jc w:val="left"/>
              <w:textAlignment w:val="center"/>
              <w:rPr>
                <w:rFonts w:ascii="宋体" w:hAnsi="宋体"/>
                <w:sz w:val="21"/>
                <w:szCs w:val="21"/>
              </w:rPr>
            </w:pPr>
            <w:r>
              <w:rPr>
                <w:rFonts w:hint="eastAsia" w:asciiTheme="minorEastAsia" w:hAnsiTheme="minorEastAsia" w:eastAsiaTheme="minorEastAsia" w:cstheme="minorEastAsia"/>
                <w:sz w:val="21"/>
                <w:szCs w:val="21"/>
                <w:lang w:val="en-US" w:eastAsia="zh-CN"/>
              </w:rPr>
              <w:t>产品本身集成视频处理器与发送卡于一体。</w:t>
            </w:r>
          </w:p>
          <w:p w14:paraId="26AA366C">
            <w:pPr>
              <w:keepNext w:val="0"/>
              <w:keepLines w:val="0"/>
              <w:widowControl/>
              <w:numPr>
                <w:ilvl w:val="0"/>
                <w:numId w:val="4"/>
              </w:numPr>
              <w:suppressLineNumbers w:val="0"/>
              <w:ind w:left="425" w:leftChars="0" w:hanging="425" w:firstLineChars="0"/>
              <w:jc w:val="left"/>
              <w:textAlignment w:val="center"/>
              <w:rPr>
                <w:rFonts w:ascii="宋体" w:hAnsi="宋体"/>
                <w:sz w:val="21"/>
                <w:szCs w:val="21"/>
              </w:rPr>
            </w:pPr>
            <w:r>
              <w:rPr>
                <w:rFonts w:hint="eastAsia" w:asciiTheme="minorEastAsia" w:hAnsiTheme="minorEastAsia" w:eastAsiaTheme="minorEastAsia" w:cstheme="minorEastAsia"/>
                <w:sz w:val="21"/>
                <w:szCs w:val="21"/>
                <w:lang w:val="en-US" w:eastAsia="zh-CN"/>
              </w:rPr>
              <w:t>支持逐点亮色度校正技术，校正过程快速高效，支持直接现场校正；</w:t>
            </w:r>
          </w:p>
        </w:tc>
        <w:tc>
          <w:tcPr>
            <w:tcW w:w="527" w:type="dxa"/>
            <w:noWrap w:val="0"/>
            <w:vAlign w:val="center"/>
          </w:tcPr>
          <w:p w14:paraId="78E249A8">
            <w:pPr>
              <w:keepNext w:val="0"/>
              <w:keepLines w:val="0"/>
              <w:widowControl/>
              <w:numPr>
                <w:ilvl w:val="0"/>
                <w:numId w:val="0"/>
              </w:numPr>
              <w:suppressLineNumbers w:val="0"/>
              <w:jc w:val="left"/>
              <w:textAlignment w:val="center"/>
              <w:rPr>
                <w:rFonts w:hint="default" w:ascii="宋体" w:hAnsi="宋体" w:eastAsia="宋体"/>
                <w:sz w:val="21"/>
                <w:szCs w:val="21"/>
                <w:lang w:val="en-US" w:eastAsia="zh-CN"/>
              </w:rPr>
            </w:pPr>
            <w:r>
              <w:rPr>
                <w:rFonts w:hint="eastAsia" w:ascii="宋体" w:hAnsi="宋体"/>
                <w:sz w:val="21"/>
                <w:szCs w:val="21"/>
                <w:lang w:val="en-US" w:eastAsia="zh-CN"/>
              </w:rPr>
              <w:t>2</w:t>
            </w:r>
          </w:p>
        </w:tc>
        <w:tc>
          <w:tcPr>
            <w:tcW w:w="0" w:type="auto"/>
            <w:noWrap w:val="0"/>
            <w:vAlign w:val="center"/>
          </w:tcPr>
          <w:p w14:paraId="16B9BD6A">
            <w:pPr>
              <w:keepNext w:val="0"/>
              <w:keepLines w:val="0"/>
              <w:widowControl/>
              <w:numPr>
                <w:ilvl w:val="0"/>
                <w:numId w:val="0"/>
              </w:numPr>
              <w:suppressLineNumbers w:val="0"/>
              <w:jc w:val="left"/>
              <w:textAlignment w:val="center"/>
              <w:rPr>
                <w:rFonts w:hint="eastAsia" w:ascii="宋体" w:hAnsi="宋体" w:eastAsia="宋体"/>
                <w:sz w:val="21"/>
                <w:szCs w:val="21"/>
                <w:lang w:eastAsia="zh-CN"/>
              </w:rPr>
            </w:pPr>
            <w:r>
              <w:rPr>
                <w:rFonts w:hint="eastAsia" w:ascii="宋体" w:hAnsi="宋体"/>
                <w:sz w:val="21"/>
                <w:szCs w:val="21"/>
                <w:lang w:eastAsia="zh-CN"/>
              </w:rPr>
              <w:t>台</w:t>
            </w:r>
          </w:p>
        </w:tc>
        <w:tc>
          <w:tcPr>
            <w:tcW w:w="0" w:type="auto"/>
            <w:noWrap w:val="0"/>
            <w:vAlign w:val="center"/>
          </w:tcPr>
          <w:p w14:paraId="479F9F31">
            <w:pPr>
              <w:keepNext w:val="0"/>
              <w:keepLines w:val="0"/>
              <w:widowControl/>
              <w:numPr>
                <w:ilvl w:val="0"/>
                <w:numId w:val="0"/>
              </w:numPr>
              <w:suppressLineNumbers w:val="0"/>
              <w:jc w:val="left"/>
              <w:textAlignment w:val="center"/>
              <w:rPr>
                <w:rFonts w:hint="eastAsia" w:ascii="宋体" w:hAnsi="宋体"/>
                <w:sz w:val="21"/>
                <w:szCs w:val="21"/>
                <w:lang w:eastAsia="zh-CN"/>
              </w:rPr>
            </w:pPr>
          </w:p>
        </w:tc>
      </w:tr>
      <w:tr w14:paraId="0F4B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0" w:type="auto"/>
            <w:noWrap w:val="0"/>
            <w:vAlign w:val="center"/>
          </w:tcPr>
          <w:p w14:paraId="3FFF3A4C">
            <w:pPr>
              <w:jc w:val="center"/>
              <w:rPr>
                <w:rFonts w:hint="eastAsia" w:ascii="宋体" w:hAnsi="宋体"/>
                <w:sz w:val="21"/>
                <w:szCs w:val="21"/>
                <w:lang w:val="en-US" w:eastAsia="zh-CN"/>
              </w:rPr>
            </w:pPr>
            <w:r>
              <w:rPr>
                <w:rFonts w:hint="eastAsia" w:ascii="宋体" w:hAnsi="宋体"/>
                <w:sz w:val="21"/>
                <w:szCs w:val="21"/>
                <w:lang w:val="en-US" w:eastAsia="zh-CN"/>
              </w:rPr>
              <w:t>5</w:t>
            </w:r>
          </w:p>
        </w:tc>
        <w:tc>
          <w:tcPr>
            <w:tcW w:w="954" w:type="dxa"/>
            <w:noWrap w:val="0"/>
            <w:vAlign w:val="center"/>
          </w:tcPr>
          <w:p w14:paraId="3659884B">
            <w:pPr>
              <w:keepNext w:val="0"/>
              <w:keepLines w:val="0"/>
              <w:widowControl/>
              <w:suppressLineNumbers w:val="0"/>
              <w:jc w:val="both"/>
              <w:textAlignment w:val="center"/>
              <w:rPr>
                <w:rFonts w:hint="eastAsia" w:hAnsi="宋体" w:cs="宋体"/>
                <w:i w:val="0"/>
                <w:color w:val="000000"/>
                <w:sz w:val="21"/>
                <w:szCs w:val="21"/>
                <w:u w:val="none"/>
                <w:lang w:val="en-US" w:eastAsia="zh-CN"/>
              </w:rPr>
            </w:pPr>
            <w:r>
              <w:rPr>
                <w:rFonts w:hint="eastAsia" w:hAnsi="宋体" w:cs="宋体"/>
                <w:i w:val="0"/>
                <w:color w:val="000000"/>
                <w:sz w:val="21"/>
                <w:szCs w:val="21"/>
                <w:u w:val="none"/>
                <w:lang w:val="en-US" w:eastAsia="zh-CN"/>
              </w:rPr>
              <w:t>高清一体终端</w:t>
            </w:r>
          </w:p>
        </w:tc>
        <w:tc>
          <w:tcPr>
            <w:tcW w:w="10567" w:type="dxa"/>
            <w:noWrap w:val="0"/>
            <w:vAlign w:val="center"/>
          </w:tcPr>
          <w:p w14:paraId="0F04A575">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输入输出一体化设计，根据需求可任意配置为输入终端、输出终端、KVM输入终端或KVM输出终端；终端并支持去中心化无服务器架构部署。</w:t>
            </w:r>
          </w:p>
          <w:p w14:paraId="094CD81D">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作为输入节点时，支持采集1路YUV4:4:4 3840x2160P@60并编码，或同步采集2路3840x2160P@30fps高清视频信号并同步编码；作为输出节点时，支持同时解码4路3840x2160P@60fps高清视频信号，支持YUV4:4:4  3840x2160P@60解码并显示，支持画面平铺、缩放、叠加、分割等，支持同步输出2路不同的高清视频拼接合成画面。</w:t>
            </w:r>
          </w:p>
          <w:p w14:paraId="32A186F0">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不增加外部设备的情况下，支持在输入源上增加图片作为输入源的台标；支持设置拼墙字幕、输入盒字幕，可设置字体类型、排列方式、字体大小、字体颜色、背景颜色、透明度、滚动速度、字体间距、是否居中、显示位置等，以及支持底图功能，可在软件上启用或禁用底图功能。</w:t>
            </w:r>
          </w:p>
          <w:p w14:paraId="28FB0E1C">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内嵌输入同步功能，支持4个输入节点对一个8K信号源进行同步采集、同步编码，传输到4个输出节点同步解码、同步显示，整个8K信号画面清晰流畅，无撕裂，实现8K信号源的传输。</w:t>
            </w:r>
          </w:p>
          <w:p w14:paraId="3A3BBE89">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具具备≥3路HDMI视频输入接口、≥2路3.5mm音频输入接口，≥2路HDMI视频输出接口、≥1路DP视频输出接口、≥2路3.5mm音频输出接口；≥2路USB3.0、≥1路Type-C；具备≥1路LAN/WAN网口、≥1路OPTICAL光纤网络接口；盒子自带一键复位动态IP功能。</w:t>
            </w:r>
          </w:p>
          <w:p w14:paraId="69D73646">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具备中控功能，具备≥1路RS-485口、≥2路RS-232口、≥2路弱继电器口、≥3路IO口及≥4路红外输出接口，支持自定义编程。</w:t>
            </w:r>
          </w:p>
          <w:p w14:paraId="374BE274">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★支持网络丢包时修复机制，10%网络丢包时，音视频清晰流畅，无卡顿、无马赛克。</w:t>
            </w:r>
          </w:p>
          <w:p w14:paraId="6A81D280">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支持USB透传功能，无需额外增加设备，无需额外使用单独的网络，仅需接一根网线或双向光纤线即可实现媒体、信令、USB透传数据的共同传输，可透传U盘、USB摄像机、U Key、USB HID等USB设备。</w:t>
            </w:r>
          </w:p>
          <w:p w14:paraId="1902731E">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支持SIP协议，内置坐席视频对讲功能，可外接USB摄像机、USB耳麦与标准SIP协议设备进行视频对讲。支持KVM即时通信功能，可与单人或全员进行文字或截图沟通交流，图片支持放大、缩小，放大后可拖动查看。</w:t>
            </w:r>
          </w:p>
          <w:p w14:paraId="55B753D6">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★支持国密算法SM2、SM3、SM4对信令和媒体流进行加密传输，确保数据安全可控。</w:t>
            </w:r>
          </w:p>
          <w:p w14:paraId="4A4D593A">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内置AI手势识别能力，通过识别不同的手势并转换成不同的控制指令去控制信号源缩放、拖拽、全屏等。</w:t>
            </w:r>
          </w:p>
          <w:p w14:paraId="2DB82E8E">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作为输出节点时，支持设置音频均衡器，可启用或关闭均衡器，启用或关闭动态压缩，内置18种常用的均衡器场景，可以一键切换，也可全自定义设置，针对60Hz、170Hz、310Hz、600Hz、1KHz、3KHz、6KHz、12KHz、14KHz、16KHz等不同频段的音频可以单独控制增益，范围是-20dB至20dB。</w:t>
            </w:r>
          </w:p>
          <w:p w14:paraId="3A868B83">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信号源标注功能，作为输入节点时，可通过控制平板、PC端、KVM坐席、web端对输入信号进行标注，作为KVM输出节点时，可对接管的输入盒信号进行标注，标注时都支持自由画线、直线、箭头、方形、圆形、三角形等标注形态，可设置标注线条粗细、线条颜色，可撤销或还原批注操作，可通过橡皮擦框选删除标注或全部删除。</w:t>
            </w:r>
          </w:p>
          <w:p w14:paraId="16DCBEEE">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支持对输出盒添加时间显示、温度显示、湿度显示、实时人数统计控件，可设置控件的坐标位置、字体大小、字体颜色、背景颜色、透明度、字体间距、字体类型等。</w:t>
            </w:r>
          </w:p>
          <w:p w14:paraId="3C2FFC24">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AI分析功能，支持≥16种场景（含未穿工服、人体属性、人流跨线、区域人数、区域人群超限、区域入侵、离岗、未戴头盔、未穿反光衣、戴口罩、打电话、抽烟、跌倒、烟雾、明火、车辆违停）进行分析、监测、告警。</w:t>
            </w:r>
          </w:p>
          <w:p w14:paraId="1D010532">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信号源端画面与信号源经过输入节点采集、输入节点H.265编码、网络传输、输出节点H.265解码、输出节点显示这整个流程后的画面的延迟≤30ms。</w:t>
            </w:r>
          </w:p>
          <w:p w14:paraId="69D1F339">
            <w:pPr>
              <w:keepNext w:val="0"/>
              <w:keepLines w:val="0"/>
              <w:widowControl/>
              <w:numPr>
                <w:ilvl w:val="0"/>
                <w:numId w:val="5"/>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支持OCR文字识别功能，可截取输入盒采集的一台电脑画面为图片进行AI分析，提取图片中的文字并通过KVM输出盒传输到另一台电脑，且提取的文字可粘贴到文件。</w:t>
            </w:r>
          </w:p>
        </w:tc>
        <w:tc>
          <w:tcPr>
            <w:tcW w:w="527" w:type="dxa"/>
            <w:noWrap w:val="0"/>
            <w:vAlign w:val="center"/>
          </w:tcPr>
          <w:p w14:paraId="49510DA7">
            <w:pPr>
              <w:keepNext w:val="0"/>
              <w:keepLines w:val="0"/>
              <w:widowControl/>
              <w:numPr>
                <w:ilvl w:val="0"/>
                <w:numId w:val="0"/>
              </w:numPr>
              <w:suppressLineNumbers w:val="0"/>
              <w:ind w:left="0" w:leftChars="0" w:firstLine="0" w:firstLineChars="0"/>
              <w:jc w:val="left"/>
              <w:textAlignment w:val="center"/>
              <w:rPr>
                <w:rFonts w:hint="eastAsia" w:ascii="宋体" w:hAnsi="宋体"/>
                <w:sz w:val="21"/>
                <w:szCs w:val="21"/>
                <w:lang w:val="en-US" w:eastAsia="zh-CN"/>
              </w:rPr>
            </w:pPr>
            <w:r>
              <w:rPr>
                <w:rFonts w:hint="eastAsia" w:ascii="宋体" w:hAnsi="宋体"/>
                <w:sz w:val="21"/>
                <w:szCs w:val="21"/>
                <w:lang w:val="en-US" w:eastAsia="zh-CN"/>
              </w:rPr>
              <w:t>2</w:t>
            </w:r>
          </w:p>
        </w:tc>
        <w:tc>
          <w:tcPr>
            <w:tcW w:w="527" w:type="dxa"/>
            <w:noWrap w:val="0"/>
            <w:vAlign w:val="center"/>
          </w:tcPr>
          <w:p w14:paraId="1AABD276">
            <w:pPr>
              <w:keepNext w:val="0"/>
              <w:keepLines w:val="0"/>
              <w:widowControl/>
              <w:numPr>
                <w:ilvl w:val="0"/>
                <w:numId w:val="0"/>
              </w:numPr>
              <w:suppressLineNumbers w:val="0"/>
              <w:ind w:left="0" w:leftChars="0" w:firstLine="0" w:firstLineChars="0"/>
              <w:jc w:val="left"/>
              <w:textAlignment w:val="center"/>
              <w:rPr>
                <w:rFonts w:hint="eastAsia" w:ascii="宋体" w:hAnsi="宋体"/>
                <w:sz w:val="21"/>
                <w:szCs w:val="21"/>
                <w:lang w:eastAsia="zh-CN"/>
              </w:rPr>
            </w:pPr>
            <w:r>
              <w:rPr>
                <w:rFonts w:hint="eastAsia" w:ascii="宋体" w:hAnsi="宋体"/>
                <w:sz w:val="21"/>
                <w:szCs w:val="21"/>
                <w:lang w:eastAsia="zh-CN"/>
              </w:rPr>
              <w:t>台</w:t>
            </w:r>
          </w:p>
        </w:tc>
        <w:tc>
          <w:tcPr>
            <w:tcW w:w="0" w:type="auto"/>
            <w:noWrap w:val="0"/>
            <w:vAlign w:val="center"/>
          </w:tcPr>
          <w:p w14:paraId="2ADF7D25">
            <w:pPr>
              <w:keepNext w:val="0"/>
              <w:keepLines w:val="0"/>
              <w:widowControl/>
              <w:numPr>
                <w:ilvl w:val="0"/>
                <w:numId w:val="0"/>
              </w:numPr>
              <w:suppressLineNumbers w:val="0"/>
              <w:jc w:val="left"/>
              <w:textAlignment w:val="center"/>
              <w:rPr>
                <w:rFonts w:hint="eastAsia" w:ascii="宋体" w:hAnsi="宋体"/>
                <w:sz w:val="21"/>
                <w:szCs w:val="21"/>
                <w:lang w:eastAsia="zh-CN"/>
              </w:rPr>
            </w:pPr>
          </w:p>
        </w:tc>
      </w:tr>
      <w:tr w14:paraId="02CC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0" w:type="auto"/>
            <w:noWrap w:val="0"/>
            <w:vAlign w:val="center"/>
          </w:tcPr>
          <w:p w14:paraId="4EDE77B8">
            <w:pPr>
              <w:jc w:val="center"/>
              <w:rPr>
                <w:rFonts w:hint="eastAsia" w:ascii="宋体" w:hAnsi="宋体" w:eastAsia="宋体"/>
                <w:sz w:val="21"/>
                <w:szCs w:val="21"/>
                <w:lang w:val="en-US" w:eastAsia="zh-CN"/>
              </w:rPr>
            </w:pPr>
            <w:r>
              <w:rPr>
                <w:rFonts w:hint="eastAsia" w:ascii="宋体" w:hAnsi="宋体"/>
                <w:sz w:val="21"/>
                <w:szCs w:val="21"/>
                <w:lang w:val="en-US" w:eastAsia="zh-CN"/>
              </w:rPr>
              <w:t>6</w:t>
            </w:r>
          </w:p>
        </w:tc>
        <w:tc>
          <w:tcPr>
            <w:tcW w:w="954" w:type="dxa"/>
            <w:noWrap w:val="0"/>
            <w:vAlign w:val="center"/>
          </w:tcPr>
          <w:p w14:paraId="157F793F">
            <w:pPr>
              <w:keepNext w:val="0"/>
              <w:keepLines w:val="0"/>
              <w:widowControl/>
              <w:suppressLineNumbers w:val="0"/>
              <w:jc w:val="both"/>
              <w:textAlignment w:val="center"/>
              <w:rPr>
                <w:rFonts w:hint="eastAsia" w:hAnsi="宋体" w:cs="宋体"/>
                <w:i w:val="0"/>
                <w:color w:val="000000"/>
                <w:sz w:val="21"/>
                <w:szCs w:val="21"/>
                <w:u w:val="none"/>
                <w:lang w:val="en-US" w:eastAsia="zh-CN"/>
              </w:rPr>
            </w:pPr>
            <w:r>
              <w:rPr>
                <w:rFonts w:hint="eastAsia" w:hAnsi="宋体" w:cs="宋体"/>
                <w:i w:val="0"/>
                <w:color w:val="000000"/>
                <w:sz w:val="21"/>
                <w:szCs w:val="21"/>
                <w:u w:val="none"/>
                <w:lang w:val="en-US" w:eastAsia="zh-CN"/>
              </w:rPr>
              <w:t>可视化软件</w:t>
            </w:r>
          </w:p>
        </w:tc>
        <w:tc>
          <w:tcPr>
            <w:tcW w:w="10567" w:type="dxa"/>
            <w:noWrap w:val="0"/>
            <w:vAlign w:val="center"/>
          </w:tcPr>
          <w:p w14:paraId="0DBA51BF">
            <w:pPr>
              <w:keepNext w:val="0"/>
              <w:keepLines w:val="0"/>
              <w:widowControl/>
              <w:numPr>
                <w:ilvl w:val="0"/>
                <w:numId w:val="6"/>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客户端软件支持安装在Windows、安卓、iPad、麒麟等操作系统；</w:t>
            </w:r>
          </w:p>
          <w:p w14:paraId="07BD4591">
            <w:pPr>
              <w:keepNext w:val="0"/>
              <w:keepLines w:val="0"/>
              <w:widowControl/>
              <w:numPr>
                <w:ilvl w:val="0"/>
                <w:numId w:val="6"/>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自由操控，支持拖曳视频源到显示控制区域，可实现所有视频信号源的视窗管理、拼接、任意缩放、画中画、画面漫游等功能，可实现对视窗参数的调整（叠加关系、位置、大小、比例等），可打开或关闭拼墙回显视频画面，支持调整拼墙声音输出的音量大小；</w:t>
            </w:r>
          </w:p>
          <w:p w14:paraId="7B4648EC">
            <w:pPr>
              <w:keepNext w:val="0"/>
              <w:keepLines w:val="0"/>
              <w:widowControl/>
              <w:numPr>
                <w:ilvl w:val="0"/>
                <w:numId w:val="6"/>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支持中控功能，切换拼墙后自动显示改拼墙的中控界面，可实现高清矩阵信号切换、电源设备开关、摄像头的转动方向放大缩小及预置位调用、音频音量、灯光/空调开关等中控功能；</w:t>
            </w:r>
          </w:p>
          <w:p w14:paraId="229E27D2">
            <w:pPr>
              <w:keepNext w:val="0"/>
              <w:keepLines w:val="0"/>
              <w:widowControl/>
              <w:numPr>
                <w:ilvl w:val="0"/>
                <w:numId w:val="6"/>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支持虚拟KVM功能，可全屏显示信号源的画面，对信号源进行点击、滑动等操作，实现对PPT、视频播放等的控制；</w:t>
            </w:r>
          </w:p>
          <w:p w14:paraId="69D7FDFF">
            <w:pPr>
              <w:keepNext w:val="0"/>
              <w:keepLines w:val="0"/>
              <w:widowControl/>
              <w:numPr>
                <w:ilvl w:val="0"/>
                <w:numId w:val="6"/>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支持信号源可视化预览，实时显示输入盒信号源图像，支持搜索信号源；支持布局切换功能，可选择4种不同样式布局模板；</w:t>
            </w:r>
          </w:p>
          <w:p w14:paraId="5968E82A">
            <w:pPr>
              <w:keepNext w:val="0"/>
              <w:keepLines w:val="0"/>
              <w:widowControl/>
              <w:numPr>
                <w:ilvl w:val="0"/>
                <w:numId w:val="6"/>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支持分组显示拼墙列表，选中拼墙时，自动回显该拼墙的画面内容，可拼墙进行调整画面布局、开窗、关窗、切换场景、锁定或解锁布局等操作，开窗模式支持自由模式、固化模式、两点模式；</w:t>
            </w:r>
          </w:p>
          <w:p w14:paraId="3059D7F4">
            <w:pPr>
              <w:keepNext w:val="0"/>
              <w:keepLines w:val="0"/>
              <w:widowControl/>
              <w:numPr>
                <w:ilvl w:val="0"/>
                <w:numId w:val="6"/>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对输入信号进行标注，支持自由画线、直线、箭头、方形、圆形、三角形等标注形态，可设置标注线条粗细、线条颜色，可撤销或还原批注操作，可通过橡皮擦框选删除标注或全部删除。（提供功能界面截图佐证）</w:t>
            </w:r>
          </w:p>
        </w:tc>
        <w:tc>
          <w:tcPr>
            <w:tcW w:w="527" w:type="dxa"/>
            <w:noWrap w:val="0"/>
            <w:vAlign w:val="center"/>
          </w:tcPr>
          <w:p w14:paraId="4542E67F">
            <w:pPr>
              <w:keepNext w:val="0"/>
              <w:keepLines w:val="0"/>
              <w:widowControl/>
              <w:numPr>
                <w:ilvl w:val="0"/>
                <w:numId w:val="0"/>
              </w:numPr>
              <w:suppressLineNumbers w:val="0"/>
              <w:jc w:val="left"/>
              <w:textAlignment w:val="center"/>
              <w:rPr>
                <w:rFonts w:hint="default" w:ascii="宋体" w:hAnsi="宋体"/>
                <w:sz w:val="21"/>
                <w:szCs w:val="21"/>
                <w:lang w:val="en-US" w:eastAsia="zh-CN"/>
              </w:rPr>
            </w:pPr>
            <w:r>
              <w:rPr>
                <w:rFonts w:hint="eastAsia" w:ascii="宋体" w:hAnsi="宋体"/>
                <w:sz w:val="21"/>
                <w:szCs w:val="21"/>
                <w:lang w:val="en-US" w:eastAsia="zh-CN"/>
              </w:rPr>
              <w:t>1</w:t>
            </w:r>
          </w:p>
        </w:tc>
        <w:tc>
          <w:tcPr>
            <w:tcW w:w="0" w:type="auto"/>
            <w:noWrap w:val="0"/>
            <w:vAlign w:val="center"/>
          </w:tcPr>
          <w:p w14:paraId="0112CA07">
            <w:pPr>
              <w:keepNext w:val="0"/>
              <w:keepLines w:val="0"/>
              <w:widowControl/>
              <w:numPr>
                <w:ilvl w:val="0"/>
                <w:numId w:val="0"/>
              </w:numPr>
              <w:suppressLineNumbers w:val="0"/>
              <w:jc w:val="left"/>
              <w:textAlignment w:val="center"/>
              <w:rPr>
                <w:rFonts w:hint="default" w:ascii="宋体" w:hAnsi="宋体"/>
                <w:sz w:val="21"/>
                <w:szCs w:val="21"/>
                <w:lang w:val="en-US" w:eastAsia="zh-CN"/>
              </w:rPr>
            </w:pPr>
            <w:r>
              <w:rPr>
                <w:rFonts w:hint="eastAsia" w:ascii="宋体" w:hAnsi="宋体"/>
                <w:sz w:val="21"/>
                <w:szCs w:val="21"/>
                <w:lang w:val="en-US" w:eastAsia="zh-CN"/>
              </w:rPr>
              <w:t>套</w:t>
            </w:r>
          </w:p>
        </w:tc>
        <w:tc>
          <w:tcPr>
            <w:tcW w:w="0" w:type="auto"/>
            <w:noWrap w:val="0"/>
            <w:vAlign w:val="center"/>
          </w:tcPr>
          <w:p w14:paraId="78A85549">
            <w:pPr>
              <w:keepNext w:val="0"/>
              <w:keepLines w:val="0"/>
              <w:widowControl/>
              <w:numPr>
                <w:ilvl w:val="0"/>
                <w:numId w:val="0"/>
              </w:numPr>
              <w:suppressLineNumbers w:val="0"/>
              <w:jc w:val="left"/>
              <w:textAlignment w:val="center"/>
              <w:rPr>
                <w:rFonts w:hint="eastAsia" w:ascii="宋体" w:hAnsi="宋体"/>
                <w:sz w:val="21"/>
                <w:szCs w:val="21"/>
                <w:lang w:eastAsia="zh-CN"/>
              </w:rPr>
            </w:pPr>
          </w:p>
        </w:tc>
      </w:tr>
      <w:tr w14:paraId="3CC7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0" w:type="auto"/>
            <w:noWrap w:val="0"/>
            <w:vAlign w:val="center"/>
          </w:tcPr>
          <w:p w14:paraId="25D64A15">
            <w:pPr>
              <w:jc w:val="center"/>
              <w:rPr>
                <w:rFonts w:hint="eastAsia" w:ascii="宋体" w:hAnsi="宋体" w:eastAsia="宋体"/>
                <w:sz w:val="21"/>
                <w:szCs w:val="21"/>
                <w:lang w:val="en-US" w:eastAsia="zh-CN"/>
              </w:rPr>
            </w:pPr>
            <w:r>
              <w:rPr>
                <w:rFonts w:hint="eastAsia" w:ascii="宋体" w:hAnsi="宋体"/>
                <w:sz w:val="21"/>
                <w:szCs w:val="21"/>
                <w:lang w:val="en-US" w:eastAsia="zh-CN"/>
              </w:rPr>
              <w:t>7</w:t>
            </w:r>
          </w:p>
        </w:tc>
        <w:tc>
          <w:tcPr>
            <w:tcW w:w="954" w:type="dxa"/>
            <w:noWrap w:val="0"/>
            <w:vAlign w:val="center"/>
          </w:tcPr>
          <w:p w14:paraId="36E8FBEC">
            <w:pPr>
              <w:keepNext w:val="0"/>
              <w:keepLines w:val="0"/>
              <w:widowControl/>
              <w:suppressLineNumbers w:val="0"/>
              <w:jc w:val="both"/>
              <w:textAlignment w:val="center"/>
              <w:rPr>
                <w:rFonts w:hint="eastAsia" w:hAnsi="宋体" w:cs="宋体"/>
                <w:i w:val="0"/>
                <w:color w:val="000000"/>
                <w:sz w:val="21"/>
                <w:szCs w:val="21"/>
                <w:u w:val="none"/>
                <w:lang w:val="en-US" w:eastAsia="zh-CN"/>
              </w:rPr>
            </w:pPr>
            <w:r>
              <w:rPr>
                <w:rFonts w:hint="eastAsia" w:hAnsi="宋体" w:cs="宋体"/>
                <w:i w:val="0"/>
                <w:color w:val="000000"/>
                <w:sz w:val="21"/>
                <w:szCs w:val="21"/>
                <w:u w:val="none"/>
                <w:lang w:val="en-US" w:eastAsia="zh-CN"/>
              </w:rPr>
              <w:t>会议系统控制器</w:t>
            </w:r>
          </w:p>
        </w:tc>
        <w:tc>
          <w:tcPr>
            <w:tcW w:w="10567" w:type="dxa"/>
            <w:noWrap w:val="0"/>
            <w:vAlign w:val="center"/>
          </w:tcPr>
          <w:p w14:paraId="1F027F55">
            <w:pPr>
              <w:keepNext w:val="0"/>
              <w:keepLines w:val="0"/>
              <w:widowControl/>
              <w:numPr>
                <w:ilvl w:val="0"/>
                <w:numId w:val="7"/>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操作系统：Android 11.0及以上；处理器：十核64位arm处理器（2.6GHz＊10Cortex A72 Deca-core 64位）及以上；存储：8GRAM +128GROM低功率EMCP一体化储存.支持128G/256G/1T外部拓展；</w:t>
            </w:r>
          </w:p>
          <w:p w14:paraId="5E525890">
            <w:pPr>
              <w:keepNext w:val="0"/>
              <w:keepLines w:val="0"/>
              <w:widowControl/>
              <w:numPr>
                <w:ilvl w:val="0"/>
                <w:numId w:val="7"/>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7.0寸 IPS/AFFS，400 cd/m²1080*1920＊工业级1000CD／M²超亮屏　强光下可视；触摸屏：强化型防刮电容屏，支持5点以上触控；</w:t>
            </w:r>
          </w:p>
          <w:p w14:paraId="3DB956E4">
            <w:pPr>
              <w:keepNext w:val="0"/>
              <w:keepLines w:val="0"/>
              <w:widowControl/>
              <w:numPr>
                <w:ilvl w:val="0"/>
                <w:numId w:val="7"/>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网络 4G+VOLTE全网通7模25频支持路由共享预设支持5G信号；</w:t>
            </w:r>
          </w:p>
          <w:p w14:paraId="295AABC5">
            <w:pPr>
              <w:keepNext w:val="0"/>
              <w:keepLines w:val="0"/>
              <w:widowControl/>
              <w:numPr>
                <w:ilvl w:val="0"/>
                <w:numId w:val="7"/>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12个月整机质保、电池提供永久免费更换服务；</w:t>
            </w:r>
          </w:p>
          <w:p w14:paraId="3F1D0137">
            <w:pPr>
              <w:keepNext w:val="0"/>
              <w:keepLines w:val="0"/>
              <w:widowControl/>
              <w:numPr>
                <w:ilvl w:val="0"/>
                <w:numId w:val="7"/>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摄像头：1300万像素后置摄像头，带自动对焦和电子闪光灯800像素前置摄像头；</w:t>
            </w:r>
          </w:p>
          <w:p w14:paraId="1E1E9BB7">
            <w:pPr>
              <w:keepNext w:val="0"/>
              <w:keepLines w:val="0"/>
              <w:widowControl/>
              <w:numPr>
                <w:ilvl w:val="0"/>
                <w:numId w:val="7"/>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★接口：接口 3.5mm耳机接口USB Type-C/4pin磁性充电接口USB Tyepe-C 24pin数据接口；（需提供产品实物接口图片佐证）</w:t>
            </w:r>
          </w:p>
          <w:p w14:paraId="4BE395A2">
            <w:pPr>
              <w:keepNext w:val="0"/>
              <w:keepLines w:val="0"/>
              <w:widowControl/>
              <w:numPr>
                <w:ilvl w:val="0"/>
                <w:numId w:val="7"/>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运动传感器.重力传感器.地磁传感器.陀螺仪传感器；</w:t>
            </w:r>
          </w:p>
          <w:p w14:paraId="7A21F7BF">
            <w:pPr>
              <w:keepNext w:val="0"/>
              <w:keepLines w:val="0"/>
              <w:widowControl/>
              <w:numPr>
                <w:ilvl w:val="0"/>
                <w:numId w:val="7"/>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电源特性：9000mAh以上锂电池，8-12小时超级续航，物理规格：重量不超过700g；</w:t>
            </w:r>
          </w:p>
          <w:p w14:paraId="719180E9">
            <w:pPr>
              <w:keepNext w:val="0"/>
              <w:keepLines w:val="0"/>
              <w:widowControl/>
              <w:numPr>
                <w:ilvl w:val="0"/>
                <w:numId w:val="7"/>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防尘.防水.防摔，IP67；</w:t>
            </w:r>
          </w:p>
          <w:p w14:paraId="165DFB00">
            <w:pPr>
              <w:keepNext w:val="0"/>
              <w:keepLines w:val="0"/>
              <w:widowControl/>
              <w:numPr>
                <w:ilvl w:val="0"/>
                <w:numId w:val="7"/>
              </w:numPr>
              <w:suppressLineNumbers w:val="0"/>
              <w:ind w:left="425" w:leftChars="0" w:hanging="425" w:firstLine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配备移动无限流量一张且不需要实名认证；</w:t>
            </w:r>
          </w:p>
        </w:tc>
        <w:tc>
          <w:tcPr>
            <w:tcW w:w="527" w:type="dxa"/>
            <w:noWrap w:val="0"/>
            <w:vAlign w:val="center"/>
          </w:tcPr>
          <w:p w14:paraId="7A61D0E3">
            <w:pPr>
              <w:keepNext w:val="0"/>
              <w:keepLines w:val="0"/>
              <w:widowControl/>
              <w:numPr>
                <w:ilvl w:val="0"/>
                <w:numId w:val="0"/>
              </w:numPr>
              <w:suppressLineNumbers w:val="0"/>
              <w:ind w:left="0" w:leftChars="0" w:firstLine="0" w:firstLineChars="0"/>
              <w:jc w:val="left"/>
              <w:textAlignment w:val="center"/>
              <w:rPr>
                <w:rFonts w:hint="default" w:ascii="宋体" w:hAnsi="宋体"/>
                <w:sz w:val="21"/>
                <w:szCs w:val="21"/>
                <w:lang w:val="en-US" w:eastAsia="zh-CN"/>
              </w:rPr>
            </w:pPr>
            <w:r>
              <w:rPr>
                <w:rFonts w:hint="eastAsia" w:ascii="宋体" w:hAnsi="宋体"/>
                <w:sz w:val="21"/>
                <w:szCs w:val="21"/>
                <w:lang w:val="en-US" w:eastAsia="zh-CN"/>
              </w:rPr>
              <w:t>1</w:t>
            </w:r>
          </w:p>
        </w:tc>
        <w:tc>
          <w:tcPr>
            <w:tcW w:w="527" w:type="dxa"/>
            <w:noWrap w:val="0"/>
            <w:vAlign w:val="center"/>
          </w:tcPr>
          <w:p w14:paraId="12C5FE50">
            <w:pPr>
              <w:keepNext w:val="0"/>
              <w:keepLines w:val="0"/>
              <w:widowControl/>
              <w:numPr>
                <w:ilvl w:val="0"/>
                <w:numId w:val="0"/>
              </w:numPr>
              <w:suppressLineNumbers w:val="0"/>
              <w:ind w:left="0" w:leftChars="0" w:firstLine="0" w:firstLineChars="0"/>
              <w:jc w:val="left"/>
              <w:textAlignment w:val="center"/>
              <w:rPr>
                <w:rFonts w:hint="eastAsia" w:ascii="宋体" w:hAnsi="宋体"/>
                <w:sz w:val="21"/>
                <w:szCs w:val="21"/>
                <w:lang w:eastAsia="zh-CN"/>
              </w:rPr>
            </w:pPr>
            <w:r>
              <w:rPr>
                <w:rFonts w:hint="eastAsia" w:ascii="宋体" w:hAnsi="宋体"/>
                <w:sz w:val="21"/>
                <w:szCs w:val="21"/>
                <w:lang w:eastAsia="zh-CN"/>
              </w:rPr>
              <w:t>台</w:t>
            </w:r>
          </w:p>
        </w:tc>
        <w:tc>
          <w:tcPr>
            <w:tcW w:w="0" w:type="auto"/>
            <w:noWrap w:val="0"/>
            <w:vAlign w:val="center"/>
          </w:tcPr>
          <w:p w14:paraId="07B08FF0">
            <w:pPr>
              <w:keepNext w:val="0"/>
              <w:keepLines w:val="0"/>
              <w:widowControl/>
              <w:numPr>
                <w:ilvl w:val="0"/>
                <w:numId w:val="0"/>
              </w:numPr>
              <w:suppressLineNumbers w:val="0"/>
              <w:jc w:val="left"/>
              <w:textAlignment w:val="center"/>
              <w:rPr>
                <w:rFonts w:hint="eastAsia" w:ascii="宋体" w:hAnsi="宋体"/>
                <w:sz w:val="21"/>
                <w:szCs w:val="21"/>
                <w:lang w:eastAsia="zh-CN"/>
              </w:rPr>
            </w:pPr>
          </w:p>
        </w:tc>
      </w:tr>
      <w:tr w14:paraId="27FD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0" w:type="auto"/>
            <w:noWrap w:val="0"/>
            <w:vAlign w:val="center"/>
          </w:tcPr>
          <w:p w14:paraId="495FE2A7">
            <w:pPr>
              <w:jc w:val="center"/>
              <w:rPr>
                <w:rFonts w:hint="eastAsia" w:ascii="宋体" w:hAnsi="宋体" w:eastAsia="宋体"/>
                <w:sz w:val="21"/>
                <w:szCs w:val="21"/>
                <w:lang w:val="en-US" w:eastAsia="zh-CN"/>
              </w:rPr>
            </w:pPr>
            <w:r>
              <w:rPr>
                <w:rFonts w:hint="eastAsia" w:ascii="宋体" w:hAnsi="宋体"/>
                <w:sz w:val="21"/>
                <w:szCs w:val="21"/>
                <w:lang w:val="en-US" w:eastAsia="zh-CN"/>
              </w:rPr>
              <w:t>8</w:t>
            </w:r>
          </w:p>
        </w:tc>
        <w:tc>
          <w:tcPr>
            <w:tcW w:w="954" w:type="dxa"/>
            <w:noWrap w:val="0"/>
            <w:vAlign w:val="center"/>
          </w:tcPr>
          <w:p w14:paraId="7C4C22CB">
            <w:pPr>
              <w:keepNext w:val="0"/>
              <w:keepLines w:val="0"/>
              <w:widowControl/>
              <w:suppressLineNumbers w:val="0"/>
              <w:jc w:val="both"/>
              <w:textAlignment w:val="center"/>
              <w:rPr>
                <w:rFonts w:hint="eastAsia" w:ascii="宋体" w:hAnsi="宋体" w:cs="宋体"/>
                <w:color w:val="000000"/>
                <w:kern w:val="0"/>
                <w:sz w:val="21"/>
                <w:szCs w:val="21"/>
              </w:rPr>
            </w:pPr>
            <w:r>
              <w:rPr>
                <w:rFonts w:hint="eastAsia" w:hAnsi="宋体" w:cs="宋体"/>
                <w:i w:val="0"/>
                <w:color w:val="000000"/>
                <w:sz w:val="21"/>
                <w:szCs w:val="21"/>
                <w:u w:val="none"/>
                <w:lang w:val="en-US" w:eastAsia="zh-CN"/>
              </w:rPr>
              <w:t>LED播控软件</w:t>
            </w:r>
          </w:p>
        </w:tc>
        <w:tc>
          <w:tcPr>
            <w:tcW w:w="10567" w:type="dxa"/>
            <w:noWrap w:val="0"/>
            <w:vAlign w:val="center"/>
          </w:tcPr>
          <w:p w14:paraId="0B31EF0B">
            <w:pPr>
              <w:numPr>
                <w:ilvl w:val="0"/>
                <w:numId w:val="8"/>
              </w:numPr>
              <w:ind w:left="425" w:leftChars="0" w:hanging="425"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支持多种视频格式、图片、动画、Office文件、文字、时钟、走马灯、天气、计时、温湿度、流媒体、网页、采集卡、摄像头、Rss简讯。</w:t>
            </w:r>
          </w:p>
          <w:p w14:paraId="355424E3">
            <w:pPr>
              <w:numPr>
                <w:ilvl w:val="0"/>
                <w:numId w:val="8"/>
              </w:numPr>
              <w:ind w:left="425" w:leftChars="0" w:hanging="425"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页面支持一个或多个窗口。</w:t>
            </w:r>
          </w:p>
          <w:p w14:paraId="4BAE3DAF">
            <w:pPr>
              <w:numPr>
                <w:ilvl w:val="0"/>
                <w:numId w:val="8"/>
              </w:numPr>
              <w:ind w:left="425" w:leftChars="0" w:hanging="425"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支持多个窗口个数不同的页面按次数或播放时长切换播放，且切换过程平滑无黑帧。</w:t>
            </w:r>
          </w:p>
          <w:p w14:paraId="78484BE0">
            <w:pPr>
              <w:numPr>
                <w:ilvl w:val="0"/>
                <w:numId w:val="8"/>
              </w:numPr>
              <w:ind w:left="425" w:leftChars="0" w:hanging="425"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★为保证系统稳定性，需符合软件产品评估标准（T/SIA003-2019）的相关规定，并提供加盖制造商公章的相关证书。</w:t>
            </w:r>
          </w:p>
          <w:p w14:paraId="3B6B0597">
            <w:pPr>
              <w:numPr>
                <w:ilvl w:val="0"/>
                <w:numId w:val="8"/>
              </w:numPr>
              <w:ind w:left="425" w:leftChars="0" w:hanging="425"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★为确保系统兼容性，需与LED显示屏为同一品牌。</w:t>
            </w:r>
          </w:p>
          <w:p w14:paraId="0EFEFAB7">
            <w:pPr>
              <w:numPr>
                <w:ilvl w:val="0"/>
                <w:numId w:val="8"/>
              </w:numPr>
              <w:ind w:left="425" w:leftChars="0" w:hanging="425" w:firstLineChars="0"/>
              <w:rPr>
                <w:rFonts w:hint="eastAsia" w:ascii="宋体" w:hAnsi="宋体"/>
                <w:color w:val="000000"/>
                <w:sz w:val="21"/>
                <w:szCs w:val="21"/>
              </w:rPr>
            </w:pPr>
            <w:r>
              <w:rPr>
                <w:rFonts w:hint="eastAsia" w:asciiTheme="minorEastAsia" w:hAnsiTheme="minorEastAsia" w:eastAsiaTheme="minorEastAsia" w:cstheme="minorEastAsia"/>
                <w:sz w:val="21"/>
                <w:szCs w:val="21"/>
                <w:lang w:val="en-US" w:eastAsia="zh-CN"/>
              </w:rPr>
              <w:t>为确保不侵犯第三方知识产权，需提供加盖制造商公章的播控软件著作权登记证书复印件。</w:t>
            </w:r>
          </w:p>
        </w:tc>
        <w:tc>
          <w:tcPr>
            <w:tcW w:w="527" w:type="dxa"/>
            <w:noWrap w:val="0"/>
            <w:vAlign w:val="center"/>
          </w:tcPr>
          <w:p w14:paraId="2180CA87">
            <w:pPr>
              <w:numPr>
                <w:ilvl w:val="0"/>
                <w:numId w:val="0"/>
              </w:numPr>
              <w:ind w:left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0" w:type="auto"/>
            <w:noWrap w:val="0"/>
            <w:vAlign w:val="center"/>
          </w:tcPr>
          <w:p w14:paraId="57EFF119">
            <w:pPr>
              <w:numPr>
                <w:ilvl w:val="0"/>
                <w:numId w:val="0"/>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套</w:t>
            </w:r>
          </w:p>
        </w:tc>
        <w:tc>
          <w:tcPr>
            <w:tcW w:w="0" w:type="auto"/>
            <w:noWrap w:val="0"/>
            <w:vAlign w:val="center"/>
          </w:tcPr>
          <w:p w14:paraId="3FFAC40A">
            <w:pPr>
              <w:numPr>
                <w:ilvl w:val="0"/>
                <w:numId w:val="0"/>
              </w:numPr>
              <w:ind w:leftChars="0"/>
              <w:rPr>
                <w:rFonts w:hint="eastAsia" w:asciiTheme="minorEastAsia" w:hAnsiTheme="minorEastAsia" w:eastAsiaTheme="minorEastAsia" w:cstheme="minorEastAsia"/>
                <w:sz w:val="21"/>
                <w:szCs w:val="21"/>
                <w:lang w:val="en-US" w:eastAsia="zh-CN"/>
              </w:rPr>
            </w:pPr>
          </w:p>
        </w:tc>
      </w:tr>
      <w:tr w14:paraId="4EF0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0" w:type="auto"/>
            <w:noWrap w:val="0"/>
            <w:vAlign w:val="center"/>
          </w:tcPr>
          <w:p w14:paraId="39DAFF46">
            <w:pPr>
              <w:jc w:val="center"/>
              <w:rPr>
                <w:rFonts w:hint="eastAsia" w:ascii="宋体" w:hAnsi="宋体" w:eastAsia="宋体"/>
                <w:sz w:val="21"/>
                <w:szCs w:val="21"/>
                <w:lang w:val="en-US" w:eastAsia="zh-CN"/>
              </w:rPr>
            </w:pPr>
            <w:r>
              <w:rPr>
                <w:rFonts w:hint="eastAsia" w:ascii="宋体" w:hAnsi="宋体"/>
                <w:sz w:val="21"/>
                <w:szCs w:val="21"/>
                <w:lang w:val="en-US" w:eastAsia="zh-CN"/>
              </w:rPr>
              <w:t>9</w:t>
            </w:r>
          </w:p>
        </w:tc>
        <w:tc>
          <w:tcPr>
            <w:tcW w:w="954" w:type="dxa"/>
            <w:noWrap w:val="0"/>
            <w:vAlign w:val="center"/>
          </w:tcPr>
          <w:p w14:paraId="441AE097">
            <w:pPr>
              <w:keepNext w:val="0"/>
              <w:keepLines w:val="0"/>
              <w:widowControl/>
              <w:suppressLineNumbers w:val="0"/>
              <w:jc w:val="both"/>
              <w:textAlignment w:val="center"/>
              <w:rPr>
                <w:rFonts w:hint="eastAsia" w:ascii="宋体" w:hAnsi="宋体" w:cs="宋体"/>
                <w:color w:val="000000"/>
                <w:kern w:val="0"/>
                <w:sz w:val="21"/>
                <w:szCs w:val="21"/>
              </w:rPr>
            </w:pPr>
            <w:r>
              <w:rPr>
                <w:rFonts w:hint="eastAsia" w:hAnsi="宋体" w:cs="宋体"/>
                <w:i w:val="0"/>
                <w:color w:val="000000"/>
                <w:sz w:val="21"/>
                <w:szCs w:val="21"/>
                <w:u w:val="none"/>
                <w:lang w:val="en-US" w:eastAsia="zh-CN"/>
              </w:rPr>
              <w:t>配电柜</w:t>
            </w:r>
          </w:p>
        </w:tc>
        <w:tc>
          <w:tcPr>
            <w:tcW w:w="10567" w:type="dxa"/>
            <w:noWrap w:val="0"/>
            <w:vAlign w:val="top"/>
          </w:tcPr>
          <w:p w14:paraId="5600333E">
            <w:pPr>
              <w:keepNext w:val="0"/>
              <w:keepLines w:val="0"/>
              <w:widowControl/>
              <w:numPr>
                <w:ilvl w:val="0"/>
                <w:numId w:val="9"/>
              </w:numPr>
              <w:suppressLineNumbers w:val="0"/>
              <w:ind w:left="425" w:leftChars="0" w:hanging="425" w:firstLineChars="0"/>
              <w:jc w:val="left"/>
              <w:textAlignment w:val="center"/>
              <w:rPr>
                <w:rFonts w:hint="eastAsia" w:ascii="宋体" w:hAnsi="宋体" w:cs="宋体"/>
                <w:kern w:val="0"/>
                <w:sz w:val="21"/>
                <w:szCs w:val="21"/>
              </w:rPr>
            </w:pPr>
            <w:r>
              <w:rPr>
                <w:rFonts w:hint="eastAsia" w:ascii="宋体" w:hAnsi="宋体" w:cs="宋体"/>
                <w:kern w:val="0"/>
                <w:sz w:val="21"/>
                <w:szCs w:val="21"/>
              </w:rPr>
              <w:t>通过调节自动/手动/锁定开关可切换式、手动模式和锁定模式;</w:t>
            </w:r>
          </w:p>
          <w:p w14:paraId="7B4BB508">
            <w:pPr>
              <w:keepNext w:val="0"/>
              <w:keepLines w:val="0"/>
              <w:widowControl/>
              <w:numPr>
                <w:ilvl w:val="0"/>
                <w:numId w:val="9"/>
              </w:numPr>
              <w:suppressLineNumbers w:val="0"/>
              <w:ind w:left="425" w:leftChars="0" w:hanging="425" w:firstLineChars="0"/>
              <w:jc w:val="left"/>
              <w:textAlignment w:val="center"/>
              <w:rPr>
                <w:rFonts w:hint="eastAsia" w:ascii="宋体" w:hAnsi="宋体" w:cs="宋体"/>
                <w:kern w:val="0"/>
                <w:sz w:val="21"/>
                <w:szCs w:val="21"/>
              </w:rPr>
            </w:pPr>
            <w:r>
              <w:rPr>
                <w:rFonts w:hint="eastAsia" w:ascii="宋体" w:hAnsi="宋体" w:cs="宋体"/>
                <w:kern w:val="0"/>
                <w:sz w:val="21"/>
                <w:szCs w:val="21"/>
              </w:rPr>
              <w:t>★支持与AI视频安全过滤器联动，当 LED 显示屏播放违规视频或文字 1--10 秒(时间可调)时显示屏电源自动断电;</w:t>
            </w:r>
          </w:p>
          <w:p w14:paraId="2F4C7C50">
            <w:pPr>
              <w:keepNext w:val="0"/>
              <w:keepLines w:val="0"/>
              <w:widowControl/>
              <w:numPr>
                <w:ilvl w:val="0"/>
                <w:numId w:val="9"/>
              </w:numPr>
              <w:suppressLineNumbers w:val="0"/>
              <w:ind w:left="425" w:leftChars="0" w:hanging="425" w:firstLineChars="0"/>
              <w:jc w:val="left"/>
              <w:textAlignment w:val="center"/>
              <w:rPr>
                <w:rFonts w:hint="eastAsia" w:ascii="宋体" w:hAnsi="宋体" w:cs="宋体"/>
                <w:kern w:val="0"/>
                <w:sz w:val="21"/>
                <w:szCs w:val="21"/>
              </w:rPr>
            </w:pPr>
            <w:r>
              <w:rPr>
                <w:rFonts w:hint="eastAsia" w:ascii="宋体" w:hAnsi="宋体" w:cs="宋体"/>
                <w:kern w:val="0"/>
                <w:sz w:val="21"/>
                <w:szCs w:val="21"/>
              </w:rPr>
              <w:t>★可在设备液晶显示屏扫描二维码绑定及控制设备，设备液晶显示屏显示使用单位名称及财产编号；</w:t>
            </w:r>
          </w:p>
          <w:p w14:paraId="24562A0B">
            <w:pPr>
              <w:keepNext w:val="0"/>
              <w:keepLines w:val="0"/>
              <w:widowControl/>
              <w:numPr>
                <w:ilvl w:val="0"/>
                <w:numId w:val="9"/>
              </w:numPr>
              <w:suppressLineNumbers w:val="0"/>
              <w:ind w:left="425" w:leftChars="0" w:hanging="425" w:firstLineChars="0"/>
              <w:jc w:val="left"/>
              <w:textAlignment w:val="center"/>
              <w:rPr>
                <w:rFonts w:hint="eastAsia" w:ascii="宋体" w:hAnsi="宋体" w:cs="宋体"/>
                <w:kern w:val="0"/>
                <w:sz w:val="21"/>
                <w:szCs w:val="21"/>
              </w:rPr>
            </w:pPr>
            <w:r>
              <w:rPr>
                <w:rFonts w:hint="eastAsia" w:ascii="宋体" w:hAnsi="宋体" w:cs="宋体"/>
                <w:kern w:val="0"/>
                <w:sz w:val="21"/>
                <w:szCs w:val="21"/>
              </w:rPr>
              <w:t>★设备面板自带4.3寸触控液晶显示屏可查看设备电压﹑电流﹑使用电量﹑报警显示内容（过压﹑欠压﹑过流﹑短路﹑漏电）﹑运行情况等；多频合一，智能选择：设备采用多频合一技术，将2.4GHz、5GHz多个频段合并为1个共同的SSID，使用相同的配置。可以根据终端实时上网速率，自动适配更优的信号，智能为用户选择网速更高，干扰更少的上网频段。充分发挥多频段优势，智能优化用户体验；</w:t>
            </w:r>
          </w:p>
          <w:p w14:paraId="23A8F4ED">
            <w:pPr>
              <w:keepNext w:val="0"/>
              <w:keepLines w:val="0"/>
              <w:widowControl/>
              <w:numPr>
                <w:ilvl w:val="0"/>
                <w:numId w:val="9"/>
              </w:numPr>
              <w:suppressLineNumbers w:val="0"/>
              <w:ind w:left="425" w:leftChars="0" w:hanging="425" w:firstLineChars="0"/>
              <w:jc w:val="left"/>
              <w:textAlignment w:val="center"/>
              <w:rPr>
                <w:rFonts w:hint="eastAsia" w:ascii="宋体" w:hAnsi="宋体" w:cs="宋体"/>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rPr>
              <w:t>进行B类火灭火试验，灭火装置应在喷放结束后30s内灭火;</w:t>
            </w:r>
          </w:p>
          <w:p w14:paraId="0E107EE0">
            <w:pPr>
              <w:keepNext w:val="0"/>
              <w:keepLines w:val="0"/>
              <w:widowControl/>
              <w:numPr>
                <w:ilvl w:val="0"/>
                <w:numId w:val="9"/>
              </w:numPr>
              <w:suppressLineNumbers w:val="0"/>
              <w:ind w:left="425" w:leftChars="0" w:hanging="425" w:firstLineChars="0"/>
              <w:jc w:val="left"/>
              <w:textAlignment w:val="center"/>
              <w:rPr>
                <w:rFonts w:hint="eastAsia" w:ascii="宋体" w:hAnsi="宋体" w:cs="宋体"/>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rPr>
              <w:t>配电柜中的灭火装置具有产品投保责任险。</w:t>
            </w:r>
          </w:p>
          <w:p w14:paraId="4B5E8FB6">
            <w:pPr>
              <w:keepNext w:val="0"/>
              <w:keepLines w:val="0"/>
              <w:widowControl/>
              <w:numPr>
                <w:ilvl w:val="0"/>
                <w:numId w:val="9"/>
              </w:numPr>
              <w:suppressLineNumbers w:val="0"/>
              <w:ind w:left="425" w:leftChars="0" w:hanging="425" w:firstLineChars="0"/>
              <w:jc w:val="left"/>
              <w:textAlignment w:val="center"/>
              <w:rPr>
                <w:rFonts w:hint="eastAsia" w:ascii="宋体" w:hAnsi="宋体" w:cs="宋体"/>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rPr>
              <w:t>可通过PC端软件进行设备升级及编号下发，编号下发可通过选择文件导入项目名称及财产编号，保证设备使用的唯一性。（提供PC端软件截图佐证）</w:t>
            </w:r>
          </w:p>
          <w:p w14:paraId="4170B12D">
            <w:pPr>
              <w:keepNext w:val="0"/>
              <w:keepLines w:val="0"/>
              <w:widowControl/>
              <w:numPr>
                <w:ilvl w:val="0"/>
                <w:numId w:val="9"/>
              </w:numPr>
              <w:suppressLineNumbers w:val="0"/>
              <w:ind w:left="425" w:leftChars="0" w:hanging="425" w:firstLineChars="0"/>
              <w:jc w:val="left"/>
              <w:textAlignment w:val="center"/>
              <w:rPr>
                <w:rFonts w:hint="eastAsia" w:ascii="宋体" w:hAnsi="宋体" w:cs="宋体"/>
                <w:kern w:val="0"/>
                <w:sz w:val="21"/>
                <w:szCs w:val="21"/>
              </w:rPr>
            </w:pPr>
            <w:r>
              <w:rPr>
                <w:rFonts w:hint="eastAsia" w:ascii="宋体" w:hAnsi="宋体" w:cs="宋体"/>
                <w:kern w:val="0"/>
                <w:sz w:val="21"/>
                <w:szCs w:val="21"/>
              </w:rPr>
              <w:t>设备集成≥4.3寸触控显示器，显示器可显示温度、湿度的检测和报警、烟雾报警、漏电报警、功率、三相电的电压及电流；（提供实物照片佐证）</w:t>
            </w:r>
          </w:p>
          <w:p w14:paraId="0CFE7ADD">
            <w:pPr>
              <w:keepNext w:val="0"/>
              <w:keepLines w:val="0"/>
              <w:widowControl/>
              <w:numPr>
                <w:ilvl w:val="0"/>
                <w:numId w:val="9"/>
              </w:numPr>
              <w:suppressLineNumbers w:val="0"/>
              <w:ind w:left="425" w:leftChars="0" w:hanging="425" w:firstLineChars="0"/>
              <w:jc w:val="left"/>
              <w:textAlignment w:val="center"/>
              <w:rPr>
                <w:rFonts w:hint="eastAsia" w:ascii="宋体" w:hAnsi="宋体" w:cs="宋体"/>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rPr>
              <w:t>设备显示器可显示≥8路运行状态；显示器可显示项目名称及财产编号、IP地址，显示器上的项目名称需与本次投标项目名称一致。（提供实物照片佐证）</w:t>
            </w:r>
          </w:p>
          <w:p w14:paraId="7C3786BC">
            <w:pPr>
              <w:keepNext w:val="0"/>
              <w:keepLines w:val="0"/>
              <w:widowControl/>
              <w:numPr>
                <w:ilvl w:val="0"/>
                <w:numId w:val="9"/>
              </w:numPr>
              <w:suppressLineNumbers w:val="0"/>
              <w:ind w:left="425" w:leftChars="0" w:hanging="425" w:firstLineChars="0"/>
              <w:jc w:val="left"/>
              <w:textAlignment w:val="center"/>
              <w:rPr>
                <w:rFonts w:hint="eastAsia" w:ascii="宋体" w:hAnsi="宋体" w:cs="宋体"/>
                <w:kern w:val="0"/>
                <w:sz w:val="21"/>
                <w:szCs w:val="21"/>
              </w:rPr>
            </w:pPr>
            <w:r>
              <w:rPr>
                <w:rFonts w:hint="eastAsia" w:ascii="宋体" w:hAnsi="宋体" w:cs="宋体"/>
                <w:kern w:val="0"/>
                <w:sz w:val="21"/>
                <w:szCs w:val="21"/>
              </w:rPr>
              <w:t>手机控制软件页面可显示手动控制及智能控制的选项，手机控制软件页面可显示8路开关的状态及温度、湿度、烟感告警、总电量、漏电值、功率、三相电的电压及电流。（提供手机端软件截图佐证）</w:t>
            </w:r>
          </w:p>
          <w:p w14:paraId="21BB52A0">
            <w:pPr>
              <w:keepNext w:val="0"/>
              <w:keepLines w:val="0"/>
              <w:widowControl/>
              <w:numPr>
                <w:ilvl w:val="0"/>
                <w:numId w:val="9"/>
              </w:numPr>
              <w:suppressLineNumbers w:val="0"/>
              <w:ind w:left="425" w:leftChars="0" w:hanging="425" w:firstLineChars="0"/>
              <w:jc w:val="left"/>
              <w:textAlignment w:val="center"/>
              <w:rPr>
                <w:rFonts w:hint="eastAsia" w:ascii="宋体" w:hAnsi="宋体" w:cs="宋体"/>
                <w:kern w:val="0"/>
                <w:sz w:val="21"/>
                <w:szCs w:val="21"/>
              </w:rPr>
            </w:pPr>
            <w:r>
              <w:rPr>
                <w:rFonts w:hint="eastAsia" w:ascii="宋体" w:hAnsi="宋体" w:cs="宋体"/>
                <w:kern w:val="0"/>
                <w:sz w:val="21"/>
                <w:szCs w:val="21"/>
              </w:rPr>
              <w:t>设备可通过手机控制软件页面设置时间控制、烟感、温度、湿感的操作选项。（提供手机端软件截图佐证）</w:t>
            </w:r>
          </w:p>
          <w:p w14:paraId="2618B5B2">
            <w:pPr>
              <w:numPr>
                <w:ilvl w:val="0"/>
                <w:numId w:val="9"/>
              </w:numPr>
              <w:ind w:left="425" w:leftChars="0" w:hanging="425" w:firstLineChars="0"/>
              <w:rPr>
                <w:rFonts w:hint="eastAsia" w:ascii="宋体" w:hAnsi="宋体" w:cs="宋体"/>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rPr>
              <w:t>设备可通过手机控制软件连接设备的WIFI以达到手机控制设备的目的，且可通过手机端控制软件下发新的WIFI密码。（提供手机端软件截图佐证）</w:t>
            </w:r>
          </w:p>
          <w:p w14:paraId="15B7C391">
            <w:pPr>
              <w:numPr>
                <w:ilvl w:val="0"/>
                <w:numId w:val="9"/>
              </w:numPr>
              <w:ind w:left="425" w:leftChars="0" w:hanging="425" w:firstLineChars="0"/>
              <w:rPr>
                <w:rFonts w:hint="eastAsia" w:ascii="宋体" w:hAnsi="宋体" w:cs="宋体"/>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rPr>
              <w:t>手机控制软件页面可显示分享的二维码，通过分享二维码可邀请指定用户绑定设备进行操作；（提供手机端软件截图佐证）</w:t>
            </w:r>
          </w:p>
        </w:tc>
        <w:tc>
          <w:tcPr>
            <w:tcW w:w="527" w:type="dxa"/>
            <w:noWrap w:val="0"/>
            <w:vAlign w:val="top"/>
          </w:tcPr>
          <w:p w14:paraId="01F55FC0">
            <w:pPr>
              <w:keepNext w:val="0"/>
              <w:keepLines w:val="0"/>
              <w:widowControl/>
              <w:suppressLineNumbers w:val="0"/>
              <w:jc w:val="left"/>
              <w:textAlignment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0" w:type="auto"/>
            <w:noWrap w:val="0"/>
            <w:vAlign w:val="top"/>
          </w:tcPr>
          <w:p w14:paraId="78133121">
            <w:pPr>
              <w:keepNext w:val="0"/>
              <w:keepLines w:val="0"/>
              <w:widowControl/>
              <w:suppressLineNumbers w:val="0"/>
              <w:jc w:val="left"/>
              <w:textAlignment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台</w:t>
            </w:r>
          </w:p>
        </w:tc>
        <w:tc>
          <w:tcPr>
            <w:tcW w:w="0" w:type="auto"/>
            <w:noWrap w:val="0"/>
            <w:vAlign w:val="top"/>
          </w:tcPr>
          <w:p w14:paraId="522B90BF">
            <w:pPr>
              <w:keepNext w:val="0"/>
              <w:keepLines w:val="0"/>
              <w:widowControl/>
              <w:suppressLineNumbers w:val="0"/>
              <w:jc w:val="left"/>
              <w:textAlignment w:val="center"/>
              <w:rPr>
                <w:rFonts w:hint="eastAsia" w:ascii="宋体" w:hAnsi="宋体" w:cs="宋体"/>
                <w:kern w:val="0"/>
                <w:sz w:val="21"/>
                <w:szCs w:val="21"/>
                <w:lang w:eastAsia="zh-CN"/>
              </w:rPr>
            </w:pPr>
          </w:p>
        </w:tc>
      </w:tr>
      <w:tr w14:paraId="5B76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0" w:type="auto"/>
            <w:noWrap w:val="0"/>
            <w:vAlign w:val="center"/>
          </w:tcPr>
          <w:p w14:paraId="280947B9">
            <w:pPr>
              <w:jc w:val="center"/>
              <w:rPr>
                <w:rFonts w:hint="default" w:ascii="宋体" w:hAnsi="宋体"/>
                <w:sz w:val="21"/>
                <w:szCs w:val="21"/>
                <w:lang w:val="en-US" w:eastAsia="zh-CN"/>
              </w:rPr>
            </w:pPr>
            <w:r>
              <w:rPr>
                <w:rFonts w:hint="eastAsia" w:ascii="宋体" w:hAnsi="宋体"/>
                <w:sz w:val="21"/>
                <w:szCs w:val="21"/>
                <w:lang w:val="en-US" w:eastAsia="zh-CN"/>
              </w:rPr>
              <w:t>10</w:t>
            </w:r>
          </w:p>
        </w:tc>
        <w:tc>
          <w:tcPr>
            <w:tcW w:w="954" w:type="dxa"/>
            <w:noWrap w:val="0"/>
            <w:vAlign w:val="center"/>
          </w:tcPr>
          <w:p w14:paraId="06EB9C88">
            <w:pPr>
              <w:keepNext w:val="0"/>
              <w:keepLines w:val="0"/>
              <w:widowControl/>
              <w:suppressLineNumbers w:val="0"/>
              <w:jc w:val="both"/>
              <w:textAlignment w:val="center"/>
              <w:rPr>
                <w:rFonts w:hint="default" w:hAnsi="宋体" w:cs="宋体"/>
                <w:i w:val="0"/>
                <w:color w:val="000000"/>
                <w:sz w:val="21"/>
                <w:szCs w:val="21"/>
                <w:u w:val="none"/>
                <w:lang w:val="en-US" w:eastAsia="zh-CN"/>
              </w:rPr>
            </w:pPr>
            <w:r>
              <w:rPr>
                <w:rFonts w:hint="eastAsia" w:hAnsi="宋体" w:cs="宋体"/>
                <w:i w:val="0"/>
                <w:color w:val="000000"/>
                <w:sz w:val="21"/>
                <w:szCs w:val="21"/>
                <w:u w:val="none"/>
                <w:lang w:val="en-US" w:eastAsia="zh-CN"/>
              </w:rPr>
              <w:t>背景墙</w:t>
            </w:r>
          </w:p>
        </w:tc>
        <w:tc>
          <w:tcPr>
            <w:tcW w:w="10567" w:type="dxa"/>
            <w:noWrap w:val="0"/>
            <w:vAlign w:val="top"/>
          </w:tcPr>
          <w:p w14:paraId="65F93BF1">
            <w:pPr>
              <w:keepNext w:val="0"/>
              <w:keepLines w:val="0"/>
              <w:widowControl/>
              <w:numPr>
                <w:ilvl w:val="0"/>
                <w:numId w:val="10"/>
              </w:numPr>
              <w:suppressLineNumbers w:val="0"/>
              <w:spacing w:line="240" w:lineRule="auto"/>
              <w:ind w:left="425" w:leftChars="0" w:hanging="425" w:firstLineChars="0"/>
              <w:jc w:val="left"/>
              <w:textAlignment w:val="center"/>
              <w:rPr>
                <w:rFonts w:hint="eastAsia"/>
              </w:rPr>
            </w:pPr>
            <w:r>
              <w:rPr>
                <w:rFonts w:hint="eastAsia"/>
                <w:lang w:val="en-US" w:eastAsia="zh-CN"/>
              </w:rPr>
              <w:t>显示屏采用嵌入式安装，背景墙面凸出</w:t>
            </w:r>
            <w:r>
              <w:rPr>
                <w:rFonts w:hint="default" w:ascii="Arial" w:hAnsi="Arial" w:cs="Arial"/>
                <w:lang w:val="en-US" w:eastAsia="zh-CN"/>
              </w:rPr>
              <w:t>≤</w:t>
            </w:r>
            <w:r>
              <w:rPr>
                <w:rFonts w:hint="eastAsia"/>
                <w:lang w:val="en-US" w:eastAsia="zh-CN"/>
              </w:rPr>
              <w:t>5-8mm</w:t>
            </w:r>
          </w:p>
          <w:p w14:paraId="7E072699">
            <w:pPr>
              <w:keepNext w:val="0"/>
              <w:keepLines w:val="0"/>
              <w:widowControl/>
              <w:numPr>
                <w:ilvl w:val="0"/>
                <w:numId w:val="10"/>
              </w:numPr>
              <w:suppressLineNumbers w:val="0"/>
              <w:spacing w:line="240" w:lineRule="auto"/>
              <w:ind w:left="425" w:leftChars="0" w:hanging="425" w:firstLineChars="0"/>
              <w:jc w:val="left"/>
              <w:textAlignment w:val="center"/>
            </w:pPr>
            <w:r>
              <w:rPr>
                <w:rFonts w:hint="eastAsia"/>
              </w:rPr>
              <w:t>材料规格• 主体框架材料：50mm×100mm 镀锌方管 壁厚：≥2.0mm 材质：优质镀锌钢材，表面应光滑平整，无锈蚀、裂纹等缺陷。</w:t>
            </w:r>
          </w:p>
          <w:p w14:paraId="5D827543">
            <w:pPr>
              <w:keepNext w:val="0"/>
              <w:keepLines w:val="0"/>
              <w:widowControl/>
              <w:numPr>
                <w:ilvl w:val="0"/>
                <w:numId w:val="10"/>
              </w:numPr>
              <w:suppressLineNumbers w:val="0"/>
              <w:spacing w:line="240" w:lineRule="auto"/>
              <w:ind w:left="425" w:leftChars="0" w:hanging="425" w:firstLineChars="0"/>
              <w:jc w:val="left"/>
              <w:textAlignment w:val="center"/>
            </w:pPr>
            <w:r>
              <w:rPr>
                <w:rFonts w:hint="eastAsia"/>
              </w:rPr>
              <w:t>分隔结构材料：60mm×60mm 镀锌方管（用于田字型分隔） 壁厚：≥1.5mm• 材质：优质镀锌钢材，表面应光滑平整，无锈蚀、裂纹等缺陷</w:t>
            </w:r>
          </w:p>
          <w:p w14:paraId="6B2B5E27">
            <w:pPr>
              <w:keepNext w:val="0"/>
              <w:keepLines w:val="0"/>
              <w:widowControl/>
              <w:numPr>
                <w:ilvl w:val="0"/>
                <w:numId w:val="10"/>
              </w:numPr>
              <w:suppressLineNumbers w:val="0"/>
              <w:spacing w:line="240" w:lineRule="auto"/>
              <w:ind w:left="425" w:leftChars="0" w:hanging="425" w:firstLineChars="0"/>
              <w:jc w:val="left"/>
              <w:textAlignment w:val="center"/>
            </w:pPr>
            <w:r>
              <w:rPr>
                <w:rFonts w:hint="eastAsia"/>
              </w:rPr>
              <w:t>在主体框架内，采用 60mm×60mm 镀锌方管焊接成田字型结构，用于分隔墙面区域。 每个田字格的尺寸应均匀一致，误差不超过 ±2mm。田字型结构的焊接点应与主体框架紧密连接，确保整体稳定性。</w:t>
            </w:r>
          </w:p>
          <w:p w14:paraId="4057890C">
            <w:pPr>
              <w:keepNext w:val="0"/>
              <w:keepLines w:val="0"/>
              <w:widowControl/>
              <w:numPr>
                <w:ilvl w:val="0"/>
                <w:numId w:val="10"/>
              </w:numPr>
              <w:suppressLineNumbers w:val="0"/>
              <w:spacing w:line="240" w:lineRule="auto"/>
              <w:ind w:left="425" w:leftChars="0" w:hanging="425" w:firstLineChars="0"/>
              <w:jc w:val="left"/>
              <w:textAlignment w:val="center"/>
              <w:rPr>
                <w:rFonts w:hint="default"/>
                <w:lang w:val="en-US"/>
              </w:rPr>
            </w:pPr>
            <w:r>
              <w:rPr>
                <w:rFonts w:hint="eastAsia"/>
              </w:rPr>
              <w:t>安全与耐用性承重能力：背景墙整体结构应能承受≥50kg/㎡的均匀载荷，无明显变形。 防火性能：镀锌钢材应符合国家相关防火标准</w:t>
            </w:r>
            <w:r>
              <w:rPr>
                <w:rFonts w:hint="eastAsia"/>
                <w:lang w:eastAsia="zh-CN"/>
              </w:rPr>
              <w:t>。</w:t>
            </w:r>
          </w:p>
          <w:p w14:paraId="466A28EB">
            <w:pPr>
              <w:keepNext w:val="0"/>
              <w:keepLines w:val="0"/>
              <w:widowControl/>
              <w:numPr>
                <w:ilvl w:val="0"/>
                <w:numId w:val="10"/>
              </w:numPr>
              <w:suppressLineNumbers w:val="0"/>
              <w:spacing w:line="240" w:lineRule="auto"/>
              <w:ind w:left="425" w:leftChars="0" w:hanging="425" w:firstLineChars="0"/>
              <w:jc w:val="left"/>
              <w:textAlignment w:val="center"/>
              <w:rPr>
                <w:rFonts w:hint="default" w:ascii="宋体" w:hAnsi="宋体" w:cs="宋体"/>
                <w:kern w:val="0"/>
                <w:sz w:val="21"/>
                <w:szCs w:val="21"/>
                <w:lang w:val="en-US" w:eastAsia="zh-CN"/>
              </w:rPr>
            </w:pPr>
            <w:r>
              <w:rPr>
                <w:rFonts w:hint="eastAsia"/>
                <w:lang w:val="en-US" w:eastAsia="zh-CN"/>
              </w:rPr>
              <w:t>采用1.5cm实木板材作为底面结构材料，装饰面材料及颜色按照投标人所设计效果图装饰。</w:t>
            </w:r>
          </w:p>
        </w:tc>
        <w:tc>
          <w:tcPr>
            <w:tcW w:w="527" w:type="dxa"/>
            <w:noWrap w:val="0"/>
            <w:vAlign w:val="top"/>
          </w:tcPr>
          <w:p w14:paraId="7379823A">
            <w:pPr>
              <w:keepNext w:val="0"/>
              <w:keepLines w:val="0"/>
              <w:widowControl/>
              <w:suppressLineNumbers w:val="0"/>
              <w:jc w:val="left"/>
              <w:textAlignment w:val="center"/>
              <w:rPr>
                <w:rFonts w:hint="eastAsia" w:ascii="宋体" w:hAnsi="宋体" w:cs="宋体"/>
                <w:kern w:val="0"/>
                <w:sz w:val="21"/>
                <w:szCs w:val="21"/>
                <w:lang w:val="en-US" w:eastAsia="zh-CN"/>
              </w:rPr>
            </w:pPr>
          </w:p>
        </w:tc>
        <w:tc>
          <w:tcPr>
            <w:tcW w:w="0" w:type="auto"/>
            <w:noWrap w:val="0"/>
            <w:vAlign w:val="top"/>
          </w:tcPr>
          <w:p w14:paraId="5513A033">
            <w:pPr>
              <w:keepNext w:val="0"/>
              <w:keepLines w:val="0"/>
              <w:widowControl/>
              <w:suppressLineNumbers w:val="0"/>
              <w:jc w:val="left"/>
              <w:textAlignment w:val="center"/>
              <w:rPr>
                <w:rFonts w:hint="eastAsia" w:ascii="宋体" w:hAnsi="宋体" w:cs="宋体"/>
                <w:kern w:val="0"/>
                <w:sz w:val="21"/>
                <w:szCs w:val="21"/>
                <w:lang w:eastAsia="zh-CN"/>
              </w:rPr>
            </w:pPr>
          </w:p>
        </w:tc>
        <w:tc>
          <w:tcPr>
            <w:tcW w:w="0" w:type="auto"/>
            <w:noWrap w:val="0"/>
            <w:vAlign w:val="top"/>
          </w:tcPr>
          <w:p w14:paraId="6F16E12A">
            <w:pPr>
              <w:keepNext w:val="0"/>
              <w:keepLines w:val="0"/>
              <w:widowControl/>
              <w:suppressLineNumbers w:val="0"/>
              <w:jc w:val="left"/>
              <w:textAlignment w:val="center"/>
              <w:rPr>
                <w:rFonts w:hint="eastAsia" w:ascii="宋体" w:hAnsi="宋体" w:cs="宋体"/>
                <w:kern w:val="0"/>
                <w:sz w:val="21"/>
                <w:szCs w:val="21"/>
                <w:lang w:eastAsia="zh-CN"/>
              </w:rPr>
            </w:pPr>
          </w:p>
        </w:tc>
      </w:tr>
    </w:tbl>
    <w:p w14:paraId="40441C85">
      <w:pPr>
        <w:spacing w:line="360" w:lineRule="auto"/>
        <w:rPr>
          <w:rFonts w:hint="eastAsia" w:ascii="宋体" w:hAnsi="宋体"/>
          <w:b/>
          <w:sz w:val="24"/>
          <w:szCs w:val="24"/>
          <w:lang w:val="en-US" w:eastAsia="zh-CN"/>
        </w:rPr>
      </w:pPr>
      <w:r>
        <w:rPr>
          <w:rFonts w:hint="eastAsia" w:ascii="宋体" w:hAnsi="宋体"/>
          <w:b/>
          <w:sz w:val="24"/>
          <w:szCs w:val="24"/>
          <w:lang w:val="en-US" w:eastAsia="zh-CN"/>
        </w:rPr>
        <w:t>商务要求：</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6"/>
      </w:tblGrid>
      <w:tr w14:paraId="355A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7046B0C">
            <w:pPr>
              <w:numPr>
                <w:ilvl w:val="0"/>
                <w:numId w:val="11"/>
              </w:numPr>
              <w:spacing w:line="360" w:lineRule="auto"/>
              <w:ind w:left="425" w:leftChars="0" w:hanging="425" w:firstLineChars="0"/>
              <w:rPr>
                <w:rFonts w:hint="eastAsia"/>
              </w:rPr>
            </w:pPr>
            <w:r>
              <w:rPr>
                <w:rFonts w:hint="eastAsia"/>
              </w:rPr>
              <w:t>★产品响应要求</w:t>
            </w:r>
            <w:r>
              <w:rPr>
                <w:rFonts w:hint="eastAsia"/>
                <w:lang w:eastAsia="zh-CN"/>
              </w:rPr>
              <w:t>：</w:t>
            </w:r>
            <w:r>
              <w:rPr>
                <w:rFonts w:hint="eastAsia"/>
                <w:b/>
                <w:bCs/>
                <w:lang w:val="en-US" w:eastAsia="zh-CN"/>
              </w:rPr>
              <w:t>1、</w:t>
            </w:r>
            <w:r>
              <w:rPr>
                <w:rFonts w:hint="eastAsia"/>
                <w:b/>
                <w:bCs/>
              </w:rPr>
              <w:t>该采购文件中所有带“★”项及功能项必须满足或高于参数及功能要求</w:t>
            </w:r>
            <w:r>
              <w:rPr>
                <w:rFonts w:hint="eastAsia"/>
                <w:b/>
                <w:bCs/>
                <w:lang w:eastAsia="zh-CN"/>
              </w:rPr>
              <w:t>。</w:t>
            </w:r>
            <w:r>
              <w:rPr>
                <w:rFonts w:hint="eastAsia"/>
                <w:b/>
                <w:bCs/>
                <w:lang w:val="en-US" w:eastAsia="zh-CN"/>
              </w:rPr>
              <w:t>2、</w:t>
            </w:r>
            <w:r>
              <w:rPr>
                <w:rFonts w:hint="eastAsia"/>
                <w:b/>
                <w:bCs/>
              </w:rPr>
              <w:t>必须按照指定品牌进行报价，若供应商所响应产品与我方需求不符，视为虚假应标，我方不予确认，将向有关部门进行投诉;</w:t>
            </w:r>
          </w:p>
          <w:p w14:paraId="52C8C5C5">
            <w:pPr>
              <w:keepNext w:val="0"/>
              <w:keepLines w:val="0"/>
              <w:widowControl/>
              <w:numPr>
                <w:ilvl w:val="0"/>
                <w:numId w:val="11"/>
              </w:numPr>
              <w:suppressLineNumbers w:val="0"/>
              <w:spacing w:line="360" w:lineRule="auto"/>
              <w:ind w:left="425" w:leftChars="0" w:hanging="425" w:firstLineChars="0"/>
              <w:jc w:val="left"/>
              <w:textAlignment w:val="center"/>
              <w:rPr>
                <w:rFonts w:hint="eastAsia"/>
              </w:rPr>
            </w:pPr>
            <w:r>
              <w:rPr>
                <w:rFonts w:hint="eastAsia"/>
              </w:rPr>
              <w:t>★所投LED产品应具备使用期间发生安全事故的赔偿能力，能够提供 LED 生产厂商投保的产品责任险、公众责任险、财产一切险、商业综合责任险保单复印件加盖制造厂家公章</w:t>
            </w:r>
            <w:r>
              <w:rPr>
                <w:rFonts w:hint="eastAsia"/>
                <w:lang w:eastAsia="zh-CN"/>
              </w:rPr>
              <w:t>。</w:t>
            </w:r>
          </w:p>
          <w:p w14:paraId="566BE857">
            <w:pPr>
              <w:keepNext w:val="0"/>
              <w:keepLines w:val="0"/>
              <w:widowControl/>
              <w:numPr>
                <w:ilvl w:val="0"/>
                <w:numId w:val="11"/>
              </w:numPr>
              <w:suppressLineNumbers w:val="0"/>
              <w:spacing w:line="360" w:lineRule="auto"/>
              <w:ind w:left="425" w:leftChars="0" w:hanging="425" w:firstLineChars="0"/>
              <w:jc w:val="left"/>
              <w:textAlignment w:val="center"/>
              <w:rPr>
                <w:rFonts w:hint="eastAsia"/>
                <w:lang w:eastAsia="zh-CN"/>
              </w:rPr>
            </w:pPr>
            <w:r>
              <w:rPr>
                <w:rFonts w:hint="eastAsia"/>
              </w:rPr>
              <w:t>★投标人所投</w:t>
            </w:r>
            <w:r>
              <w:rPr>
                <w:rFonts w:hint="eastAsia"/>
                <w:lang w:val="en-US" w:eastAsia="zh-CN"/>
              </w:rPr>
              <w:t>LED</w:t>
            </w:r>
            <w:r>
              <w:rPr>
                <w:rFonts w:hint="eastAsia"/>
              </w:rPr>
              <w:t>产品制造商具有CS4信息系统建设和服务能力等级证书</w:t>
            </w:r>
            <w:r>
              <w:rPr>
                <w:rFonts w:hint="eastAsia"/>
                <w:lang w:eastAsia="zh-CN"/>
              </w:rPr>
              <w:t>（</w:t>
            </w:r>
            <w:r>
              <w:rPr>
                <w:rFonts w:hint="eastAsia"/>
              </w:rPr>
              <w:t>提供复印件加盖制造商公章</w:t>
            </w:r>
            <w:r>
              <w:rPr>
                <w:rFonts w:hint="eastAsia"/>
                <w:lang w:eastAsia="zh-CN"/>
              </w:rPr>
              <w:t>）。</w:t>
            </w:r>
          </w:p>
          <w:p w14:paraId="2268F81F">
            <w:pPr>
              <w:keepNext w:val="0"/>
              <w:keepLines w:val="0"/>
              <w:widowControl/>
              <w:numPr>
                <w:ilvl w:val="0"/>
                <w:numId w:val="11"/>
              </w:numPr>
              <w:suppressLineNumbers w:val="0"/>
              <w:spacing w:line="360" w:lineRule="auto"/>
              <w:ind w:left="425" w:leftChars="0" w:hanging="425" w:firstLineChars="0"/>
              <w:jc w:val="left"/>
              <w:textAlignment w:val="center"/>
              <w:rPr>
                <w:rFonts w:hint="eastAsia"/>
              </w:rPr>
            </w:pPr>
            <w:r>
              <w:rPr>
                <w:rFonts w:hint="eastAsia"/>
              </w:rPr>
              <w:t>★为保证售后服务质量</w:t>
            </w:r>
            <w:r>
              <w:rPr>
                <w:rFonts w:hint="eastAsia"/>
                <w:lang w:val="en-US" w:eastAsia="zh-CN"/>
              </w:rPr>
              <w:t>:1、</w:t>
            </w:r>
            <w:r>
              <w:rPr>
                <w:rFonts w:hint="eastAsia"/>
              </w:rPr>
              <w:t>需提供</w:t>
            </w:r>
            <w:r>
              <w:rPr>
                <w:rFonts w:hint="eastAsia"/>
                <w:lang w:val="en-US" w:eastAsia="zh-CN"/>
              </w:rPr>
              <w:t>LED</w:t>
            </w:r>
            <w:r>
              <w:rPr>
                <w:rFonts w:hint="eastAsia"/>
              </w:rPr>
              <w:t>显示屏生产厂家在当地省份注册的服务机构营业执照。并具备企业诚信管理体系认证证书以及GB/T27922-2011商品售后服务评价体系且不低于五星级证明材料并加盖显示屏生产厂家公章</w:t>
            </w:r>
            <w:r>
              <w:rPr>
                <w:rFonts w:hint="eastAsia"/>
                <w:lang w:eastAsia="zh-CN"/>
              </w:rPr>
              <w:t>；</w:t>
            </w:r>
            <w:r>
              <w:rPr>
                <w:rFonts w:hint="eastAsia"/>
                <w:lang w:val="en-US" w:eastAsia="zh-CN"/>
              </w:rPr>
              <w:t>2、</w:t>
            </w:r>
            <w:r>
              <w:rPr>
                <w:rFonts w:hint="eastAsia"/>
              </w:rPr>
              <w:t>供应商售后服务要求:</w:t>
            </w:r>
            <w:r>
              <w:rPr>
                <w:rFonts w:hint="eastAsia"/>
                <w:lang w:val="en-US" w:eastAsia="zh-CN"/>
              </w:rPr>
              <w:t>具</w:t>
            </w:r>
            <w:r>
              <w:rPr>
                <w:rFonts w:hint="eastAsia"/>
              </w:rPr>
              <w:t>有本地服务售后工程师</w:t>
            </w:r>
            <w:r>
              <w:rPr>
                <w:rFonts w:hint="eastAsia"/>
                <w:lang w:eastAsia="zh-CN"/>
              </w:rPr>
              <w:t>（</w:t>
            </w:r>
            <w:r>
              <w:rPr>
                <w:rFonts w:hint="eastAsia"/>
                <w:lang w:val="en-US" w:eastAsia="zh-CN"/>
              </w:rPr>
              <w:t>提供相关证明文件并加盖公章</w:t>
            </w:r>
            <w:r>
              <w:rPr>
                <w:rFonts w:hint="eastAsia"/>
                <w:lang w:eastAsia="zh-CN"/>
              </w:rPr>
              <w:t>）</w:t>
            </w:r>
            <w:r>
              <w:rPr>
                <w:rFonts w:hint="eastAsia"/>
              </w:rPr>
              <w:t>，</w:t>
            </w:r>
            <w:r>
              <w:rPr>
                <w:rFonts w:hint="eastAsia"/>
                <w:b/>
                <w:bCs/>
                <w:lang w:val="en-US" w:eastAsia="zh-CN"/>
              </w:rPr>
              <w:t>需提供</w:t>
            </w:r>
            <w:r>
              <w:rPr>
                <w:rFonts w:hint="eastAsia"/>
                <w:b/>
                <w:bCs/>
              </w:rPr>
              <w:t>7*24 小时不关机，提供 10 分钟响应，</w:t>
            </w:r>
            <w:r>
              <w:rPr>
                <w:rFonts w:hint="eastAsia"/>
                <w:b/>
                <w:bCs/>
                <w:color w:val="auto"/>
                <w:highlight w:val="none"/>
              </w:rPr>
              <w:t>20分钟内到达现场</w:t>
            </w:r>
            <w:r>
              <w:rPr>
                <w:rFonts w:hint="eastAsia"/>
                <w:b/>
                <w:bCs/>
                <w:color w:val="auto"/>
                <w:highlight w:val="none"/>
                <w:lang w:eastAsia="zh-CN"/>
              </w:rPr>
              <w:t>，</w:t>
            </w:r>
            <w:r>
              <w:rPr>
                <w:rFonts w:hint="eastAsia"/>
                <w:b/>
                <w:bCs/>
                <w:color w:val="auto"/>
                <w:highlight w:val="none"/>
                <w:lang w:val="en-US" w:eastAsia="zh-CN"/>
              </w:rPr>
              <w:t>重大会议保障服务的</w:t>
            </w:r>
            <w:r>
              <w:rPr>
                <w:rFonts w:hint="eastAsia"/>
                <w:b/>
                <w:bCs/>
                <w:color w:val="auto"/>
                <w:highlight w:val="none"/>
              </w:rPr>
              <w:t>承诺书</w:t>
            </w:r>
            <w:r>
              <w:rPr>
                <w:rFonts w:hint="eastAsia"/>
                <w:b/>
                <w:bCs/>
                <w:lang w:eastAsia="zh-CN"/>
              </w:rPr>
              <w:t>。</w:t>
            </w:r>
          </w:p>
          <w:p w14:paraId="4FFC5DF4">
            <w:pPr>
              <w:keepNext w:val="0"/>
              <w:keepLines w:val="0"/>
              <w:widowControl/>
              <w:numPr>
                <w:ilvl w:val="0"/>
                <w:numId w:val="11"/>
              </w:numPr>
              <w:suppressLineNumbers w:val="0"/>
              <w:spacing w:line="360" w:lineRule="auto"/>
              <w:ind w:left="425" w:leftChars="0" w:hanging="425" w:firstLineChars="0"/>
              <w:jc w:val="left"/>
              <w:textAlignment w:val="center"/>
              <w:rPr>
                <w:rFonts w:hint="eastAsia"/>
              </w:rPr>
            </w:pPr>
            <w:r>
              <w:rPr>
                <w:rFonts w:hint="eastAsia"/>
              </w:rPr>
              <w:t>以上</w:t>
            </w:r>
            <w:r>
              <w:rPr>
                <w:rFonts w:hint="eastAsia"/>
                <w:lang w:val="en-US" w:eastAsia="zh-CN"/>
              </w:rPr>
              <w:t>标</w:t>
            </w:r>
            <w:r>
              <w:rPr>
                <w:rFonts w:hint="eastAsia"/>
                <w:lang w:eastAsia="zh-CN"/>
              </w:rPr>
              <w:t>“</w:t>
            </w:r>
            <w:r>
              <w:rPr>
                <w:rFonts w:hint="eastAsia"/>
              </w:rPr>
              <w:t>★</w:t>
            </w:r>
            <w:r>
              <w:rPr>
                <w:rFonts w:hint="eastAsia"/>
                <w:lang w:eastAsia="zh-CN"/>
              </w:rPr>
              <w:t>”</w:t>
            </w:r>
            <w:r>
              <w:rPr>
                <w:rFonts w:hint="eastAsia"/>
                <w:lang w:val="en-US" w:eastAsia="zh-CN"/>
              </w:rPr>
              <w:t>技术</w:t>
            </w:r>
            <w:r>
              <w:rPr>
                <w:rFonts w:hint="eastAsia"/>
              </w:rPr>
              <w:t>参数为</w:t>
            </w:r>
            <w:r>
              <w:rPr>
                <w:rFonts w:hint="eastAsia"/>
                <w:lang w:val="en-US" w:eastAsia="zh-CN"/>
              </w:rPr>
              <w:t>产品</w:t>
            </w:r>
            <w:r>
              <w:rPr>
                <w:rFonts w:hint="eastAsia"/>
              </w:rPr>
              <w:t>重要参数，需提供封面具有CMA、MRA、CNAS标志的权威检测机构出具的检测报告复印件并加盖制造商公章。</w:t>
            </w:r>
          </w:p>
          <w:p w14:paraId="2525B0AE">
            <w:pPr>
              <w:keepNext w:val="0"/>
              <w:keepLines w:val="0"/>
              <w:widowControl/>
              <w:numPr>
                <w:ilvl w:val="0"/>
                <w:numId w:val="11"/>
              </w:numPr>
              <w:suppressLineNumbers w:val="0"/>
              <w:spacing w:line="360" w:lineRule="auto"/>
              <w:ind w:left="425" w:leftChars="0" w:hanging="425" w:firstLineChars="0"/>
              <w:jc w:val="left"/>
              <w:textAlignment w:val="center"/>
              <w:rPr>
                <w:rFonts w:hint="eastAsia"/>
              </w:rPr>
            </w:pPr>
            <w:r>
              <w:rPr>
                <w:rFonts w:hint="eastAsia"/>
              </w:rPr>
              <w:t>★所投</w:t>
            </w:r>
            <w:r>
              <w:rPr>
                <w:rFonts w:hint="eastAsia"/>
                <w:lang w:val="en-US" w:eastAsia="zh-CN"/>
              </w:rPr>
              <w:t>LED</w:t>
            </w:r>
            <w:r>
              <w:rPr>
                <w:rFonts w:hint="eastAsia"/>
              </w:rPr>
              <w:t>产品需提供LED显示屏产品</w:t>
            </w:r>
            <w:r>
              <w:rPr>
                <w:rFonts w:hint="eastAsia"/>
                <w:b/>
                <w:bCs/>
              </w:rPr>
              <w:t>CCC认证、节能证书和</w:t>
            </w:r>
            <w:r>
              <w:rPr>
                <w:rFonts w:hint="eastAsia"/>
                <w:b/>
                <w:bCs/>
                <w:lang w:val="en-US" w:eastAsia="zh-CN"/>
              </w:rPr>
              <w:t>针对此项目的</w:t>
            </w:r>
            <w:r>
              <w:rPr>
                <w:rFonts w:hint="eastAsia"/>
                <w:b/>
                <w:bCs/>
              </w:rPr>
              <w:t>制造商原厂授权、质保</w:t>
            </w:r>
            <w:r>
              <w:rPr>
                <w:rFonts w:hint="eastAsia"/>
                <w:b/>
                <w:bCs/>
                <w:color w:val="auto"/>
              </w:rPr>
              <w:t>函并加盖公章</w:t>
            </w:r>
            <w:r>
              <w:rPr>
                <w:rFonts w:hint="eastAsia"/>
              </w:rPr>
              <w:t>。</w:t>
            </w:r>
          </w:p>
          <w:p w14:paraId="4487DA85">
            <w:pPr>
              <w:keepNext w:val="0"/>
              <w:keepLines w:val="0"/>
              <w:widowControl/>
              <w:numPr>
                <w:ilvl w:val="0"/>
                <w:numId w:val="11"/>
              </w:numPr>
              <w:suppressLineNumbers w:val="0"/>
              <w:spacing w:line="360" w:lineRule="auto"/>
              <w:ind w:left="425" w:leftChars="0" w:hanging="425" w:firstLineChars="0"/>
              <w:jc w:val="left"/>
              <w:textAlignment w:val="center"/>
              <w:rPr>
                <w:rFonts w:hint="eastAsia"/>
              </w:rPr>
            </w:pPr>
            <w:r>
              <w:rPr>
                <w:rFonts w:hint="eastAsia"/>
              </w:rPr>
              <w:t>★交付方式:中标确认前必须提供生产厂商质量保证书及产品检测报告、原厂参数确认函并加盖生产厂商鲜章，参数以检测报告为准，若供应商所响应产品与我方需求不符，否则拒收，成交供应商将承担违约责任</w:t>
            </w:r>
            <w:r>
              <w:rPr>
                <w:rFonts w:hint="eastAsia"/>
                <w:lang w:eastAsia="zh-CN"/>
              </w:rPr>
              <w:t>，</w:t>
            </w:r>
            <w:r>
              <w:rPr>
                <w:rFonts w:hint="eastAsia"/>
              </w:rPr>
              <w:t>中标公示结束后</w:t>
            </w:r>
            <w:r>
              <w:rPr>
                <w:rFonts w:hint="eastAsia"/>
                <w:lang w:val="en-US" w:eastAsia="zh-CN"/>
              </w:rPr>
              <w:t>1</w:t>
            </w:r>
            <w:r>
              <w:rPr>
                <w:rFonts w:hint="eastAsia"/>
              </w:rPr>
              <w:t>天内签订合同，供应商须在合同签订后</w:t>
            </w:r>
            <w:r>
              <w:rPr>
                <w:rFonts w:hint="eastAsia"/>
                <w:lang w:val="en-US" w:eastAsia="zh-CN"/>
              </w:rPr>
              <w:t>3</w:t>
            </w:r>
            <w:bookmarkStart w:id="0" w:name="_GoBack"/>
            <w:bookmarkEnd w:id="0"/>
            <w:r>
              <w:rPr>
                <w:rFonts w:hint="eastAsia"/>
              </w:rPr>
              <w:t>天内以送货上门的方式将产品交付采购人指定地点，合同签订后15日内完成供货、安装调试及验收工作</w:t>
            </w:r>
            <w:r>
              <w:rPr>
                <w:rFonts w:hint="eastAsia"/>
                <w:lang w:eastAsia="zh-CN"/>
              </w:rPr>
              <w:t>。</w:t>
            </w:r>
          </w:p>
          <w:p w14:paraId="631A49E5">
            <w:pPr>
              <w:keepNext w:val="0"/>
              <w:keepLines w:val="0"/>
              <w:widowControl/>
              <w:numPr>
                <w:ilvl w:val="0"/>
                <w:numId w:val="11"/>
              </w:numPr>
              <w:suppressLineNumbers w:val="0"/>
              <w:spacing w:line="360" w:lineRule="auto"/>
              <w:ind w:left="425" w:leftChars="0" w:hanging="425" w:firstLineChars="0"/>
              <w:jc w:val="left"/>
              <w:textAlignment w:val="center"/>
              <w:rPr>
                <w:rFonts w:hint="eastAsia"/>
              </w:rPr>
            </w:pPr>
            <w:r>
              <w:rPr>
                <w:rFonts w:hint="eastAsia"/>
              </w:rPr>
              <w:t>★</w:t>
            </w:r>
            <w:r>
              <w:rPr>
                <w:rFonts w:hint="eastAsia"/>
                <w:lang w:val="en-US" w:eastAsia="zh-CN"/>
              </w:rPr>
              <w:t>为保证LED显示屏的安全性和美观性：</w:t>
            </w:r>
            <w:r>
              <w:rPr>
                <w:rFonts w:hint="eastAsia"/>
              </w:rPr>
              <w:t>各投标人</w:t>
            </w:r>
            <w:r>
              <w:rPr>
                <w:rFonts w:hint="eastAsia"/>
                <w:lang w:val="en-US" w:eastAsia="zh-CN"/>
              </w:rPr>
              <w:t>需进行现场实际勘察分析，并提供LED显示屏安装后效果图。</w:t>
            </w:r>
          </w:p>
          <w:p w14:paraId="130E61E9">
            <w:pPr>
              <w:numPr>
                <w:ilvl w:val="0"/>
                <w:numId w:val="11"/>
              </w:numPr>
              <w:spacing w:line="360" w:lineRule="auto"/>
              <w:ind w:left="425" w:leftChars="0" w:hanging="425" w:firstLineChars="0"/>
            </w:pPr>
            <w:r>
              <w:rPr>
                <w:rFonts w:hint="eastAsia" w:ascii="Times New Roman" w:hAnsi="Times New Roman" w:eastAsia="宋体" w:cs="Times New Roman"/>
                <w:kern w:val="2"/>
                <w:sz w:val="21"/>
                <w:szCs w:val="24"/>
                <w:lang w:val="en-US" w:eastAsia="zh-CN" w:bidi="ar-SA"/>
              </w:rPr>
              <w:t>★技术参数内标★项为实质性响应要求，需完全满足，不接受负偏离，技术参数部分及商务要求的资质文件报价时上传到报价附件，未按要求提供的响应无效。</w:t>
            </w:r>
            <w:r>
              <w:rPr>
                <w:rFonts w:hint="eastAsia" w:ascii="Times New Roman" w:hAnsi="Times New Roman" w:eastAsia="宋体" w:cs="Times New Roman"/>
                <w:b/>
                <w:bCs/>
                <w:kern w:val="2"/>
                <w:sz w:val="21"/>
                <w:szCs w:val="24"/>
                <w:lang w:val="en-US" w:eastAsia="zh-CN" w:bidi="ar-SA"/>
              </w:rPr>
              <w:t>★注：请各报价人认真仔细阅读报价文件，切莫虚假应标，按照要求提供相关证明材料，未按要求上传的视为投标文件无效。如虚假响应我单位将按供应商虚假响应向上级主管部门进行投诉，并追究相关责任。</w:t>
            </w:r>
          </w:p>
          <w:p w14:paraId="14855104">
            <w:pPr>
              <w:numPr>
                <w:ilvl w:val="0"/>
                <w:numId w:val="11"/>
              </w:numPr>
              <w:spacing w:line="360" w:lineRule="auto"/>
              <w:ind w:left="425" w:leftChars="0" w:hanging="425" w:firstLineChars="0"/>
              <w:rPr>
                <w:rFonts w:hint="default"/>
                <w:lang w:val="en-US" w:eastAsia="zh-CN"/>
              </w:rPr>
            </w:pPr>
            <w:r>
              <w:rPr>
                <w:rFonts w:hint="eastAsia"/>
              </w:rPr>
              <w:t>★请各投标人注意，供应商响应报价即为同意全部以上要求，如交付产品与我方需求不符，中标产品不满足招标参数要求或无法提供相关认证证书、厂家售后服务承诺证书，服务时效不满足要求或有拆改配的行为，采购人有权选择直接废标，同时视同中标人具有提供虚假材料虚假应标、骗取中标的违法行为，采购人将及时通报给</w:t>
            </w:r>
            <w:r>
              <w:rPr>
                <w:rFonts w:hint="eastAsia"/>
                <w:lang w:val="en-US" w:eastAsia="zh-CN"/>
              </w:rPr>
              <w:t>当地</w:t>
            </w:r>
            <w:r>
              <w:rPr>
                <w:rFonts w:hint="eastAsia"/>
              </w:rPr>
              <w:t>财政局采购监督管理部门，同时按《政府采购质疑和投诉管理办法》拨打政采云</w:t>
            </w:r>
            <w:r>
              <w:rPr>
                <w:rFonts w:hint="eastAsia"/>
                <w:lang w:val="en-US" w:eastAsia="zh-CN"/>
              </w:rPr>
              <w:t>投诉电话</w:t>
            </w:r>
            <w:r>
              <w:rPr>
                <w:rFonts w:hint="eastAsia"/>
              </w:rPr>
              <w:t>进行投诉，向上报相关主管部门，按政采云平台“在线询价、反向竟价违约处理规则"严肃处理。</w:t>
            </w:r>
          </w:p>
        </w:tc>
      </w:tr>
    </w:tbl>
    <w:p w14:paraId="6F134009">
      <w:pPr>
        <w:spacing w:line="360" w:lineRule="auto"/>
        <w:rPr>
          <w:rFonts w:hint="default" w:ascii="宋体" w:hAnsi="宋体"/>
          <w:b/>
          <w:sz w:val="24"/>
          <w:szCs w:val="24"/>
          <w:lang w:val="en-US" w:eastAsia="zh-CN"/>
        </w:rPr>
      </w:pPr>
    </w:p>
    <w:sectPr>
      <w:footerReference r:id="rId5" w:type="first"/>
      <w:footerReference r:id="rId3" w:type="default"/>
      <w:footerReference r:id="rId4" w:type="even"/>
      <w:pgSz w:w="16838" w:h="11906" w:orient="landscape"/>
      <w:pgMar w:top="1701" w:right="1134" w:bottom="1826" w:left="1134"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0FE8C">
    <w:pPr>
      <w:pStyle w:val="19"/>
      <w:framePr w:wrap="around" w:vAnchor="text" w:hAnchor="margin" w:xAlign="center" w:y="1"/>
      <w:rPr>
        <w:rStyle w:val="32"/>
        <w:rFonts w:hint="eastAsia"/>
      </w:rPr>
    </w:pPr>
    <w:r>
      <w:fldChar w:fldCharType="begin"/>
    </w:r>
    <w:r>
      <w:rPr>
        <w:rStyle w:val="32"/>
      </w:rPr>
      <w:instrText xml:space="preserve">PAGE  </w:instrText>
    </w:r>
    <w:r>
      <w:fldChar w:fldCharType="separate"/>
    </w:r>
    <w:r>
      <w:rPr>
        <w:rStyle w:val="32"/>
      </w:rPr>
      <w:t>- 4 -</w:t>
    </w:r>
    <w:r>
      <w:fldChar w:fldCharType="end"/>
    </w:r>
  </w:p>
  <w:p w14:paraId="6530CFAF">
    <w:pPr>
      <w:pStyle w:val="19"/>
      <w:framePr w:w="544" w:wrap="around" w:vAnchor="text" w:hAnchor="page" w:x="5824" w:y="316"/>
      <w:ind w:right="360"/>
      <w:rPr>
        <w:rStyle w:val="32"/>
        <w:rFonts w:hint="eastAsia"/>
      </w:rPr>
    </w:pPr>
  </w:p>
  <w:p w14:paraId="7E46B05A">
    <w:pPr>
      <w:pStyle w:val="19"/>
      <w:rPr>
        <w:rFonts w:hint="eastAsia"/>
        <w:i/>
        <w:iC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4208D">
    <w:pPr>
      <w:pStyle w:val="19"/>
      <w:framePr w:wrap="around" w:vAnchor="text" w:hAnchor="margin" w:xAlign="center" w:y="1"/>
      <w:rPr>
        <w:rStyle w:val="32"/>
      </w:rPr>
    </w:pPr>
    <w:r>
      <w:fldChar w:fldCharType="begin"/>
    </w:r>
    <w:r>
      <w:rPr>
        <w:rStyle w:val="32"/>
      </w:rPr>
      <w:instrText xml:space="preserve">PAGE  </w:instrText>
    </w:r>
    <w:r>
      <w:fldChar w:fldCharType="separate"/>
    </w:r>
    <w:r>
      <w:rPr>
        <w:rStyle w:val="32"/>
      </w:rPr>
      <w:t>7</w:t>
    </w:r>
    <w:r>
      <w:fldChar w:fldCharType="end"/>
    </w:r>
  </w:p>
  <w:p w14:paraId="33CD9453">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101A9">
    <w:pPr>
      <w:pStyle w:val="19"/>
      <w:jc w:val="center"/>
      <w:rPr>
        <w:rFonts w:hint="eastAsia"/>
      </w:rPr>
    </w:pPr>
    <w:r>
      <w:rPr>
        <w:rFonts w:hint="eastAsia"/>
      </w:rPr>
      <w:t>27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03F6F"/>
    <w:multiLevelType w:val="singleLevel"/>
    <w:tmpl w:val="82503F6F"/>
    <w:lvl w:ilvl="0" w:tentative="0">
      <w:start w:val="1"/>
      <w:numFmt w:val="decimal"/>
      <w:lvlText w:val="%1."/>
      <w:lvlJc w:val="left"/>
      <w:pPr>
        <w:ind w:left="425" w:hanging="425"/>
      </w:pPr>
      <w:rPr>
        <w:rFonts w:hint="default"/>
      </w:rPr>
    </w:lvl>
  </w:abstractNum>
  <w:abstractNum w:abstractNumId="1">
    <w:nsid w:val="89D279A8"/>
    <w:multiLevelType w:val="singleLevel"/>
    <w:tmpl w:val="89D279A8"/>
    <w:lvl w:ilvl="0" w:tentative="0">
      <w:start w:val="1"/>
      <w:numFmt w:val="decimal"/>
      <w:lvlText w:val="%1."/>
      <w:lvlJc w:val="left"/>
      <w:pPr>
        <w:ind w:left="425" w:hanging="425"/>
      </w:pPr>
      <w:rPr>
        <w:rFonts w:hint="default"/>
      </w:rPr>
    </w:lvl>
  </w:abstractNum>
  <w:abstractNum w:abstractNumId="2">
    <w:nsid w:val="ACA1B4F0"/>
    <w:multiLevelType w:val="singleLevel"/>
    <w:tmpl w:val="ACA1B4F0"/>
    <w:lvl w:ilvl="0" w:tentative="0">
      <w:start w:val="1"/>
      <w:numFmt w:val="decimal"/>
      <w:lvlText w:val="%1."/>
      <w:lvlJc w:val="left"/>
      <w:pPr>
        <w:ind w:left="425" w:hanging="425"/>
      </w:pPr>
      <w:rPr>
        <w:rFonts w:hint="default"/>
      </w:rPr>
    </w:lvl>
  </w:abstractNum>
  <w:abstractNum w:abstractNumId="3">
    <w:nsid w:val="B0E0CAAF"/>
    <w:multiLevelType w:val="singleLevel"/>
    <w:tmpl w:val="B0E0CAAF"/>
    <w:lvl w:ilvl="0" w:tentative="0">
      <w:start w:val="1"/>
      <w:numFmt w:val="decimal"/>
      <w:lvlText w:val="%1."/>
      <w:lvlJc w:val="left"/>
      <w:pPr>
        <w:ind w:left="425" w:hanging="425"/>
      </w:pPr>
      <w:rPr>
        <w:rFonts w:hint="default"/>
      </w:rPr>
    </w:lvl>
  </w:abstractNum>
  <w:abstractNum w:abstractNumId="4">
    <w:nsid w:val="C105A1AE"/>
    <w:multiLevelType w:val="singleLevel"/>
    <w:tmpl w:val="C105A1AE"/>
    <w:lvl w:ilvl="0" w:tentative="0">
      <w:start w:val="1"/>
      <w:numFmt w:val="decimal"/>
      <w:lvlText w:val="%1."/>
      <w:lvlJc w:val="left"/>
      <w:pPr>
        <w:ind w:left="425" w:hanging="425"/>
      </w:pPr>
      <w:rPr>
        <w:rFonts w:hint="default"/>
      </w:rPr>
    </w:lvl>
  </w:abstractNum>
  <w:abstractNum w:abstractNumId="5">
    <w:nsid w:val="C1222AC5"/>
    <w:multiLevelType w:val="singleLevel"/>
    <w:tmpl w:val="C1222AC5"/>
    <w:lvl w:ilvl="0" w:tentative="0">
      <w:start w:val="1"/>
      <w:numFmt w:val="decimal"/>
      <w:lvlText w:val="%1."/>
      <w:lvlJc w:val="left"/>
      <w:pPr>
        <w:ind w:left="425" w:hanging="425"/>
      </w:pPr>
      <w:rPr>
        <w:rFonts w:hint="default"/>
      </w:rPr>
    </w:lvl>
  </w:abstractNum>
  <w:abstractNum w:abstractNumId="6">
    <w:nsid w:val="3CA34DB0"/>
    <w:multiLevelType w:val="singleLevel"/>
    <w:tmpl w:val="3CA34DB0"/>
    <w:lvl w:ilvl="0" w:tentative="0">
      <w:start w:val="1"/>
      <w:numFmt w:val="decimal"/>
      <w:lvlText w:val="%1."/>
      <w:lvlJc w:val="left"/>
      <w:pPr>
        <w:ind w:left="425" w:hanging="425"/>
      </w:pPr>
      <w:rPr>
        <w:rFonts w:hint="default"/>
      </w:rPr>
    </w:lvl>
  </w:abstractNum>
  <w:abstractNum w:abstractNumId="7">
    <w:nsid w:val="63B1A5E1"/>
    <w:multiLevelType w:val="singleLevel"/>
    <w:tmpl w:val="63B1A5E1"/>
    <w:lvl w:ilvl="0" w:tentative="0">
      <w:start w:val="1"/>
      <w:numFmt w:val="decimal"/>
      <w:lvlText w:val="%1."/>
      <w:lvlJc w:val="left"/>
      <w:pPr>
        <w:ind w:left="425" w:hanging="425"/>
      </w:pPr>
      <w:rPr>
        <w:rFonts w:hint="default"/>
      </w:rPr>
    </w:lvl>
  </w:abstractNum>
  <w:abstractNum w:abstractNumId="8">
    <w:nsid w:val="65F7D333"/>
    <w:multiLevelType w:val="singleLevel"/>
    <w:tmpl w:val="65F7D333"/>
    <w:lvl w:ilvl="0" w:tentative="0">
      <w:start w:val="1"/>
      <w:numFmt w:val="decimal"/>
      <w:lvlText w:val="%1."/>
      <w:lvlJc w:val="left"/>
      <w:pPr>
        <w:ind w:left="425" w:hanging="425"/>
      </w:pPr>
      <w:rPr>
        <w:rFonts w:hint="default"/>
      </w:rPr>
    </w:lvl>
  </w:abstractNum>
  <w:abstractNum w:abstractNumId="9">
    <w:nsid w:val="67122F0B"/>
    <w:multiLevelType w:val="singleLevel"/>
    <w:tmpl w:val="67122F0B"/>
    <w:lvl w:ilvl="0" w:tentative="0">
      <w:start w:val="1"/>
      <w:numFmt w:val="decimal"/>
      <w:lvlText w:val="%1."/>
      <w:lvlJc w:val="left"/>
      <w:pPr>
        <w:ind w:left="425" w:hanging="425"/>
      </w:pPr>
      <w:rPr>
        <w:rFonts w:hint="default"/>
      </w:rPr>
    </w:lvl>
  </w:abstractNum>
  <w:abstractNum w:abstractNumId="10">
    <w:nsid w:val="7BC60DFE"/>
    <w:multiLevelType w:val="singleLevel"/>
    <w:tmpl w:val="7BC60DFE"/>
    <w:lvl w:ilvl="0" w:tentative="0">
      <w:start w:val="1"/>
      <w:numFmt w:val="decimal"/>
      <w:lvlText w:val="%1."/>
      <w:lvlJc w:val="left"/>
      <w:pPr>
        <w:ind w:left="425" w:hanging="425"/>
      </w:pPr>
      <w:rPr>
        <w:rFonts w:hint="default"/>
      </w:rPr>
    </w:lvl>
  </w:abstractNum>
  <w:num w:numId="1">
    <w:abstractNumId w:val="5"/>
  </w:num>
  <w:num w:numId="2">
    <w:abstractNumId w:val="10"/>
  </w:num>
  <w:num w:numId="3">
    <w:abstractNumId w:val="0"/>
  </w:num>
  <w:num w:numId="4">
    <w:abstractNumId w:val="9"/>
  </w:num>
  <w:num w:numId="5">
    <w:abstractNumId w:val="1"/>
  </w:num>
  <w:num w:numId="6">
    <w:abstractNumId w:val="8"/>
  </w:num>
  <w:num w:numId="7">
    <w:abstractNumId w:val="6"/>
  </w:num>
  <w:num w:numId="8">
    <w:abstractNumId w:val="7"/>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mRiNzFlNzhiOWRiOThlNDM4NGZhZmVmMWVmMWQifQ=="/>
  </w:docVars>
  <w:rsids>
    <w:rsidRoot w:val="00172A27"/>
    <w:rsid w:val="00001A64"/>
    <w:rsid w:val="00017E12"/>
    <w:rsid w:val="0002786D"/>
    <w:rsid w:val="00032E51"/>
    <w:rsid w:val="00033C37"/>
    <w:rsid w:val="00047D66"/>
    <w:rsid w:val="000523F3"/>
    <w:rsid w:val="00060446"/>
    <w:rsid w:val="00062790"/>
    <w:rsid w:val="000A0BE9"/>
    <w:rsid w:val="000A49CE"/>
    <w:rsid w:val="000B1E93"/>
    <w:rsid w:val="000B498A"/>
    <w:rsid w:val="000B7A4C"/>
    <w:rsid w:val="000E4233"/>
    <w:rsid w:val="0012101B"/>
    <w:rsid w:val="00126AE2"/>
    <w:rsid w:val="00162C62"/>
    <w:rsid w:val="0016469E"/>
    <w:rsid w:val="00175956"/>
    <w:rsid w:val="00181D74"/>
    <w:rsid w:val="001A1FA1"/>
    <w:rsid w:val="001B15EB"/>
    <w:rsid w:val="001C1559"/>
    <w:rsid w:val="001C1F52"/>
    <w:rsid w:val="001D5620"/>
    <w:rsid w:val="001F7E21"/>
    <w:rsid w:val="002271D2"/>
    <w:rsid w:val="00232C8F"/>
    <w:rsid w:val="002457D0"/>
    <w:rsid w:val="00265EBE"/>
    <w:rsid w:val="002708E6"/>
    <w:rsid w:val="002747B0"/>
    <w:rsid w:val="0027710C"/>
    <w:rsid w:val="00277C3C"/>
    <w:rsid w:val="00282708"/>
    <w:rsid w:val="00294A5F"/>
    <w:rsid w:val="00295458"/>
    <w:rsid w:val="002D4533"/>
    <w:rsid w:val="002E439A"/>
    <w:rsid w:val="0031123D"/>
    <w:rsid w:val="003167B7"/>
    <w:rsid w:val="0034651E"/>
    <w:rsid w:val="003539D4"/>
    <w:rsid w:val="003601FF"/>
    <w:rsid w:val="00365AD8"/>
    <w:rsid w:val="00374810"/>
    <w:rsid w:val="003A4595"/>
    <w:rsid w:val="003B101B"/>
    <w:rsid w:val="003C58D9"/>
    <w:rsid w:val="003D7D72"/>
    <w:rsid w:val="003E0AF1"/>
    <w:rsid w:val="00416E96"/>
    <w:rsid w:val="004319D6"/>
    <w:rsid w:val="00436DDA"/>
    <w:rsid w:val="00446332"/>
    <w:rsid w:val="00450179"/>
    <w:rsid w:val="0045170B"/>
    <w:rsid w:val="0045581C"/>
    <w:rsid w:val="00463500"/>
    <w:rsid w:val="004679A1"/>
    <w:rsid w:val="0047332E"/>
    <w:rsid w:val="0047360A"/>
    <w:rsid w:val="00480B9F"/>
    <w:rsid w:val="004A53FD"/>
    <w:rsid w:val="004B7A57"/>
    <w:rsid w:val="004C64A2"/>
    <w:rsid w:val="004C6FF1"/>
    <w:rsid w:val="004D0D7F"/>
    <w:rsid w:val="004D48F7"/>
    <w:rsid w:val="004D78DB"/>
    <w:rsid w:val="004E1045"/>
    <w:rsid w:val="004F5E53"/>
    <w:rsid w:val="005032F1"/>
    <w:rsid w:val="00506DC7"/>
    <w:rsid w:val="005402CF"/>
    <w:rsid w:val="00554655"/>
    <w:rsid w:val="00557B57"/>
    <w:rsid w:val="00566544"/>
    <w:rsid w:val="00567033"/>
    <w:rsid w:val="005727C1"/>
    <w:rsid w:val="00584785"/>
    <w:rsid w:val="00587583"/>
    <w:rsid w:val="00587C93"/>
    <w:rsid w:val="005934F4"/>
    <w:rsid w:val="005B344F"/>
    <w:rsid w:val="005C324C"/>
    <w:rsid w:val="005D4ADC"/>
    <w:rsid w:val="005E0F05"/>
    <w:rsid w:val="005E1207"/>
    <w:rsid w:val="005E330D"/>
    <w:rsid w:val="006066B9"/>
    <w:rsid w:val="00617FEA"/>
    <w:rsid w:val="006231FE"/>
    <w:rsid w:val="00644FF2"/>
    <w:rsid w:val="00653350"/>
    <w:rsid w:val="0067736A"/>
    <w:rsid w:val="00682FC7"/>
    <w:rsid w:val="00693F54"/>
    <w:rsid w:val="006C0098"/>
    <w:rsid w:val="00700ED0"/>
    <w:rsid w:val="007042D2"/>
    <w:rsid w:val="00704EA7"/>
    <w:rsid w:val="00710319"/>
    <w:rsid w:val="007139D5"/>
    <w:rsid w:val="0073013B"/>
    <w:rsid w:val="00732C03"/>
    <w:rsid w:val="007358F2"/>
    <w:rsid w:val="00750E17"/>
    <w:rsid w:val="00766D9B"/>
    <w:rsid w:val="00784203"/>
    <w:rsid w:val="00792B3B"/>
    <w:rsid w:val="00793936"/>
    <w:rsid w:val="00793FE1"/>
    <w:rsid w:val="0079751D"/>
    <w:rsid w:val="007C621C"/>
    <w:rsid w:val="007D3DBE"/>
    <w:rsid w:val="00806161"/>
    <w:rsid w:val="00814484"/>
    <w:rsid w:val="00814B0C"/>
    <w:rsid w:val="00865E37"/>
    <w:rsid w:val="00881FCA"/>
    <w:rsid w:val="00890A49"/>
    <w:rsid w:val="008A759C"/>
    <w:rsid w:val="008B29AE"/>
    <w:rsid w:val="008B7B9C"/>
    <w:rsid w:val="008D09E1"/>
    <w:rsid w:val="008E2D00"/>
    <w:rsid w:val="009245BA"/>
    <w:rsid w:val="00935F6E"/>
    <w:rsid w:val="00941384"/>
    <w:rsid w:val="00951C1D"/>
    <w:rsid w:val="0096313A"/>
    <w:rsid w:val="00967F7F"/>
    <w:rsid w:val="00981873"/>
    <w:rsid w:val="009917C5"/>
    <w:rsid w:val="00992AAF"/>
    <w:rsid w:val="009941D9"/>
    <w:rsid w:val="00997EC8"/>
    <w:rsid w:val="009B070D"/>
    <w:rsid w:val="009C54DD"/>
    <w:rsid w:val="00A06040"/>
    <w:rsid w:val="00A17259"/>
    <w:rsid w:val="00A31271"/>
    <w:rsid w:val="00A62DBF"/>
    <w:rsid w:val="00A74194"/>
    <w:rsid w:val="00AA0488"/>
    <w:rsid w:val="00AA057A"/>
    <w:rsid w:val="00AA0F57"/>
    <w:rsid w:val="00AA4A06"/>
    <w:rsid w:val="00AA5EAA"/>
    <w:rsid w:val="00AB0AD9"/>
    <w:rsid w:val="00AD1155"/>
    <w:rsid w:val="00B15246"/>
    <w:rsid w:val="00B265CC"/>
    <w:rsid w:val="00B30301"/>
    <w:rsid w:val="00B466B1"/>
    <w:rsid w:val="00B5528A"/>
    <w:rsid w:val="00B73E43"/>
    <w:rsid w:val="00B94580"/>
    <w:rsid w:val="00B95811"/>
    <w:rsid w:val="00BB3A64"/>
    <w:rsid w:val="00BD6161"/>
    <w:rsid w:val="00C11A18"/>
    <w:rsid w:val="00C17183"/>
    <w:rsid w:val="00C33CF7"/>
    <w:rsid w:val="00C45FC1"/>
    <w:rsid w:val="00C74CF4"/>
    <w:rsid w:val="00C763C5"/>
    <w:rsid w:val="00C94836"/>
    <w:rsid w:val="00CC2A32"/>
    <w:rsid w:val="00CE03BB"/>
    <w:rsid w:val="00CF7994"/>
    <w:rsid w:val="00D01D5A"/>
    <w:rsid w:val="00D06A12"/>
    <w:rsid w:val="00D20B15"/>
    <w:rsid w:val="00D21AA4"/>
    <w:rsid w:val="00D342B5"/>
    <w:rsid w:val="00D43E43"/>
    <w:rsid w:val="00D50992"/>
    <w:rsid w:val="00D5385B"/>
    <w:rsid w:val="00D55BF9"/>
    <w:rsid w:val="00D56AA2"/>
    <w:rsid w:val="00D57672"/>
    <w:rsid w:val="00DA5247"/>
    <w:rsid w:val="00DA61C3"/>
    <w:rsid w:val="00DB491F"/>
    <w:rsid w:val="00DD17D6"/>
    <w:rsid w:val="00DE09A8"/>
    <w:rsid w:val="00DF1AF9"/>
    <w:rsid w:val="00DF27CA"/>
    <w:rsid w:val="00DF3B4D"/>
    <w:rsid w:val="00DF5E44"/>
    <w:rsid w:val="00E22158"/>
    <w:rsid w:val="00E73218"/>
    <w:rsid w:val="00E742D4"/>
    <w:rsid w:val="00E956A5"/>
    <w:rsid w:val="00EA4E53"/>
    <w:rsid w:val="00EB78F8"/>
    <w:rsid w:val="00EC2092"/>
    <w:rsid w:val="00EC56D0"/>
    <w:rsid w:val="00ED1882"/>
    <w:rsid w:val="00EE32B6"/>
    <w:rsid w:val="00EE5B92"/>
    <w:rsid w:val="00EF42B1"/>
    <w:rsid w:val="00F11BE8"/>
    <w:rsid w:val="00F13618"/>
    <w:rsid w:val="00F25667"/>
    <w:rsid w:val="00F32AF1"/>
    <w:rsid w:val="00F33F4A"/>
    <w:rsid w:val="00F43470"/>
    <w:rsid w:val="00F51109"/>
    <w:rsid w:val="00F7453F"/>
    <w:rsid w:val="00F7473B"/>
    <w:rsid w:val="00F75EAD"/>
    <w:rsid w:val="00F910A0"/>
    <w:rsid w:val="00FA07BF"/>
    <w:rsid w:val="00FA09A6"/>
    <w:rsid w:val="00FA7FD7"/>
    <w:rsid w:val="00FD0B4E"/>
    <w:rsid w:val="05CD6EB0"/>
    <w:rsid w:val="07063291"/>
    <w:rsid w:val="088F7292"/>
    <w:rsid w:val="0A7A2678"/>
    <w:rsid w:val="0AFE5969"/>
    <w:rsid w:val="0B225C78"/>
    <w:rsid w:val="0C4928A8"/>
    <w:rsid w:val="0CAA605E"/>
    <w:rsid w:val="0F251BBD"/>
    <w:rsid w:val="105D4BA6"/>
    <w:rsid w:val="125A4D73"/>
    <w:rsid w:val="12FE224B"/>
    <w:rsid w:val="1805309E"/>
    <w:rsid w:val="19FB0CBC"/>
    <w:rsid w:val="1AE41D1D"/>
    <w:rsid w:val="1C5660C3"/>
    <w:rsid w:val="1D2A273F"/>
    <w:rsid w:val="1DFD604B"/>
    <w:rsid w:val="1E42151B"/>
    <w:rsid w:val="1E432C32"/>
    <w:rsid w:val="1FD06C40"/>
    <w:rsid w:val="20336D85"/>
    <w:rsid w:val="20C87E06"/>
    <w:rsid w:val="21A73635"/>
    <w:rsid w:val="23686D8A"/>
    <w:rsid w:val="24945F95"/>
    <w:rsid w:val="24B947ED"/>
    <w:rsid w:val="27EF4C08"/>
    <w:rsid w:val="2B6E551A"/>
    <w:rsid w:val="2B6F5E1F"/>
    <w:rsid w:val="2C7052D0"/>
    <w:rsid w:val="2D7543E3"/>
    <w:rsid w:val="3013008A"/>
    <w:rsid w:val="302D766E"/>
    <w:rsid w:val="312A452B"/>
    <w:rsid w:val="31A60149"/>
    <w:rsid w:val="329C265E"/>
    <w:rsid w:val="32DC2938"/>
    <w:rsid w:val="342F1323"/>
    <w:rsid w:val="36337E97"/>
    <w:rsid w:val="39904205"/>
    <w:rsid w:val="3FB53C35"/>
    <w:rsid w:val="41811FF7"/>
    <w:rsid w:val="422B4A64"/>
    <w:rsid w:val="425A54BD"/>
    <w:rsid w:val="426E41AA"/>
    <w:rsid w:val="434A3544"/>
    <w:rsid w:val="449B6B1A"/>
    <w:rsid w:val="44F514A5"/>
    <w:rsid w:val="45FE11F1"/>
    <w:rsid w:val="4760647F"/>
    <w:rsid w:val="4A2C2D26"/>
    <w:rsid w:val="4B0F1D99"/>
    <w:rsid w:val="4DD0778F"/>
    <w:rsid w:val="4F972101"/>
    <w:rsid w:val="532F6A34"/>
    <w:rsid w:val="53391BFD"/>
    <w:rsid w:val="535E1EC9"/>
    <w:rsid w:val="53A00E63"/>
    <w:rsid w:val="53E4416B"/>
    <w:rsid w:val="546500DD"/>
    <w:rsid w:val="564836E3"/>
    <w:rsid w:val="56A25A40"/>
    <w:rsid w:val="5A1A0193"/>
    <w:rsid w:val="5A2F7674"/>
    <w:rsid w:val="5ADF15FC"/>
    <w:rsid w:val="5B1D7E69"/>
    <w:rsid w:val="5CB677F5"/>
    <w:rsid w:val="5D0E4104"/>
    <w:rsid w:val="5DFB2606"/>
    <w:rsid w:val="5E35499D"/>
    <w:rsid w:val="6041436F"/>
    <w:rsid w:val="63921BE9"/>
    <w:rsid w:val="63B14373"/>
    <w:rsid w:val="69872AB0"/>
    <w:rsid w:val="6A07684A"/>
    <w:rsid w:val="6A4A7C01"/>
    <w:rsid w:val="6C607ADB"/>
    <w:rsid w:val="6DAE6E65"/>
    <w:rsid w:val="703C4707"/>
    <w:rsid w:val="714A6367"/>
    <w:rsid w:val="73266008"/>
    <w:rsid w:val="746D5C95"/>
    <w:rsid w:val="79AB578A"/>
    <w:rsid w:val="79C365B0"/>
    <w:rsid w:val="7EE84089"/>
    <w:rsid w:val="7F4D19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00" w:lineRule="auto"/>
      <w:jc w:val="center"/>
      <w:outlineLvl w:val="0"/>
    </w:pPr>
    <w:rPr>
      <w:rFonts w:ascii="宋体"/>
      <w:sz w:val="44"/>
      <w:szCs w:val="20"/>
    </w:rPr>
  </w:style>
  <w:style w:type="paragraph" w:styleId="3">
    <w:name w:val="heading 2"/>
    <w:basedOn w:val="1"/>
    <w:next w:val="1"/>
    <w:link w:val="35"/>
    <w:autoRedefine/>
    <w:qFormat/>
    <w:uiPriority w:val="9"/>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5"/>
    <w:autoRedefine/>
    <w:qFormat/>
    <w:uiPriority w:val="0"/>
    <w:pPr>
      <w:keepNext/>
      <w:keepLines/>
      <w:spacing w:before="260" w:beforeLines="0" w:after="260" w:afterLines="0" w:line="360" w:lineRule="auto"/>
      <w:jc w:val="center"/>
      <w:outlineLvl w:val="2"/>
    </w:pPr>
    <w:rPr>
      <w:b/>
      <w:sz w:val="32"/>
      <w:szCs w:val="20"/>
    </w:rPr>
  </w:style>
  <w:style w:type="paragraph" w:styleId="6">
    <w:name w:val="heading 4"/>
    <w:basedOn w:val="1"/>
    <w:next w:val="1"/>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30">
    <w:name w:val="Default Paragraph Font"/>
    <w:autoRedefine/>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7">
    <w:name w:val="toc 7"/>
    <w:basedOn w:val="1"/>
    <w:next w:val="1"/>
    <w:autoRedefine/>
    <w:qFormat/>
    <w:uiPriority w:val="0"/>
    <w:pPr>
      <w:ind w:left="1260"/>
      <w:jc w:val="left"/>
    </w:pPr>
    <w:rPr>
      <w:sz w:val="18"/>
      <w:szCs w:val="18"/>
    </w:rPr>
  </w:style>
  <w:style w:type="paragraph" w:styleId="8">
    <w:name w:val="caption"/>
    <w:basedOn w:val="1"/>
    <w:next w:val="1"/>
    <w:autoRedefine/>
    <w:qFormat/>
    <w:uiPriority w:val="0"/>
    <w:pPr>
      <w:ind w:firstLine="6290" w:firstLineChars="2282"/>
    </w:pPr>
    <w:rPr>
      <w:b/>
      <w:bCs/>
      <w:color w:val="000080"/>
      <w:sz w:val="28"/>
    </w:rPr>
  </w:style>
  <w:style w:type="paragraph" w:styleId="9">
    <w:name w:val="Document Map"/>
    <w:basedOn w:val="1"/>
    <w:autoRedefine/>
    <w:qFormat/>
    <w:uiPriority w:val="0"/>
    <w:pPr>
      <w:shd w:val="clear" w:color="auto" w:fill="000080"/>
    </w:pPr>
  </w:style>
  <w:style w:type="paragraph" w:styleId="10">
    <w:name w:val="Body Text"/>
    <w:basedOn w:val="1"/>
    <w:next w:val="1"/>
    <w:autoRedefine/>
    <w:qFormat/>
    <w:uiPriority w:val="0"/>
    <w:pPr>
      <w:spacing w:after="120" w:afterLines="0"/>
    </w:pPr>
  </w:style>
  <w:style w:type="paragraph" w:styleId="11">
    <w:name w:val="Body Text Indent"/>
    <w:basedOn w:val="1"/>
    <w:autoRedefine/>
    <w:qFormat/>
    <w:uiPriority w:val="0"/>
    <w:pPr>
      <w:ind w:left="420"/>
    </w:pPr>
    <w:rPr>
      <w:rFonts w:ascii="仿宋_GB2312" w:eastAsia="仿宋_GB2312"/>
      <w:sz w:val="28"/>
      <w:szCs w:val="20"/>
    </w:rPr>
  </w:style>
  <w:style w:type="paragraph" w:styleId="12">
    <w:name w:val="toc 5"/>
    <w:basedOn w:val="1"/>
    <w:next w:val="1"/>
    <w:autoRedefine/>
    <w:qFormat/>
    <w:uiPriority w:val="0"/>
    <w:pPr>
      <w:ind w:left="840"/>
      <w:jc w:val="left"/>
    </w:pPr>
    <w:rPr>
      <w:sz w:val="18"/>
      <w:szCs w:val="18"/>
    </w:rPr>
  </w:style>
  <w:style w:type="paragraph" w:styleId="13">
    <w:name w:val="toc 3"/>
    <w:basedOn w:val="1"/>
    <w:next w:val="1"/>
    <w:autoRedefine/>
    <w:qFormat/>
    <w:uiPriority w:val="0"/>
    <w:pPr>
      <w:tabs>
        <w:tab w:val="left" w:pos="1680"/>
        <w:tab w:val="right" w:leader="dot" w:pos="9061"/>
      </w:tabs>
      <w:ind w:left="840" w:leftChars="400"/>
    </w:pPr>
  </w:style>
  <w:style w:type="paragraph" w:styleId="14">
    <w:name w:val="Plain Text"/>
    <w:basedOn w:val="1"/>
    <w:link w:val="36"/>
    <w:autoRedefine/>
    <w:qFormat/>
    <w:uiPriority w:val="0"/>
    <w:rPr>
      <w:rFonts w:ascii="宋体" w:hAnsi="Courier New"/>
      <w:szCs w:val="20"/>
    </w:rPr>
  </w:style>
  <w:style w:type="paragraph" w:styleId="15">
    <w:name w:val="toc 8"/>
    <w:basedOn w:val="1"/>
    <w:next w:val="1"/>
    <w:autoRedefine/>
    <w:qFormat/>
    <w:uiPriority w:val="0"/>
    <w:pPr>
      <w:ind w:left="1470"/>
      <w:jc w:val="left"/>
    </w:pPr>
    <w:rPr>
      <w:sz w:val="18"/>
      <w:szCs w:val="18"/>
    </w:rPr>
  </w:style>
  <w:style w:type="paragraph" w:styleId="16">
    <w:name w:val="Date"/>
    <w:basedOn w:val="1"/>
    <w:next w:val="1"/>
    <w:autoRedefine/>
    <w:qFormat/>
    <w:uiPriority w:val="0"/>
    <w:rPr>
      <w:szCs w:val="20"/>
    </w:rPr>
  </w:style>
  <w:style w:type="paragraph" w:styleId="17">
    <w:name w:val="Body Text Indent 2"/>
    <w:basedOn w:val="1"/>
    <w:autoRedefine/>
    <w:qFormat/>
    <w:uiPriority w:val="0"/>
    <w:pPr>
      <w:spacing w:after="120" w:afterLines="0" w:line="480" w:lineRule="auto"/>
      <w:ind w:left="420" w:leftChars="200"/>
    </w:pPr>
  </w:style>
  <w:style w:type="paragraph" w:styleId="18">
    <w:name w:val="Balloon Text"/>
    <w:basedOn w:val="1"/>
    <w:autoRedefine/>
    <w:qFormat/>
    <w:uiPriority w:val="0"/>
    <w:rPr>
      <w:sz w:val="18"/>
      <w:szCs w:val="18"/>
    </w:rPr>
  </w:style>
  <w:style w:type="paragraph" w:styleId="19">
    <w:name w:val="footer"/>
    <w:basedOn w:val="1"/>
    <w:link w:val="37"/>
    <w:autoRedefine/>
    <w:qFormat/>
    <w:uiPriority w:val="0"/>
    <w:pPr>
      <w:tabs>
        <w:tab w:val="center" w:pos="4153"/>
        <w:tab w:val="right" w:pos="8306"/>
      </w:tabs>
      <w:snapToGrid w:val="0"/>
      <w:jc w:val="left"/>
    </w:pPr>
    <w:rPr>
      <w:sz w:val="18"/>
      <w:szCs w:val="20"/>
    </w:rPr>
  </w:style>
  <w:style w:type="paragraph" w:styleId="20">
    <w:name w:val="header"/>
    <w:basedOn w:val="1"/>
    <w:link w:val="38"/>
    <w:autoRedefine/>
    <w:qFormat/>
    <w:uiPriority w:val="0"/>
    <w:pPr>
      <w:pBdr>
        <w:bottom w:val="single" w:color="auto" w:sz="6" w:space="1"/>
      </w:pBdr>
      <w:tabs>
        <w:tab w:val="center" w:pos="4153"/>
        <w:tab w:val="right" w:pos="8306"/>
      </w:tabs>
      <w:snapToGrid w:val="0"/>
      <w:jc w:val="center"/>
    </w:pPr>
    <w:rPr>
      <w:sz w:val="18"/>
      <w:szCs w:val="20"/>
    </w:rPr>
  </w:style>
  <w:style w:type="paragraph" w:styleId="21">
    <w:name w:val="toc 1"/>
    <w:basedOn w:val="1"/>
    <w:next w:val="1"/>
    <w:autoRedefine/>
    <w:qFormat/>
    <w:uiPriority w:val="0"/>
    <w:pPr>
      <w:tabs>
        <w:tab w:val="left" w:pos="840"/>
        <w:tab w:val="right" w:leader="dot" w:pos="9061"/>
      </w:tabs>
    </w:pPr>
    <w:rPr>
      <w:b/>
      <w:sz w:val="24"/>
    </w:rPr>
  </w:style>
  <w:style w:type="paragraph" w:styleId="22">
    <w:name w:val="toc 4"/>
    <w:basedOn w:val="1"/>
    <w:next w:val="1"/>
    <w:autoRedefine/>
    <w:qFormat/>
    <w:uiPriority w:val="0"/>
    <w:pPr>
      <w:ind w:left="630"/>
      <w:jc w:val="left"/>
    </w:pPr>
    <w:rPr>
      <w:sz w:val="18"/>
      <w:szCs w:val="18"/>
    </w:rPr>
  </w:style>
  <w:style w:type="paragraph" w:styleId="23">
    <w:name w:val="toc 6"/>
    <w:basedOn w:val="1"/>
    <w:next w:val="1"/>
    <w:autoRedefine/>
    <w:qFormat/>
    <w:uiPriority w:val="0"/>
    <w:pPr>
      <w:ind w:left="1050"/>
      <w:jc w:val="left"/>
    </w:pPr>
    <w:rPr>
      <w:sz w:val="18"/>
      <w:szCs w:val="18"/>
    </w:rPr>
  </w:style>
  <w:style w:type="paragraph" w:styleId="24">
    <w:name w:val="Body Text Indent 3"/>
    <w:basedOn w:val="1"/>
    <w:autoRedefine/>
    <w:qFormat/>
    <w:uiPriority w:val="0"/>
    <w:pPr>
      <w:adjustRightInd w:val="0"/>
      <w:spacing w:line="360" w:lineRule="auto"/>
      <w:ind w:firstLine="480" w:firstLineChars="200"/>
    </w:pPr>
    <w:rPr>
      <w:rFonts w:ascii="宋体" w:hAnsi="宋体"/>
      <w:bCs/>
      <w:sz w:val="24"/>
      <w:szCs w:val="20"/>
    </w:rPr>
  </w:style>
  <w:style w:type="paragraph" w:styleId="25">
    <w:name w:val="toc 2"/>
    <w:basedOn w:val="1"/>
    <w:next w:val="1"/>
    <w:autoRedefine/>
    <w:qFormat/>
    <w:uiPriority w:val="0"/>
    <w:pPr>
      <w:tabs>
        <w:tab w:val="right" w:leader="dot" w:pos="9061"/>
      </w:tabs>
      <w:spacing w:line="340" w:lineRule="exact"/>
      <w:jc w:val="center"/>
    </w:pPr>
    <w:rPr>
      <w:b/>
      <w:sz w:val="24"/>
    </w:rPr>
  </w:style>
  <w:style w:type="paragraph" w:styleId="26">
    <w:name w:val="toc 9"/>
    <w:basedOn w:val="1"/>
    <w:next w:val="1"/>
    <w:autoRedefine/>
    <w:qFormat/>
    <w:uiPriority w:val="0"/>
    <w:pPr>
      <w:ind w:left="1680"/>
      <w:jc w:val="left"/>
    </w:pPr>
    <w:rPr>
      <w:sz w:val="18"/>
      <w:szCs w:val="18"/>
    </w:rPr>
  </w:style>
  <w:style w:type="paragraph" w:styleId="27">
    <w:name w:val="Normal (Web)"/>
    <w:basedOn w:val="1"/>
    <w:autoRedefine/>
    <w:qFormat/>
    <w:uiPriority w:val="99"/>
    <w:rPr>
      <w:sz w:val="24"/>
    </w:rPr>
  </w:style>
  <w:style w:type="table" w:styleId="29">
    <w:name w:val="Table Grid"/>
    <w:basedOn w:val="28"/>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b/>
      <w:bCs/>
    </w:rPr>
  </w:style>
  <w:style w:type="character" w:styleId="32">
    <w:name w:val="page number"/>
    <w:qFormat/>
    <w:uiPriority w:val="0"/>
    <w:rPr>
      <w:rFonts w:hint="default" w:ascii="Times New Roman" w:hAnsi="Times New Roman" w:eastAsia="宋体"/>
    </w:rPr>
  </w:style>
  <w:style w:type="character" w:styleId="33">
    <w:name w:val="FollowedHyperlink"/>
    <w:autoRedefine/>
    <w:qFormat/>
    <w:uiPriority w:val="0"/>
    <w:rPr>
      <w:color w:val="800080"/>
      <w:u w:val="single"/>
    </w:rPr>
  </w:style>
  <w:style w:type="character" w:styleId="34">
    <w:name w:val="Hyperlink"/>
    <w:autoRedefine/>
    <w:qFormat/>
    <w:uiPriority w:val="0"/>
    <w:rPr>
      <w:color w:val="0000FF"/>
      <w:u w:val="single"/>
    </w:rPr>
  </w:style>
  <w:style w:type="character" w:customStyle="1" w:styleId="35">
    <w:name w:val="标题 2 字符"/>
    <w:link w:val="3"/>
    <w:qFormat/>
    <w:uiPriority w:val="9"/>
    <w:rPr>
      <w:rFonts w:ascii="Arial" w:hAnsi="Arial" w:eastAsia="黑体"/>
      <w:b/>
      <w:bCs/>
      <w:sz w:val="32"/>
      <w:szCs w:val="32"/>
    </w:rPr>
  </w:style>
  <w:style w:type="character" w:customStyle="1" w:styleId="36">
    <w:name w:val="纯文本 字符"/>
    <w:link w:val="14"/>
    <w:autoRedefine/>
    <w:qFormat/>
    <w:uiPriority w:val="0"/>
    <w:rPr>
      <w:rFonts w:ascii="宋体" w:hAnsi="Courier New" w:eastAsia="宋体"/>
      <w:kern w:val="2"/>
      <w:sz w:val="21"/>
      <w:lang w:val="en-US" w:eastAsia="zh-CN" w:bidi="ar-SA"/>
    </w:rPr>
  </w:style>
  <w:style w:type="character" w:customStyle="1" w:styleId="37">
    <w:name w:val="页脚 字符"/>
    <w:link w:val="19"/>
    <w:qFormat/>
    <w:uiPriority w:val="0"/>
    <w:rPr>
      <w:rFonts w:eastAsia="宋体"/>
      <w:kern w:val="2"/>
      <w:sz w:val="18"/>
      <w:lang w:val="en-US" w:eastAsia="zh-CN" w:bidi="ar-SA"/>
    </w:rPr>
  </w:style>
  <w:style w:type="character" w:customStyle="1" w:styleId="38">
    <w:name w:val="页眉 字符"/>
    <w:link w:val="20"/>
    <w:qFormat/>
    <w:uiPriority w:val="0"/>
    <w:rPr>
      <w:rFonts w:eastAsia="宋体"/>
      <w:kern w:val="2"/>
      <w:sz w:val="18"/>
      <w:lang w:val="en-US" w:eastAsia="zh-CN" w:bidi="ar-SA"/>
    </w:rPr>
  </w:style>
  <w:style w:type="character" w:customStyle="1" w:styleId="39">
    <w:name w:val="unnamed11"/>
    <w:basedOn w:val="30"/>
    <w:autoRedefine/>
    <w:qFormat/>
    <w:uiPriority w:val="0"/>
  </w:style>
  <w:style w:type="character" w:customStyle="1" w:styleId="40">
    <w:name w:val="标题 2 Char"/>
    <w:qFormat/>
    <w:uiPriority w:val="0"/>
    <w:rPr>
      <w:rFonts w:ascii="宋体" w:hAnsi="宋体" w:eastAsia="宋体"/>
      <w:b/>
      <w:bCs/>
      <w:sz w:val="28"/>
      <w:szCs w:val="28"/>
      <w:lang w:val="en-US" w:eastAsia="zh-CN" w:bidi="ar-SA"/>
    </w:rPr>
  </w:style>
  <w:style w:type="character" w:customStyle="1" w:styleId="41">
    <w:name w:val="style4"/>
    <w:basedOn w:val="30"/>
    <w:autoRedefine/>
    <w:qFormat/>
    <w:uiPriority w:val="0"/>
  </w:style>
  <w:style w:type="character" w:customStyle="1" w:styleId="42">
    <w:name w:val="main"/>
    <w:autoRedefine/>
    <w:qFormat/>
    <w:uiPriority w:val="0"/>
  </w:style>
  <w:style w:type="character" w:customStyle="1" w:styleId="43">
    <w:name w:val="unnamed1"/>
    <w:basedOn w:val="30"/>
    <w:autoRedefine/>
    <w:qFormat/>
    <w:uiPriority w:val="0"/>
  </w:style>
  <w:style w:type="paragraph" w:customStyle="1" w:styleId="44">
    <w:name w:val="文"/>
    <w:basedOn w:val="14"/>
    <w:qFormat/>
    <w:uiPriority w:val="0"/>
    <w:pPr>
      <w:spacing w:line="360" w:lineRule="auto"/>
      <w:ind w:firstLine="480" w:firstLineChars="200"/>
    </w:pPr>
    <w:rPr>
      <w:rFonts w:hint="default" w:ascii="黑体" w:hAnsi="Times New Roman" w:eastAsia="黑体"/>
      <w:sz w:val="24"/>
      <w:szCs w:val="24"/>
    </w:rPr>
  </w:style>
  <w:style w:type="paragraph" w:customStyle="1" w:styleId="45">
    <w:name w:val="p15"/>
    <w:basedOn w:val="1"/>
    <w:qFormat/>
    <w:uiPriority w:val="0"/>
    <w:pPr>
      <w:widowControl/>
      <w:ind w:firstLine="420"/>
    </w:pPr>
    <w:rPr>
      <w:rFonts w:ascii="宋体" w:hAnsi="宋体" w:cs="宋体"/>
      <w:kern w:val="0"/>
      <w:szCs w:val="21"/>
    </w:rPr>
  </w:style>
  <w:style w:type="paragraph" w:customStyle="1" w:styleId="46">
    <w:name w:val="Normal (Web)1"/>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7">
    <w:name w:val="列出段落1"/>
    <w:basedOn w:val="1"/>
    <w:qFormat/>
    <w:uiPriority w:val="0"/>
    <w:pPr>
      <w:ind w:firstLine="420" w:firstLineChars="200"/>
    </w:pPr>
  </w:style>
  <w:style w:type="paragraph" w:customStyle="1" w:styleId="48">
    <w:name w:val=" Char Char Char Char Char Char Char Char"/>
    <w:basedOn w:val="1"/>
    <w:autoRedefine/>
    <w:qFormat/>
    <w:uiPriority w:val="0"/>
    <w:pPr>
      <w:tabs>
        <w:tab w:val="left" w:pos="360"/>
      </w:tabs>
    </w:pPr>
    <w:rPr>
      <w:sz w:val="24"/>
    </w:rPr>
  </w:style>
  <w:style w:type="paragraph" w:customStyle="1" w:styleId="49">
    <w:name w:val="Blockquote"/>
    <w:basedOn w:val="1"/>
    <w:qFormat/>
    <w:uiPriority w:val="0"/>
    <w:pPr>
      <w:autoSpaceDE w:val="0"/>
      <w:autoSpaceDN w:val="0"/>
      <w:adjustRightInd w:val="0"/>
      <w:spacing w:before="100" w:beforeLines="0" w:after="100" w:afterLines="0"/>
      <w:ind w:left="360" w:right="360"/>
    </w:pPr>
    <w:rPr>
      <w:sz w:val="24"/>
      <w:szCs w:val="20"/>
    </w:rPr>
  </w:style>
  <w:style w:type="paragraph" w:customStyle="1" w:styleId="50">
    <w:name w:val="List Paragraph1"/>
    <w:basedOn w:val="1"/>
    <w:qFormat/>
    <w:uiPriority w:val="34"/>
    <w:pPr>
      <w:ind w:firstLine="420" w:firstLineChars="200"/>
    </w:pPr>
    <w:rPr>
      <w:rFonts w:ascii="Calibri" w:hAnsi="Calibri"/>
      <w:szCs w:val="22"/>
    </w:rPr>
  </w:style>
  <w:style w:type="paragraph" w:customStyle="1" w:styleId="51">
    <w:name w:val=" Char1"/>
    <w:basedOn w:val="1"/>
    <w:autoRedefine/>
    <w:qFormat/>
    <w:uiPriority w:val="0"/>
    <w:pPr>
      <w:spacing w:line="360" w:lineRule="auto"/>
      <w:ind w:firstLine="200" w:firstLineChars="200"/>
    </w:pPr>
    <w:rPr>
      <w:rFonts w:ascii="宋体" w:hAnsi="宋体" w:cs="宋体"/>
      <w:sz w:val="24"/>
    </w:rPr>
  </w:style>
  <w:style w:type="paragraph" w:customStyle="1" w:styleId="52">
    <w:name w:val="_Style 24"/>
    <w:basedOn w:val="1"/>
    <w:next w:val="27"/>
    <w:autoRedefine/>
    <w:qFormat/>
    <w:uiPriority w:val="0"/>
    <w:pPr>
      <w:widowControl/>
      <w:spacing w:before="100" w:beforeLines="0" w:beforeAutospacing="1" w:after="100" w:afterLines="0" w:afterAutospacing="1"/>
      <w:jc w:val="left"/>
    </w:pPr>
    <w:rPr>
      <w:rFonts w:ascii="宋体" w:hAnsi="宋体"/>
      <w:kern w:val="0"/>
      <w:sz w:val="24"/>
    </w:rPr>
  </w:style>
  <w:style w:type="paragraph" w:customStyle="1" w:styleId="53">
    <w:name w:val="Char Char1 Char Char Char Char Char Char"/>
    <w:basedOn w:val="1"/>
    <w:qFormat/>
    <w:uiPriority w:val="0"/>
    <w:pPr>
      <w:widowControl/>
      <w:jc w:val="left"/>
    </w:pPr>
    <w:rPr>
      <w:rFonts w:ascii="宋体" w:hAnsi="宋体"/>
      <w:b/>
      <w:bCs/>
      <w:kern w:val="0"/>
      <w:sz w:val="28"/>
      <w:szCs w:val="28"/>
    </w:rPr>
  </w:style>
  <w:style w:type="paragraph" w:customStyle="1" w:styleId="54">
    <w:name w:val=" Char"/>
    <w:basedOn w:val="1"/>
    <w:autoRedefine/>
    <w:qFormat/>
    <w:uiPriority w:val="0"/>
    <w:pPr>
      <w:spacing w:line="360" w:lineRule="auto"/>
      <w:ind w:firstLine="200" w:firstLineChars="200"/>
    </w:pPr>
    <w:rPr>
      <w:rFonts w:ascii="宋体" w:hAnsi="宋体" w:cs="宋体"/>
      <w:sz w:val="24"/>
    </w:rPr>
  </w:style>
  <w:style w:type="paragraph" w:customStyle="1" w:styleId="55">
    <w:name w:val="p0"/>
    <w:basedOn w:val="1"/>
    <w:autoRedefine/>
    <w:qFormat/>
    <w:uiPriority w:val="0"/>
    <w:pPr>
      <w:widowControl/>
    </w:pPr>
    <w:rPr>
      <w:kern w:val="0"/>
      <w:szCs w:val="21"/>
    </w:rPr>
  </w:style>
  <w:style w:type="paragraph" w:customStyle="1" w:styleId="56">
    <w:name w:val="xiao b"/>
    <w:basedOn w:val="1"/>
    <w:autoRedefine/>
    <w:qFormat/>
    <w:uiPriority w:val="0"/>
    <w:pPr>
      <w:jc w:val="center"/>
    </w:pPr>
    <w:rPr>
      <w:rFonts w:eastAsia="黑体"/>
      <w:sz w:val="24"/>
      <w:szCs w:val="20"/>
    </w:rPr>
  </w:style>
  <w:style w:type="paragraph" w:customStyle="1" w:styleId="57">
    <w:name w:val="排版"/>
    <w:basedOn w:val="1"/>
    <w:next w:val="10"/>
    <w:qFormat/>
    <w:uiPriority w:val="0"/>
    <w:pPr>
      <w:spacing w:line="600" w:lineRule="exact"/>
    </w:pPr>
    <w:rPr>
      <w:rFonts w:eastAsia="华文仿宋"/>
      <w:spacing w:val="6"/>
      <w:sz w:val="32"/>
      <w:szCs w:val="20"/>
    </w:rPr>
  </w:style>
  <w:style w:type="paragraph" w:customStyle="1" w:styleId="58">
    <w:name w:val="1 Char Char Char Char"/>
    <w:basedOn w:val="1"/>
    <w:qFormat/>
    <w:uiPriority w:val="0"/>
    <w:rPr>
      <w:rFonts w:ascii="Tahoma" w:hAnsi="Tahoma" w:cs="Tahoma"/>
      <w:sz w:val="24"/>
    </w:rPr>
  </w:style>
  <w:style w:type="paragraph" w:customStyle="1" w:styleId="59">
    <w:name w:val="Char2"/>
    <w:basedOn w:val="1"/>
    <w:autoRedefine/>
    <w:qFormat/>
    <w:uiPriority w:val="0"/>
    <w:rPr>
      <w:szCs w:val="20"/>
    </w:rPr>
  </w:style>
  <w:style w:type="paragraph" w:customStyle="1" w:styleId="60">
    <w:name w:val="HD正文1"/>
    <w:basedOn w:val="1"/>
    <w:next w:val="11"/>
    <w:qFormat/>
    <w:uiPriority w:val="0"/>
    <w:pPr>
      <w:autoSpaceDE w:val="0"/>
      <w:autoSpaceDN w:val="0"/>
      <w:adjustRightInd w:val="0"/>
      <w:ind w:firstLine="510"/>
    </w:pPr>
    <w:rPr>
      <w:rFonts w:ascii="仿宋_GB2312" w:hAnsi="Arial" w:eastAsia="仿宋_GB2312"/>
      <w:color w:val="000000"/>
      <w:sz w:val="28"/>
      <w:szCs w:val="20"/>
    </w:rPr>
  </w:style>
  <w:style w:type="paragraph" w:customStyle="1" w:styleId="61">
    <w:name w:val="_Style 2"/>
    <w:basedOn w:val="1"/>
    <w:qFormat/>
    <w:uiPriority w:val="34"/>
    <w:pPr>
      <w:ind w:firstLine="420" w:firstLineChars="200"/>
    </w:pPr>
  </w:style>
  <w:style w:type="paragraph" w:customStyle="1" w:styleId="62">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_Style 3"/>
    <w:basedOn w:val="1"/>
    <w:qFormat/>
    <w:uiPriority w:val="34"/>
    <w:pPr>
      <w:ind w:firstLine="420" w:firstLineChars="200"/>
    </w:pPr>
  </w:style>
  <w:style w:type="paragraph" w:customStyle="1" w:styleId="64">
    <w:name w:val="xl64"/>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65">
    <w:name w:val="默认段落字体 Para Char Char"/>
    <w:basedOn w:val="1"/>
    <w:qFormat/>
    <w:uiPriority w:val="0"/>
    <w:pPr>
      <w:spacing w:line="360" w:lineRule="auto"/>
      <w:ind w:firstLine="200" w:firstLineChars="200"/>
    </w:pPr>
  </w:style>
  <w:style w:type="paragraph" w:customStyle="1" w:styleId="66">
    <w:name w:val="样式1"/>
    <w:basedOn w:val="6"/>
    <w:qFormat/>
    <w:uiPriority w:val="0"/>
    <w:rPr>
      <w:color w:val="000000"/>
      <w:sz w:val="24"/>
    </w:rPr>
  </w:style>
  <w:style w:type="paragraph" w:customStyle="1" w:styleId="67">
    <w:name w:val="Char1"/>
    <w:basedOn w:val="1"/>
    <w:qFormat/>
    <w:uiPriority w:val="0"/>
    <w:pPr>
      <w:widowControl/>
      <w:spacing w:after="160" w:afterLines="0" w:line="240" w:lineRule="exact"/>
      <w:jc w:val="left"/>
    </w:pPr>
  </w:style>
  <w:style w:type="paragraph" w:customStyle="1" w:styleId="68">
    <w:name w:val=" Char Char Char Char"/>
    <w:basedOn w:val="1"/>
    <w:autoRedefine/>
    <w:qFormat/>
    <w:uiPriority w:val="0"/>
    <w:pPr>
      <w:spacing w:line="560" w:lineRule="exact"/>
      <w:ind w:firstLine="560" w:firstLineChars="200"/>
      <w:jc w:val="left"/>
    </w:pPr>
    <w:rPr>
      <w:rFonts w:ascii="宋体" w:hAnsi="宋体"/>
      <w:sz w:val="28"/>
      <w:szCs w:val="28"/>
    </w:rPr>
  </w:style>
  <w:style w:type="paragraph" w:customStyle="1" w:styleId="69">
    <w:name w:val=" Char Char Char Char Char Char Char Char Char Char Char Char"/>
    <w:basedOn w:val="1"/>
    <w:qFormat/>
    <w:uiPriority w:val="0"/>
    <w:pPr>
      <w:spacing w:line="300" w:lineRule="auto"/>
    </w:pPr>
    <w:rPr>
      <w:rFonts w:ascii="宋体" w:hAnsi="宋体"/>
      <w:b/>
      <w:bCs/>
      <w:color w:val="000000"/>
      <w:spacing w:val="8"/>
      <w:kern w:val="0"/>
      <w:sz w:val="24"/>
    </w:rPr>
  </w:style>
  <w:style w:type="paragraph" w:styleId="70">
    <w:name w:val="List Paragraph"/>
    <w:basedOn w:val="1"/>
    <w:qFormat/>
    <w:uiPriority w:val="34"/>
    <w:pPr>
      <w:ind w:firstLine="420" w:firstLineChars="200"/>
    </w:pPr>
    <w:rPr>
      <w:rFonts w:ascii="等线" w:hAnsi="等线" w:eastAsia="等线"/>
      <w:szCs w:val="22"/>
    </w:rPr>
  </w:style>
  <w:style w:type="character" w:customStyle="1" w:styleId="71">
    <w:name w:val="_Style 69"/>
    <w:qFormat/>
    <w:uiPriority w:val="47"/>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6148</Words>
  <Characters>6993</Characters>
  <Lines>31</Lines>
  <Paragraphs>8</Paragraphs>
  <TotalTime>4</TotalTime>
  <ScaleCrop>false</ScaleCrop>
  <LinksUpToDate>false</LinksUpToDate>
  <CharactersWithSpaces>7055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2019-06-12T16:47:00Z</dcterms:created>
  <dc:creator>user</dc:creator>
  <cp:lastModifiedBy>烟熏妆 </cp:lastModifiedBy>
  <cp:lastPrinted>2017-06-07T01:08:00Z</cp:lastPrinted>
  <dcterms:modified xsi:type="dcterms:W3CDTF">2025-06-10T11:47:06Z</dcterms:modified>
  <dc:title>东西湖区政府采购项目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8755AFF0BFB04263978364FDA1B6874F_13</vt:lpwstr>
  </property>
  <property fmtid="{D5CDD505-2E9C-101B-9397-08002B2CF9AE}" pid="4" name="KSOTemplateDocerSaveRecord">
    <vt:lpwstr>eyJoZGlkIjoiNmM4YWY4OWFlN2UxNTAxMGQ4OGEzY2ZjNzhjODk5NzEiLCJ1c2VySWQiOiIzNTI4MzEyMDgifQ==</vt:lpwstr>
  </property>
</Properties>
</file>