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360" w:lineRule="auto"/>
        <w:jc w:val="center"/>
        <w:rPr>
          <w:sz w:val="32"/>
          <w:szCs w:val="32"/>
        </w:rPr>
      </w:pPr>
      <w:bookmarkStart w:id="0" w:name="_Toc110606957"/>
      <w:r>
        <w:rPr>
          <w:rFonts w:hint="eastAsia"/>
          <w:sz w:val="32"/>
          <w:szCs w:val="32"/>
        </w:rPr>
        <w:t>采购需求</w:t>
      </w:r>
      <w:bookmarkEnd w:id="0"/>
      <w:bookmarkStart w:id="1" w:name="_Toc110605600"/>
      <w:bookmarkEnd w:id="1"/>
    </w:p>
    <w:p>
      <w:pPr>
        <w:spacing w:line="360" w:lineRule="auto"/>
        <w:rPr>
          <w:rFonts w:cs="宋体"/>
          <w:b/>
          <w:bCs/>
          <w:szCs w:val="24"/>
        </w:rPr>
      </w:pPr>
      <w:r>
        <w:rPr>
          <w:rFonts w:hint="eastAsia" w:cs="宋体"/>
          <w:b/>
          <w:bCs/>
          <w:szCs w:val="24"/>
        </w:rPr>
        <w:t>一、基本要求</w:t>
      </w:r>
    </w:p>
    <w:p>
      <w:pPr>
        <w:spacing w:line="360" w:lineRule="auto"/>
        <w:ind w:firstLine="420" w:firstLineChars="200"/>
        <w:rPr>
          <w:rFonts w:hint="eastAsia" w:cs="宋体"/>
          <w:szCs w:val="24"/>
        </w:rPr>
      </w:pPr>
      <w:r>
        <w:rPr>
          <w:rFonts w:hint="eastAsia" w:cs="宋体"/>
          <w:szCs w:val="24"/>
        </w:rPr>
        <w:t>（1）投标人所投产品必须全部满足或优于招标技术参数要求，并能提供相关证明材料；</w:t>
      </w:r>
    </w:p>
    <w:p>
      <w:pPr>
        <w:pStyle w:val="6"/>
        <w:spacing w:line="360" w:lineRule="auto"/>
        <w:ind w:firstLine="480"/>
        <w:rPr>
          <w:rFonts w:hint="eastAsia" w:cs="宋体"/>
          <w:szCs w:val="24"/>
        </w:rPr>
      </w:pPr>
      <w:r>
        <w:rPr>
          <w:rFonts w:hint="eastAsia" w:cs="宋体"/>
          <w:szCs w:val="24"/>
        </w:rPr>
        <w:t>（2）投标人如有虚假应标的，直接作为废标处理。采购人保留对供货产品的测试权利，如发现实际供货产品与投标产品性能不符，采购人有权要求更换产品；</w:t>
      </w:r>
    </w:p>
    <w:p>
      <w:pPr>
        <w:spacing w:line="360" w:lineRule="auto"/>
        <w:ind w:firstLine="420" w:firstLineChars="200"/>
        <w:rPr>
          <w:rFonts w:hint="eastAsia" w:cs="宋体"/>
          <w:szCs w:val="24"/>
        </w:rPr>
      </w:pPr>
      <w:r>
        <w:rPr>
          <w:rFonts w:hint="eastAsia" w:cs="宋体"/>
          <w:szCs w:val="24"/>
        </w:rPr>
        <w:t>（3）为确保项目顺利实施，投标人所投产品需为原厂出厂正规产品，需提供三年原厂质保，项目的整体质保期从验收之日算起，硬盘提供不返还质保服务，投标人须保证本项目中所投设备配套及预装的所有软件均为正版软件，不得使用假冒伪劣、以次充好的产品，交货时需提供原厂证明材料（授权书、质保承诺和售后服务承诺函等）；</w:t>
      </w:r>
    </w:p>
    <w:p>
      <w:pPr>
        <w:spacing w:line="360" w:lineRule="auto"/>
        <w:rPr>
          <w:rFonts w:hint="eastAsia" w:cs="宋体"/>
          <w:b/>
          <w:bCs/>
          <w:szCs w:val="24"/>
        </w:rPr>
      </w:pPr>
      <w:r>
        <w:rPr>
          <w:rFonts w:hint="eastAsia" w:cs="宋体"/>
          <w:b/>
          <w:bCs/>
          <w:szCs w:val="24"/>
        </w:rPr>
        <w:t>二、项目清单</w:t>
      </w:r>
    </w:p>
    <w:tbl>
      <w:tblPr>
        <w:tblStyle w:val="4"/>
        <w:tblW w:w="8284" w:type="dxa"/>
        <w:tblInd w:w="108" w:type="dxa"/>
        <w:tblLayout w:type="fixed"/>
        <w:tblCellMar>
          <w:top w:w="0" w:type="dxa"/>
          <w:left w:w="108" w:type="dxa"/>
          <w:bottom w:w="0" w:type="dxa"/>
          <w:right w:w="108" w:type="dxa"/>
        </w:tblCellMar>
      </w:tblPr>
      <w:tblGrid>
        <w:gridCol w:w="696"/>
        <w:gridCol w:w="723"/>
        <w:gridCol w:w="5498"/>
        <w:gridCol w:w="700"/>
        <w:gridCol w:w="667"/>
      </w:tblGrid>
      <w:tr>
        <w:tblPrEx>
          <w:tblLayout w:type="fixed"/>
          <w:tblCellMar>
            <w:top w:w="0" w:type="dxa"/>
            <w:left w:w="108" w:type="dxa"/>
            <w:bottom w:w="0" w:type="dxa"/>
            <w:right w:w="108" w:type="dxa"/>
          </w:tblCellMar>
        </w:tblPrEx>
        <w:trPr>
          <w:trHeight w:val="276" w:hRule="atLeast"/>
        </w:trPr>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cs="宋体"/>
                <w:color w:val="000000"/>
                <w:kern w:val="0"/>
                <w:szCs w:val="24"/>
              </w:rPr>
            </w:pPr>
            <w:r>
              <w:rPr>
                <w:rFonts w:hint="eastAsia" w:cs="宋体"/>
                <w:color w:val="000000"/>
                <w:kern w:val="0"/>
                <w:szCs w:val="24"/>
              </w:rPr>
              <w:t>序号</w:t>
            </w:r>
          </w:p>
        </w:tc>
        <w:tc>
          <w:tcPr>
            <w:tcW w:w="72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cs="宋体"/>
                <w:color w:val="000000"/>
                <w:kern w:val="0"/>
                <w:szCs w:val="24"/>
              </w:rPr>
            </w:pPr>
            <w:r>
              <w:rPr>
                <w:rFonts w:hint="eastAsia" w:cs="宋体"/>
                <w:color w:val="000000"/>
                <w:kern w:val="0"/>
                <w:szCs w:val="24"/>
              </w:rPr>
              <w:t>设备名称</w:t>
            </w:r>
          </w:p>
        </w:tc>
        <w:tc>
          <w:tcPr>
            <w:tcW w:w="5498"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cs="宋体"/>
                <w:color w:val="000000"/>
                <w:kern w:val="0"/>
                <w:szCs w:val="24"/>
              </w:rPr>
            </w:pPr>
            <w:r>
              <w:rPr>
                <w:rFonts w:hint="eastAsia" w:cs="宋体"/>
                <w:color w:val="000000"/>
                <w:kern w:val="0"/>
                <w:szCs w:val="24"/>
              </w:rPr>
              <w:t>技术参数</w:t>
            </w:r>
          </w:p>
        </w:tc>
        <w:tc>
          <w:tcPr>
            <w:tcW w:w="70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hint="eastAsia" w:cs="宋体"/>
                <w:color w:val="000000"/>
                <w:kern w:val="0"/>
                <w:szCs w:val="24"/>
              </w:rPr>
            </w:pPr>
            <w:r>
              <w:rPr>
                <w:rFonts w:hint="eastAsia" w:cs="宋体"/>
                <w:color w:val="000000"/>
                <w:kern w:val="0"/>
                <w:szCs w:val="24"/>
              </w:rPr>
              <w:t>数量</w:t>
            </w:r>
          </w:p>
        </w:tc>
        <w:tc>
          <w:tcPr>
            <w:tcW w:w="667"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hint="eastAsia" w:cs="宋体"/>
                <w:color w:val="000000"/>
                <w:kern w:val="0"/>
                <w:szCs w:val="24"/>
              </w:rPr>
            </w:pPr>
            <w:r>
              <w:rPr>
                <w:rFonts w:hint="eastAsia" w:cs="宋体"/>
                <w:color w:val="000000"/>
                <w:kern w:val="0"/>
                <w:szCs w:val="24"/>
              </w:rPr>
              <w:t>单位</w:t>
            </w:r>
          </w:p>
        </w:tc>
      </w:tr>
      <w:tr>
        <w:tblPrEx>
          <w:tblLayout w:type="fixed"/>
          <w:tblCellMar>
            <w:top w:w="0" w:type="dxa"/>
            <w:left w:w="108" w:type="dxa"/>
            <w:bottom w:w="0" w:type="dxa"/>
            <w:right w:w="108" w:type="dxa"/>
          </w:tblCellMar>
        </w:tblPrEx>
        <w:trPr>
          <w:trHeight w:val="946" w:hRule="atLeast"/>
        </w:trPr>
        <w:tc>
          <w:tcPr>
            <w:tcW w:w="69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cs="宋体"/>
                <w:color w:val="000000"/>
                <w:kern w:val="0"/>
                <w:szCs w:val="24"/>
              </w:rPr>
            </w:pPr>
            <w:r>
              <w:rPr>
                <w:rFonts w:hint="eastAsia" w:cs="宋体"/>
                <w:color w:val="000000"/>
                <w:kern w:val="0"/>
                <w:szCs w:val="24"/>
              </w:rPr>
              <w:t>1</w:t>
            </w:r>
          </w:p>
        </w:tc>
        <w:tc>
          <w:tcPr>
            <w:tcW w:w="72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hint="eastAsia" w:cs="宋体"/>
                <w:color w:val="000000"/>
                <w:kern w:val="0"/>
                <w:szCs w:val="24"/>
              </w:rPr>
            </w:pPr>
            <w:r>
              <w:rPr>
                <w:rFonts w:hint="eastAsia" w:cs="宋体"/>
                <w:color w:val="000000"/>
                <w:kern w:val="0"/>
                <w:szCs w:val="24"/>
                <w:lang w:val="en-US" w:eastAsia="zh-CN"/>
              </w:rPr>
              <w:t>服务器</w:t>
            </w:r>
          </w:p>
        </w:tc>
        <w:tc>
          <w:tcPr>
            <w:tcW w:w="549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eastAsia"/>
              </w:rPr>
            </w:pPr>
            <w:r>
              <w:rPr>
                <w:rFonts w:hint="eastAsia"/>
              </w:rPr>
              <w:t>1、设备为2U机架式服务器，含安装导轨，支持国产OpenEuler-22、AnolisOS-7.9系统；</w:t>
            </w:r>
          </w:p>
          <w:p>
            <w:pPr>
              <w:widowControl/>
              <w:spacing w:line="360" w:lineRule="auto"/>
              <w:jc w:val="left"/>
              <w:rPr>
                <w:rFonts w:hint="eastAsia"/>
              </w:rPr>
            </w:pPr>
            <w:r>
              <w:rPr>
                <w:rFonts w:hint="eastAsia"/>
              </w:rPr>
              <w:t>2、CPU:配置X86架构的海光3号5380处理器2颗（单颗≥16核心，≥32线程，≥2.5GHz主频）；</w:t>
            </w:r>
          </w:p>
          <w:p>
            <w:pPr>
              <w:widowControl/>
              <w:spacing w:line="360" w:lineRule="auto"/>
              <w:jc w:val="left"/>
              <w:rPr>
                <w:rFonts w:hint="eastAsia"/>
              </w:rPr>
            </w:pPr>
            <w:r>
              <w:rPr>
                <w:rFonts w:hint="eastAsia"/>
              </w:rPr>
              <w:t>3、内存≥128GB DDR4 3200，支持≥16个内存插槽；</w:t>
            </w:r>
          </w:p>
          <w:p>
            <w:pPr>
              <w:widowControl/>
              <w:spacing w:line="360" w:lineRule="auto"/>
              <w:jc w:val="left"/>
              <w:rPr>
                <w:rFonts w:hint="eastAsia"/>
              </w:rPr>
            </w:pPr>
            <w:r>
              <w:rPr>
                <w:rFonts w:hint="eastAsia"/>
              </w:rPr>
              <w:t>4、硬盘：配置≥2块480GB 企业级SSD+2块4TB SATA企业级热插拔硬盘；</w:t>
            </w:r>
          </w:p>
          <w:p>
            <w:pPr>
              <w:widowControl/>
              <w:spacing w:line="360" w:lineRule="auto"/>
              <w:jc w:val="left"/>
              <w:rPr>
                <w:rFonts w:hint="eastAsia"/>
              </w:rPr>
            </w:pPr>
            <w:r>
              <w:rPr>
                <w:rFonts w:hint="eastAsia"/>
              </w:rPr>
              <w:t>5、RAID:配置≥独立RAID卡2GB缓存，支持RAID0/1/5/10/50；</w:t>
            </w:r>
          </w:p>
          <w:p>
            <w:pPr>
              <w:widowControl/>
              <w:spacing w:line="360" w:lineRule="auto"/>
              <w:jc w:val="left"/>
              <w:rPr>
                <w:rFonts w:hint="eastAsia"/>
              </w:rPr>
            </w:pPr>
            <w:r>
              <w:rPr>
                <w:rFonts w:hint="eastAsia"/>
              </w:rPr>
              <w:t>6、网络：配置≥2个千兆电口，配置≥2个万兆光口；</w:t>
            </w:r>
          </w:p>
          <w:p>
            <w:pPr>
              <w:widowControl/>
              <w:spacing w:line="360" w:lineRule="auto"/>
              <w:jc w:val="left"/>
              <w:rPr>
                <w:rFonts w:hint="eastAsia"/>
              </w:rPr>
            </w:pPr>
            <w:r>
              <w:rPr>
                <w:rFonts w:hint="eastAsia"/>
              </w:rPr>
              <w:t>7、IO扩展：支持≥5个标准PCle插槽；</w:t>
            </w:r>
          </w:p>
          <w:p>
            <w:pPr>
              <w:widowControl/>
              <w:spacing w:line="360" w:lineRule="auto"/>
              <w:jc w:val="left"/>
              <w:rPr>
                <w:rFonts w:hint="eastAsia"/>
              </w:rPr>
            </w:pPr>
            <w:r>
              <w:rPr>
                <w:rFonts w:hint="eastAsia"/>
              </w:rPr>
              <w:t>8、电源：配置≥800W 1+1冗余电源；</w:t>
            </w:r>
          </w:p>
          <w:p>
            <w:pPr>
              <w:widowControl/>
              <w:spacing w:line="360" w:lineRule="auto"/>
              <w:jc w:val="left"/>
              <w:rPr>
                <w:rFonts w:hint="eastAsia" w:cs="宋体"/>
                <w:color w:val="000000"/>
                <w:kern w:val="0"/>
                <w:szCs w:val="24"/>
              </w:rPr>
            </w:pPr>
            <w:r>
              <w:rPr>
                <w:rFonts w:hint="eastAsia"/>
              </w:rPr>
              <w:t>9、服务：3年原厂质保服务，硬盘提供不返还质保服务。</w:t>
            </w:r>
          </w:p>
        </w:tc>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eastAsia="宋体" w:cs="宋体"/>
                <w:color w:val="000000"/>
                <w:kern w:val="0"/>
                <w:szCs w:val="24"/>
                <w:lang w:eastAsia="zh-CN"/>
              </w:rPr>
            </w:pPr>
            <w:r>
              <w:rPr>
                <w:rFonts w:hint="eastAsia" w:cs="宋体"/>
                <w:color w:val="000000"/>
                <w:kern w:val="0"/>
                <w:szCs w:val="24"/>
                <w:lang w:val="en-US" w:eastAsia="zh-CN"/>
              </w:rPr>
              <w:t>3</w:t>
            </w:r>
          </w:p>
        </w:tc>
        <w:tc>
          <w:tcPr>
            <w:tcW w:w="66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eastAsia="宋体" w:cs="宋体"/>
                <w:color w:val="000000"/>
                <w:kern w:val="0"/>
                <w:szCs w:val="24"/>
                <w:lang w:eastAsia="zh-CN"/>
              </w:rPr>
            </w:pPr>
            <w:r>
              <w:rPr>
                <w:rFonts w:hint="eastAsia" w:cs="宋体"/>
                <w:color w:val="000000"/>
                <w:kern w:val="0"/>
                <w:szCs w:val="24"/>
                <w:lang w:val="en-US" w:eastAsia="zh-CN"/>
              </w:rPr>
              <w:t>台</w:t>
            </w:r>
          </w:p>
        </w:tc>
      </w:tr>
    </w:tbl>
    <w:p>
      <w:pPr>
        <w:pStyle w:val="7"/>
        <w:ind w:left="0" w:leftChars="0" w:firstLine="0" w:firstLineChars="0"/>
        <w:jc w:val="both"/>
        <w:rPr>
          <w:rFonts w:hint="default" w:ascii="Times New Roman" w:hAnsi="Times New Roman" w:eastAsia="仿宋_GB2312" w:cs="仿宋_GB2312"/>
          <w:b w:val="0"/>
          <w:bCs w:val="0"/>
          <w:color w:val="0000FF"/>
          <w:kern w:val="2"/>
          <w:sz w:val="32"/>
          <w:szCs w:val="32"/>
          <w:lang w:val="en-US" w:eastAsia="zh-CN" w:bidi="ar-SA"/>
        </w:rPr>
      </w:pPr>
    </w:p>
    <w:p>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2FA7"/>
    <w:multiLevelType w:val="multilevel"/>
    <w:tmpl w:val="2C1A2FA7"/>
    <w:lvl w:ilvl="0" w:tentative="0">
      <w:start w:val="1"/>
      <w:numFmt w:val="upperLetter"/>
      <w:pStyle w:val="3"/>
      <w:lvlText w:val="%1、"/>
      <w:lvlJc w:val="left"/>
      <w:pPr>
        <w:tabs>
          <w:tab w:val="left" w:pos="4860"/>
        </w:tabs>
        <w:ind w:left="5820" w:hanging="360"/>
      </w:pPr>
      <w:rPr>
        <w:rFonts w:hint="eastAsia"/>
      </w:rPr>
    </w:lvl>
    <w:lvl w:ilvl="1" w:tentative="0">
      <w:start w:val="1"/>
      <w:numFmt w:val="decimal"/>
      <w:lvlText w:val="%2、"/>
      <w:lvlJc w:val="left"/>
      <w:pPr>
        <w:tabs>
          <w:tab w:val="left" w:pos="5280"/>
        </w:tabs>
        <w:ind w:left="6240" w:hanging="360"/>
      </w:pPr>
      <w:rPr>
        <w:rFonts w:hint="eastAsia"/>
      </w:rPr>
    </w:lvl>
    <w:lvl w:ilvl="2" w:tentative="0">
      <w:start w:val="1"/>
      <w:numFmt w:val="lowerLetter"/>
      <w:lvlText w:val="%3、"/>
      <w:lvlJc w:val="left"/>
      <w:pPr>
        <w:tabs>
          <w:tab w:val="left" w:pos="5700"/>
        </w:tabs>
        <w:ind w:left="6660" w:hanging="360"/>
      </w:pPr>
      <w:rPr>
        <w:rFonts w:hint="eastAsia"/>
      </w:rPr>
    </w:lvl>
    <w:lvl w:ilvl="3" w:tentative="0">
      <w:start w:val="1"/>
      <w:numFmt w:val="decimal"/>
      <w:lvlText w:val="%4."/>
      <w:lvlJc w:val="left"/>
      <w:pPr>
        <w:tabs>
          <w:tab w:val="left" w:pos="6180"/>
        </w:tabs>
        <w:ind w:left="7140" w:hanging="420"/>
      </w:pPr>
    </w:lvl>
    <w:lvl w:ilvl="4" w:tentative="0">
      <w:start w:val="1"/>
      <w:numFmt w:val="lowerLetter"/>
      <w:lvlText w:val="%5)"/>
      <w:lvlJc w:val="left"/>
      <w:pPr>
        <w:tabs>
          <w:tab w:val="left" w:pos="6600"/>
        </w:tabs>
        <w:ind w:left="7560" w:hanging="420"/>
      </w:pPr>
    </w:lvl>
    <w:lvl w:ilvl="5" w:tentative="0">
      <w:start w:val="1"/>
      <w:numFmt w:val="lowerRoman"/>
      <w:lvlText w:val="%6."/>
      <w:lvlJc w:val="right"/>
      <w:pPr>
        <w:tabs>
          <w:tab w:val="left" w:pos="7020"/>
        </w:tabs>
        <w:ind w:left="7980" w:hanging="420"/>
      </w:pPr>
    </w:lvl>
    <w:lvl w:ilvl="6" w:tentative="0">
      <w:start w:val="1"/>
      <w:numFmt w:val="decimal"/>
      <w:lvlText w:val="%7."/>
      <w:lvlJc w:val="left"/>
      <w:pPr>
        <w:tabs>
          <w:tab w:val="left" w:pos="7440"/>
        </w:tabs>
        <w:ind w:left="8400" w:hanging="420"/>
      </w:pPr>
    </w:lvl>
    <w:lvl w:ilvl="7" w:tentative="0">
      <w:start w:val="1"/>
      <w:numFmt w:val="lowerLetter"/>
      <w:lvlText w:val="%8)"/>
      <w:lvlJc w:val="left"/>
      <w:pPr>
        <w:tabs>
          <w:tab w:val="left" w:pos="7860"/>
        </w:tabs>
        <w:ind w:left="8820" w:hanging="420"/>
      </w:pPr>
    </w:lvl>
    <w:lvl w:ilvl="8" w:tentative="0">
      <w:start w:val="1"/>
      <w:numFmt w:val="lowerRoman"/>
      <w:lvlText w:val="%9."/>
      <w:lvlJc w:val="right"/>
      <w:pPr>
        <w:tabs>
          <w:tab w:val="left" w:pos="8280"/>
        </w:tabs>
        <w:ind w:left="92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F4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numPr>
        <w:ilvl w:val="0"/>
        <w:numId w:val="1"/>
      </w:numPr>
      <w:jc w:val="center"/>
      <w:outlineLvl w:val="0"/>
    </w:pPr>
    <w:rPr>
      <w:rFonts w:ascii="Times New Roman" w:hAnsi="Times New Roman"/>
      <w:b/>
      <w:bCs/>
      <w:sz w:val="44"/>
      <w:szCs w:val="2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仿宋_GB2312" w:hAnsi="Times New Roman" w:eastAsia="仿宋_GB2312"/>
      <w:szCs w:val="24"/>
    </w:rPr>
  </w:style>
  <w:style w:type="paragraph" w:customStyle="1" w:styleId="6">
    <w:name w:val="List Paragraph"/>
    <w:basedOn w:val="1"/>
    <w:qFormat/>
    <w:uiPriority w:val="34"/>
    <w:pPr>
      <w:ind w:firstLine="420" w:firstLineChars="200"/>
    </w:pPr>
    <w:rPr>
      <w:rFonts w:ascii="Calibri" w:hAnsi="Calibri" w:eastAsia="宋体" w:cs="Times New Roman"/>
    </w:rPr>
  </w:style>
  <w:style w:type="paragraph" w:customStyle="1" w:styleId="7">
    <w:name w:val="正文样式"/>
    <w:basedOn w:val="1"/>
    <w:qFormat/>
    <w:uiPriority w:val="7"/>
    <w:pPr>
      <w:spacing w:line="360" w:lineRule="auto"/>
      <w:ind w:firstLine="560" w:firstLineChars="200"/>
    </w:pPr>
    <w:rPr>
      <w:rFonts w:ascii="方正仿宋_GBK" w:hAnsi="仿宋"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2024-11-19T03:28:50Z</dcterms:created>
  <dc:creator>Administrator</dc:creator>
  <cp:lastModifiedBy>Administrator</cp:lastModifiedBy>
  <dcterms:modified xsi:type="dcterms:W3CDTF">2024-11-19T03:28:52Z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