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14885" w:type="dxa"/>
        <w:tblInd w:w="-431" w:type="dxa"/>
        <w:tblLook w:val="04A0" w:firstRow="1" w:lastRow="0" w:firstColumn="1" w:lastColumn="0" w:noHBand="0" w:noVBand="1"/>
      </w:tblPr>
      <w:tblGrid>
        <w:gridCol w:w="710"/>
        <w:gridCol w:w="1134"/>
        <w:gridCol w:w="1276"/>
        <w:gridCol w:w="7654"/>
        <w:gridCol w:w="709"/>
        <w:gridCol w:w="709"/>
        <w:gridCol w:w="850"/>
        <w:gridCol w:w="992"/>
        <w:gridCol w:w="851"/>
      </w:tblGrid>
      <w:tr w:rsidR="00CE6FEB" w:rsidRPr="00CE6FEB" w:rsidTr="00CE6FEB">
        <w:trPr>
          <w:trHeight w:val="460"/>
        </w:trPr>
        <w:tc>
          <w:tcPr>
            <w:tcW w:w="710" w:type="dxa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276" w:type="dxa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品牌型号</w:t>
            </w:r>
          </w:p>
        </w:tc>
        <w:tc>
          <w:tcPr>
            <w:tcW w:w="7654" w:type="dxa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技术规格</w:t>
            </w:r>
          </w:p>
        </w:tc>
        <w:tc>
          <w:tcPr>
            <w:tcW w:w="709" w:type="dxa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9" w:type="dxa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50" w:type="dxa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992" w:type="dxa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851" w:type="dxa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备注</w:t>
            </w:r>
          </w:p>
        </w:tc>
      </w:tr>
      <w:tr w:rsidR="00CE6FEB" w:rsidRPr="00CE6FEB" w:rsidTr="00CE6FEB">
        <w:trPr>
          <w:trHeight w:val="740"/>
        </w:trPr>
        <w:tc>
          <w:tcPr>
            <w:tcW w:w="710" w:type="dxa"/>
            <w:vAlign w:val="center"/>
            <w:hideMark/>
          </w:tcPr>
          <w:p w:rsidR="00CE6FEB" w:rsidRPr="00CE6FEB" w:rsidRDefault="00CE6FEB" w:rsidP="00CE6FEB">
            <w:r w:rsidRPr="00CE6FEB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E6FEB" w:rsidRPr="00CE6FEB" w:rsidRDefault="00CE6FEB">
            <w:r w:rsidRPr="00CE6FEB">
              <w:rPr>
                <w:rFonts w:hint="eastAsia"/>
              </w:rPr>
              <w:t>触控一体机（不可移动式）</w:t>
            </w:r>
          </w:p>
        </w:tc>
        <w:tc>
          <w:tcPr>
            <w:tcW w:w="1276" w:type="dxa"/>
            <w:vAlign w:val="center"/>
            <w:hideMark/>
          </w:tcPr>
          <w:p w:rsidR="00CE6FEB" w:rsidRPr="00CE6FEB" w:rsidRDefault="00CE6FEB">
            <w:r w:rsidRPr="00CE6FEB">
              <w:rPr>
                <w:rFonts w:hint="eastAsia"/>
              </w:rPr>
              <w:t>鸿合/hitevision HB-C868S</w:t>
            </w:r>
          </w:p>
        </w:tc>
        <w:tc>
          <w:tcPr>
            <w:tcW w:w="7654" w:type="dxa"/>
            <w:vAlign w:val="center"/>
            <w:hideMark/>
          </w:tcPr>
          <w:p w:rsidR="00CE6FEB" w:rsidRPr="00CE6FEB" w:rsidRDefault="00CE6FEB">
            <w:r w:rsidRPr="00CE6FEB">
              <w:rPr>
                <w:rFonts w:hint="eastAsia"/>
              </w:rPr>
              <w:t>触控一体机不可移动式86寸13台：</w:t>
            </w:r>
            <w:r w:rsidRPr="00CE6FEB">
              <w:rPr>
                <w:rFonts w:hint="eastAsia"/>
              </w:rPr>
              <w:br/>
              <w:t>一、整体设计</w:t>
            </w:r>
            <w:r w:rsidRPr="00CE6FEB">
              <w:rPr>
                <w:rFonts w:hint="eastAsia"/>
              </w:rPr>
              <w:br/>
              <w:t>1.整机采用全金属外壳设计，边角采用弧形设计，表面无尖锐边缘或凸起,屏幕采用86英寸液晶显示器，UHD超高清LED 液晶屏，显示比例16:9，钢化玻璃表面硬度≥9H。</w:t>
            </w:r>
            <w:r w:rsidRPr="00CE6FEB">
              <w:rPr>
                <w:rFonts w:hint="eastAsia"/>
              </w:rPr>
              <w:br/>
              <w:t>2.整机采用UHD超高清LED液晶屏，显示分辨率3840*2160，可视角度≥178°；</w:t>
            </w:r>
            <w:r w:rsidRPr="00CE6FEB">
              <w:rPr>
                <w:rFonts w:hint="eastAsia"/>
              </w:rPr>
              <w:br/>
              <w:t>3.整机采用LED液晶A规屏，显示比例16:9；</w:t>
            </w:r>
            <w:r w:rsidRPr="00CE6FEB">
              <w:rPr>
                <w:rFonts w:hint="eastAsia"/>
              </w:rPr>
              <w:br/>
              <w:t>4.屏幕采用≥3.2mm防眩钢化玻璃保护；</w:t>
            </w:r>
            <w:r w:rsidRPr="00CE6FEB">
              <w:rPr>
                <w:rFonts w:hint="eastAsia"/>
              </w:rPr>
              <w:br/>
              <w:t>5.整机液晶面板与防护钢化玻璃零贴合设计。</w:t>
            </w:r>
            <w:r w:rsidRPr="00CE6FEB">
              <w:rPr>
                <w:rFonts w:hint="eastAsia"/>
              </w:rPr>
              <w:br/>
              <w:t>二、整机设计</w:t>
            </w:r>
            <w:r w:rsidRPr="00CE6FEB">
              <w:rPr>
                <w:rFonts w:hint="eastAsia"/>
              </w:rPr>
              <w:br/>
              <w:t>1.整机为双系统设计，内置安卓系统，CPU核数4核，嵌入式安卓操作系统版本为Android13，同时嵌入式Android操作系统下可实现windows系统中常用的教学应用功能，具有白板书写、WPS软件使用和网页浏览，安卓系统内存：4G；存储空间：32G；</w:t>
            </w:r>
            <w:r w:rsidRPr="00CE6FEB">
              <w:rPr>
                <w:rFonts w:hint="eastAsia"/>
              </w:rPr>
              <w:br/>
              <w:t>2.整机采用红外触控技术，支持Windows及安卓双系统下40点触控；</w:t>
            </w:r>
            <w:r w:rsidRPr="00CE6FEB">
              <w:rPr>
                <w:rFonts w:hint="eastAsia"/>
              </w:rPr>
              <w:br/>
              <w:t>3.在无ops的情况下，整机支持有线及无线方式联网，无线；在具备ops的情况下，整机可支持通过一根网线实现双系统上网，同时ops也具备独立网口和wifi；</w:t>
            </w:r>
            <w:r w:rsidRPr="00CE6FEB">
              <w:rPr>
                <w:rFonts w:hint="eastAsia"/>
              </w:rPr>
              <w:br/>
              <w:t>4.整机整机支持Wi-Fi6版本，Wi-Fi制式支持802.11a/b/g/n/ac/ax，整机内置无线网络模块，PC模块无任何外接或转接天线、网卡可同时实现Wi-Fi无线上网连接和AP无线热点发射。Wi-Fi和AP热点均支持双频2.4G&amp;5G；</w:t>
            </w:r>
            <w:r w:rsidRPr="00CE6FEB">
              <w:rPr>
                <w:rFonts w:hint="eastAsia"/>
              </w:rPr>
              <w:br/>
              <w:t>5.整机内置蓝牙模块，黑板在安卓和Windows系统下均可由该模块实现外部蓝牙设备的连接和数据传输，支持蓝牙Bluetooth5.4标准；</w:t>
            </w:r>
            <w:r w:rsidRPr="00CE6FEB">
              <w:rPr>
                <w:rFonts w:hint="eastAsia"/>
              </w:rPr>
              <w:br/>
              <w:t>6.整机具有物联传感器，安卓系统可以监控教室温度，并可上传到云端，云端可查看各教室温度情况</w:t>
            </w:r>
            <w:r w:rsidRPr="00CE6FEB">
              <w:rPr>
                <w:rFonts w:hint="eastAsia"/>
              </w:rPr>
              <w:br/>
              <w:t>8.整机色域覆盖率（NTSC）85%。</w:t>
            </w:r>
            <w:r w:rsidRPr="00CE6FEB">
              <w:rPr>
                <w:rFonts w:hint="eastAsia"/>
              </w:rPr>
              <w:br/>
              <w:t>9.整机内置8阵列麦克风，拾音距离≥12米，拾音角度≥180°，</w:t>
            </w:r>
            <w:r w:rsidR="00E07435" w:rsidRPr="00E07435">
              <w:rPr>
                <w:rFonts w:hint="eastAsia"/>
              </w:rPr>
              <w:t>拾音效果清晰可满足教学录课需求，</w:t>
            </w:r>
            <w:r w:rsidRPr="00CE6FEB">
              <w:rPr>
                <w:rFonts w:hint="eastAsia"/>
              </w:rPr>
              <w:t>配壁挂式音响一对。</w:t>
            </w:r>
            <w:r w:rsidRPr="00CE6FEB">
              <w:rPr>
                <w:rFonts w:hint="eastAsia"/>
              </w:rPr>
              <w:br/>
            </w:r>
            <w:r w:rsidRPr="00CE6FEB">
              <w:rPr>
                <w:rFonts w:hint="eastAsia"/>
              </w:rPr>
              <w:lastRenderedPageBreak/>
              <w:t>10.整机内置1600万像素摄像头</w:t>
            </w:r>
            <w:r w:rsidRPr="00CE6FEB">
              <w:rPr>
                <w:rFonts w:hint="eastAsia"/>
              </w:rPr>
              <w:br/>
              <w:t>三、主要功能</w:t>
            </w:r>
            <w:r w:rsidRPr="00CE6FEB">
              <w:rPr>
                <w:rFonts w:hint="eastAsia"/>
              </w:rPr>
              <w:br/>
              <w:t>1.整机支持纸质护眼模式；</w:t>
            </w:r>
            <w:r w:rsidRPr="00CE6FEB">
              <w:rPr>
                <w:rFonts w:hint="eastAsia"/>
              </w:rPr>
              <w:br/>
              <w:t>2.整机CPU，可编程逻辑芯片、时钟芯片、采用国产自主芯片。</w:t>
            </w:r>
            <w:r w:rsidRPr="00CE6FEB">
              <w:rPr>
                <w:rFonts w:hint="eastAsia"/>
              </w:rPr>
              <w:br/>
              <w:t>3.整机内置传屏接收模块，整机不需要连接任何附加设备，可实现外部电脑、手机等设备的音视频信号实时传输到整机上；</w:t>
            </w:r>
            <w:r w:rsidRPr="00CE6FEB">
              <w:rPr>
                <w:rFonts w:hint="eastAsia"/>
              </w:rPr>
              <w:br/>
              <w:t>4.整机触摸支持动态压力感应，支持无任何电子功能的普通书写笔在整机上书写或点压时，整机能感应压力变化，书写或点压过程笔迹呈现不同粗细；</w:t>
            </w:r>
            <w:r w:rsidRPr="00CE6FEB">
              <w:rPr>
                <w:rFonts w:hint="eastAsia"/>
              </w:rPr>
              <w:br/>
              <w:t>5.嵌入式Android系统版本≥14.0，内存4GB，存储空间32GB；</w:t>
            </w:r>
            <w:r w:rsidRPr="00CE6FEB">
              <w:rPr>
                <w:rFonts w:hint="eastAsia"/>
              </w:rPr>
              <w:br/>
              <w:t>6.整机具有整机内置NFC模块，支持搭配具有NFC功能的手机、平板，通过接触整机设备上的NFC模块，即可实现手机、wifi连接后平板与大屏的连接并同步手机、平板的画面到设备上，支持9台手机、平板同时连接并显示，无需其他操作设置；也支持使用设备绑定的IC卡，触碰同一NFC模块对整机大屏解锁</w:t>
            </w:r>
            <w:r w:rsidRPr="00CE6FEB">
              <w:rPr>
                <w:rFonts w:hint="eastAsia"/>
              </w:rPr>
              <w:br/>
              <w:t>四、OPS电脑</w:t>
            </w:r>
            <w:r w:rsidRPr="00CE6FEB">
              <w:rPr>
                <w:rFonts w:hint="eastAsia"/>
              </w:rPr>
              <w:br/>
              <w:t>处理器：Intel® Core™ i5-12450H</w:t>
            </w:r>
            <w:r w:rsidRPr="00CE6FEB">
              <w:rPr>
                <w:rFonts w:hint="eastAsia"/>
              </w:rPr>
              <w:br/>
              <w:t>内存：16G DDR4</w:t>
            </w:r>
            <w:r w:rsidRPr="00CE6FEB">
              <w:rPr>
                <w:rFonts w:hint="eastAsia"/>
              </w:rPr>
              <w:br/>
              <w:t>硬盘：512G SSD 固态硬盘</w:t>
            </w:r>
            <w:r w:rsidRPr="00CE6FEB">
              <w:rPr>
                <w:rFonts w:hint="eastAsia"/>
              </w:rPr>
              <w:br/>
              <w:t>内置网卡：10M/100M/1000M整机质保伍年，供应商在中标后3个工作日内提供原厂针对本项目的授权书及售后服务承诺书。</w:t>
            </w:r>
          </w:p>
        </w:tc>
        <w:tc>
          <w:tcPr>
            <w:tcW w:w="709" w:type="dxa"/>
            <w:vAlign w:val="center"/>
            <w:hideMark/>
          </w:tcPr>
          <w:p w:rsidR="00CE6FEB" w:rsidRPr="00CE6FEB" w:rsidRDefault="00CE6FEB" w:rsidP="00CE6FEB">
            <w:r w:rsidRPr="00CE6FEB">
              <w:rPr>
                <w:rFonts w:hint="eastAsia"/>
              </w:rPr>
              <w:lastRenderedPageBreak/>
              <w:t>13</w:t>
            </w:r>
          </w:p>
        </w:tc>
        <w:tc>
          <w:tcPr>
            <w:tcW w:w="709" w:type="dxa"/>
            <w:vAlign w:val="center"/>
            <w:hideMark/>
          </w:tcPr>
          <w:p w:rsidR="00CE6FEB" w:rsidRPr="00CE6FEB" w:rsidRDefault="00CE6FEB" w:rsidP="00CE6FEB">
            <w:r w:rsidRPr="00CE6FEB">
              <w:rPr>
                <w:rFonts w:hint="eastAsia"/>
              </w:rPr>
              <w:t>台</w:t>
            </w:r>
          </w:p>
        </w:tc>
        <w:tc>
          <w:tcPr>
            <w:tcW w:w="850" w:type="dxa"/>
            <w:vAlign w:val="center"/>
            <w:hideMark/>
          </w:tcPr>
          <w:p w:rsidR="00CE6FEB" w:rsidRPr="00CE6FEB" w:rsidRDefault="00CE6FEB" w:rsidP="00CE6FEB">
            <w:r w:rsidRPr="00CE6FEB">
              <w:rPr>
                <w:rFonts w:hint="eastAsia"/>
              </w:rPr>
              <w:t>10500</w:t>
            </w:r>
          </w:p>
        </w:tc>
        <w:tc>
          <w:tcPr>
            <w:tcW w:w="992" w:type="dxa"/>
            <w:vAlign w:val="center"/>
            <w:hideMark/>
          </w:tcPr>
          <w:p w:rsidR="00CE6FEB" w:rsidRPr="00CE6FEB" w:rsidRDefault="00CE6FEB" w:rsidP="00CE6FEB">
            <w:r w:rsidRPr="00CE6FEB">
              <w:rPr>
                <w:rFonts w:hint="eastAsia"/>
              </w:rPr>
              <w:t>136500</w:t>
            </w:r>
          </w:p>
        </w:tc>
        <w:tc>
          <w:tcPr>
            <w:tcW w:w="851" w:type="dxa"/>
            <w:vAlign w:val="center"/>
            <w:hideMark/>
          </w:tcPr>
          <w:p w:rsidR="00CE6FEB" w:rsidRPr="00CE6FEB" w:rsidRDefault="00CE6FEB" w:rsidP="00CE6FEB">
            <w:r w:rsidRPr="00CE6FEB">
              <w:rPr>
                <w:rFonts w:hint="eastAsia"/>
              </w:rPr>
              <w:t xml:space="preserve">　</w:t>
            </w:r>
          </w:p>
        </w:tc>
      </w:tr>
      <w:tr w:rsidR="00CE6FEB" w:rsidRPr="00CE6FEB" w:rsidTr="00CE6FEB">
        <w:trPr>
          <w:trHeight w:val="827"/>
        </w:trPr>
        <w:tc>
          <w:tcPr>
            <w:tcW w:w="13042" w:type="dxa"/>
            <w:gridSpan w:val="7"/>
            <w:vAlign w:val="center"/>
            <w:hideMark/>
          </w:tcPr>
          <w:p w:rsidR="00CE6FEB" w:rsidRPr="00CE6FEB" w:rsidRDefault="00CE6FEB" w:rsidP="00CE6FEB">
            <w:pPr>
              <w:jc w:val="center"/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合计（大写：壹拾叁万陆仟伍佰元整）</w:t>
            </w:r>
          </w:p>
        </w:tc>
        <w:tc>
          <w:tcPr>
            <w:tcW w:w="992" w:type="dxa"/>
            <w:vAlign w:val="center"/>
            <w:hideMark/>
          </w:tcPr>
          <w:p w:rsidR="00CE6FEB" w:rsidRPr="00CE6FEB" w:rsidRDefault="00CE6FEB" w:rsidP="00CE6FEB">
            <w:pPr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>136500</w:t>
            </w:r>
          </w:p>
        </w:tc>
        <w:tc>
          <w:tcPr>
            <w:tcW w:w="851" w:type="dxa"/>
            <w:vAlign w:val="center"/>
            <w:hideMark/>
          </w:tcPr>
          <w:p w:rsidR="00CE6FEB" w:rsidRPr="00CE6FEB" w:rsidRDefault="00CE6FEB" w:rsidP="00CE6FEB">
            <w:pPr>
              <w:rPr>
                <w:b/>
                <w:bCs/>
              </w:rPr>
            </w:pPr>
            <w:r w:rsidRPr="00CE6FEB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D73D1D" w:rsidRDefault="00D73D1D"/>
    <w:sectPr w:rsidR="00D73D1D" w:rsidSect="00CE6FE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B"/>
    <w:rsid w:val="004671FC"/>
    <w:rsid w:val="00970B11"/>
    <w:rsid w:val="00BD123B"/>
    <w:rsid w:val="00CE6FEB"/>
    <w:rsid w:val="00D73D1D"/>
    <w:rsid w:val="00E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2E5C1-7369-407E-B9FC-4B6A0F49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E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E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E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E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6FE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E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LYJ</cp:lastModifiedBy>
  <cp:revision>2</cp:revision>
  <dcterms:created xsi:type="dcterms:W3CDTF">2025-06-25T01:55:00Z</dcterms:created>
  <dcterms:modified xsi:type="dcterms:W3CDTF">2025-06-25T02:21:00Z</dcterms:modified>
</cp:coreProperties>
</file>