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65"/>
        <w:gridCol w:w="7341"/>
        <w:gridCol w:w="612"/>
        <w:gridCol w:w="63"/>
      </w:tblGrid>
      <w:tr w14:paraId="40FB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200" w:hRule="atLeast"/>
        </w:trPr>
        <w:tc>
          <w:tcPr>
            <w:tcW w:w="9663" w:type="dxa"/>
            <w:gridSpan w:val="4"/>
            <w:tcBorders>
              <w:top w:val="nil"/>
              <w:left w:val="nil"/>
              <w:bottom w:val="single" w:color="FFFFFF" w:sz="4" w:space="0"/>
              <w:right w:val="nil"/>
            </w:tcBorders>
            <w:shd w:val="clear"/>
            <w:vAlign w:val="center"/>
          </w:tcPr>
          <w:p w14:paraId="0A49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采购需求附件</w:t>
            </w:r>
          </w:p>
        </w:tc>
      </w:tr>
      <w:tr w14:paraId="2C3D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 w14:paraId="7BC9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 w14:paraId="5BCD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 w14:paraId="5BDA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招标参数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 w14:paraId="2366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6824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3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E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汇聚交换机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1A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1.支持并实配10G接口数≥24个，100G/40G接口数≥8个，≥4块万多模光模块，≥2条10G Base SFP+ 光纤线缆（包含两边的模块），3米；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2.支持并实配可拔插双模块化电源，可拔插四模块化风扇，前后风道；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3.交换容量≥24Tbps，包转发率≥1500Mpps；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4.支持硬件健康状态可视化，可以对风扇状态、电源、温度、板载电压进行监控，尤其是在日常巡查中发现电压异常前兆，可及时处理，避免出现电压异常宕机。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5.支持设备智能定位，提升运维效率；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6.支持RIP，OSPF，BGP，RIPng，OSPFv3，BGP4+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7.设备支持上行端口故障隔离技术，用于监测光模块状态，一旦出现故障，可马上识别、并将故障模块隔离，确保不影响其它端口和整机的正常运行，更换模块后该端口也可马上恢复正常工作；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8.支持硬件层级双boot，采用两个FLASH芯片存储boot软件（系统引导程序），实现硬件级boot冗余备份，避免因FLASH芯片故障导致交换机无法启动；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9.支持多虚一技术，可将多台物理设备虚拟化为一台逻辑设备统一管理，VSL故障恢复时间＜30ms；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10.支持CPU保护功能，能够针对发往CPU处理的各种报文进行流区分和优先级队列分级处理，保护交换机在各种环境下稳定工作；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11.支持专门基础网络保护机制，能够限制用户向网络中发送数据包的速率，对有攻击行为的用户进行隔离，保证设备和整网的安全稳定运行；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12.支持 Telemetry 技术，实现对CPU、内存等信息的周期性采集；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13.单台配置4个原装原厂万兆多模光模块，1条3米10G堆叠线缆。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A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59A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F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7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8口交换机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4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1.固化10/100/1000M以太网电口≥8个，1G/2.5G SFP光接口≥1个；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2.交换容量≥430Gbps，包转发率≥80Mpps(如官网以X/Y形式表述则以其中最小值为准)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3.要求设备采用静音设计，噪声值＜20dB；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4.尺寸小，支持放入400*300*100的标准弱电箱中部署，保障室内环境的美观；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5.支持采用物理隔离的方式进行端口拓展，实现一机双网管理。支持最大4+2、8+2端口拓展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6.为保证设备在受到外接机械碰撞时能够正常运行，要求交换机IK防护测试级别至少达到IK05；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7.要求设备采用金属外壳和金属网口设计；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8.支持专门针对CPU的保护机制，能够针对发往CPU处理的各种报文进行流区分和优先级队列分级处理，保护交换机在各种环境下稳定工作；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9.支持端口浪涌抗扰度≥8KV（即具备8KV的防雷能力）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10.要求产品支持交换机即插即用，支持按功能区域零配置上线，支持图形化界面划分端口业务；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11.当交换机出现故障，支持替换用的新设备的零配置替换，新设备上电后配置自动下发，无需手动配置。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12.单台配置1对千兆单模单芯光模块。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C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22BD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1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24口交换机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9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1.固化10/100/1000M以太网端口≥24，固化1G/10G光接口≥4个，实配≥4个万兆单模光模块；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2.交换容量≥3Tbps，包转发率≥120Mpps；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3.设备MAC地址≥16K；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4.支持静态路由、RIP/RIPng、OSPFv2/OSPFv3等三层路由协议；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5.支持SAVI功能，可防止地址解析欺骗；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6.支持RSTP/MSTP；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7.支持专门针对CPU保护机制的CPP功能，可将送CPU的报文，如ARP报文的速率进行限制，使CPU的使用率降低到10%以内，保障了CPU安全；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8.支持专门基础网络保护机制，能够限制用户向网络中发送数据包的速率，对有攻击行为的用户进行隔离，保证设备和整网的安全稳定运行。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9.产品支持sFlow网络监测技术；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10.支持虚拟化功能，可将多台物理设备虚拟化为一台逻辑设备统一管理，并且链路故障的收敛时间≤30ms                            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11.要求产品端口浪涌抗扰度≥10KV（即具备10KV的防雷能力）；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12.符合国家低碳环保等政策要求，支持IEEE 802.3az标准的EEE节能技术；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13.交换机需支持OpenFlow 1.3协议；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14.设备自带云管理功能，支持一键设备发现，并在线生成交付验收报告；支持一键全网巡检操作，随时随地掌握网络健康状况，并自动生成巡检报告；支持一键升级、定时升级网络中的网络设备。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15.单台配置4个万兆单模10公里光模块。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E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0BD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0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4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48口交换机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1.固化10/100/1000M以太网端口≥48，固化1G/10G光接口≥4个，实配≥4个万兆单模光模块；；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2.交换容量≥4Tbps，包转发率≥160Mpps；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3.设备MAC地址≥16K；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4.支持静态路由、RIP/RIPng、OSPFv2/OSPFv3等三层路由协议；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5.支持SAVI功能，可防止地址解析欺骗；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6.支持RSTP/MSTP；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7.支持专门针对CPU保护机制的CPP功能，可将送CPU的报文，如ARP报文的速率进行限制，使CPU的使用率降低到10%以内，保障了CPU安全；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8.支持专门基础网络保护机制，能够限制用户向网络中发送数据包的速率，对有攻击行为的用户进行隔离，保证设备和整网的安全稳定运行。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9.产品支持sFlow网络监测技术；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10.支持虚拟化功能，可将多台物理设备虚拟化为一台逻辑设备统一管理，并且链路故障的收敛时间≤30ms                            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11.要求产品端口浪涌抗扰度≥10KV（即具备10KV的防雷能力）；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12.符合国家低碳环保等政策要求，支持IEEE 802.3az标准的EEE节能技术；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13.交换机需支持OpenFlow 1.3协议；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设备自带云管理功能，支持一键设备发现，并在线生成交付验收报告；支持一键全网巡检操作，随时随地掌握网络健康状况，并自动生成巡检报告；支持一键升级、定时升级网络中的网络设备。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14.单台配置4个万兆单模10公里光模块。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A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275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8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7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F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智分单元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D5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1.上行接口：5G电口≥1个，千兆光口≥1个，千兆电口≥1个；下行接口：IOT物联网接口≥6个；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2.内置AP工作频段2.4G/5G，支持2.4G 11ax，5G 11ax 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3.整机最大无线接入速率≥2.6Gbps；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4.功能实现：基于射频天馈技术，可以对基站AP的信号进行中继、扩展、功分、实现射频信号1分6部署；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5.接口形式：SMA型射频输入接口≥1个，SMA型射频输出接口≥12个；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6.天馈链路检测：射频信号接口具备天馈链路检测功能，设备面板提供指示灯可实现无线链路故障的快速发现定位；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7.内置AP功能：设备内置AP，可不依赖基站通过馈线天线实现双频802.11ax信号覆盖；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8.部署方式：能实现隐蔽部署，通过馈线外接美化天线实现病区的入室信号覆盖；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9.结构要求：全金属外壳，满足楼道、吊顶等恶劣环境的部署要求；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10.支持扩展物联网设备，为了保证物联网业务顺利开展，可为物联网设备供电、传输数据，并不需要拆装无线设备；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11.单套配置1条35米长馈线，零漫游双频解决方案专用连接线缆（连接AP和智分单元），内螺纹转内螺纹线缆，SMA转SMA型线缆,35米；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2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D04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BC86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B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美化天线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01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室内美化天线，内置2个独立天线，同时支持2.4GHz和5.8GHz，方形外观，壁挂安装；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配置包含天线及设备连接的所有馈线和辅材。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3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43CD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6CBC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单元-天线馈线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6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零漫游双频版双轨射频线缆，连接智分单元和美化天线，2个RP-SMA-J接口，2个RP-SMA-K接口，长度15米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B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3D1B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8口POE交换机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5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1.固化10/100/1000M以太网电口≥8个，1G/2.5G SFP光接口≥1个，实配≥2个千兆单模光模块，产品支持POE和POE+远程供电，POE供电功率为125W；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2.交换容量≥430Gbps，包转发率≥80Mpps(如官网以X/Y形式表述则以其中最小值为准)；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3.要求设备采用静音设计，噪声值＜20dB；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4.尺寸小，支持放入400*300*100的标准弱电箱中部署，保障室内环境的美观；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5.支持采用物理隔离的方式进行端口拓展，实现一机双网管理。支持最大4+2、8+2端口拓展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6.为保证设备在受到外接机械碰撞时能够正常运行，要求交换机IK防护测试级别至少达到IK05；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7.要求设备采用金属外壳和金属网口设计；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8.支持专门针对CPU的保护机制，能够针对发往CPU处理的各种报文进行流区分和优先级队列分级处理，保护交换机在各种环境下稳定工作；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9.支持端口浪涌抗扰度≥8KV（即具备8KV的防雷能力）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10.要求产品支持交换机即插即用，支持按功能区域零配置上线，支持图形化界面划分端口业务；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11.当交换机出现故障，支持替换用的新设备的零配置替换，新设备上电后配置自动下发，无需手动配置。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12.单台配置1对千兆单模单芯光模块。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7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352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5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无线控制器授权增补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C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医院原有无线控制器产品专用升级许可证，要求至少扩展16个License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8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85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5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网络策略控制授权增补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医院原有网络设备管理平台管理节点License，每个License至少可增加100台设备授权许可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C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FB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873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A33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3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医院原有网络设备管理平台管理节点License，每个License至少可增加50台设备授权许可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0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B6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E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板卡增补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E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原有防火墙设备增补万兆光口，要求2个万兆光口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8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84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330" w:hRule="atLeast"/>
        </w:trPr>
        <w:tc>
          <w:tcPr>
            <w:tcW w:w="9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4AAF3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</w:tr>
      <w:tr w14:paraId="3D56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墙柜 12U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9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豪华B墙柜 12U、0.65M 250 1层板1风扇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3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F30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5F2D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9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1U 8位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C7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1U     8位 10A    2米线 含电源开关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C20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774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1U 12孔理线器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A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1U12孔理线器  TMU-12-1U-00-BS-HYW1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22F8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D81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8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24口模块式网络配线架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43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24口模块式网络配线架（直条形）TDU-S-24-00-1U-00-BS-HYW1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4CE9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AE12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E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机架12芯端接型终端盒（黑）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8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机架12芯端接型终端盒（黑）V/ODU19RP-CSS12-D-00-FS-HYW1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D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498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7179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12芯LC/UPC束状尾纤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A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12芯LC/UPC束状尾纤 V/OFC-12T-LU-09-1.5-HYW1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ED0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D400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LC/UPC双联适配器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5C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LC/UPC双联适配器 V/AD-LU-D-Y1-HYW1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864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13A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4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其余辅材</w:t>
            </w:r>
          </w:p>
        </w:tc>
        <w:tc>
          <w:tcPr>
            <w:tcW w:w="7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7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25D2768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注：此项目报价包含运输、安装、调试。</w:t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F079E"/>
    <w:rsid w:val="38111509"/>
    <w:rsid w:val="787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2024-12-11T08:12:00Z</dcterms:created>
  <dc:creator>思念无终点</dc:creator>
  <cp:lastModifiedBy>思念无终点</cp:lastModifiedBy>
  <dcterms:modified xsi:type="dcterms:W3CDTF">2024-12-11T08:16:26Z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76237E1ACE4A4630AB9C2A9300BFD3EE_11</vt:lpwstr>
  </property>
</Properties>
</file>