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48" w:rsidRPr="00633A48" w:rsidRDefault="00633A48" w:rsidP="00633A48">
      <w:pPr>
        <w:pStyle w:val="a6"/>
        <w:tabs>
          <w:tab w:val="left" w:pos="6300"/>
        </w:tabs>
        <w:snapToGrid w:val="0"/>
        <w:spacing w:line="50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 w:rsidRPr="00633A48">
        <w:rPr>
          <w:rFonts w:ascii="方正小标宋_GBK" w:eastAsia="方正小标宋_GBK" w:hint="eastAsia"/>
          <w:bCs/>
          <w:color w:val="000000"/>
          <w:sz w:val="44"/>
          <w:szCs w:val="44"/>
        </w:rPr>
        <w:t>技术规格偏离表</w:t>
      </w:r>
    </w:p>
    <w:p w:rsidR="00633A48" w:rsidRDefault="00633A48" w:rsidP="00633A48">
      <w:pPr>
        <w:pStyle w:val="a6"/>
        <w:tabs>
          <w:tab w:val="left" w:pos="6300"/>
        </w:tabs>
        <w:snapToGrid w:val="0"/>
        <w:spacing w:line="500" w:lineRule="exact"/>
        <w:rPr>
          <w:rFonts w:ascii="方正仿宋_GBK" w:eastAsia="方正仿宋_GBK" w:hAnsi="宋体"/>
          <w:color w:val="000000" w:themeColor="text1"/>
          <w:sz w:val="32"/>
          <w:szCs w:val="32"/>
        </w:rPr>
      </w:pPr>
      <w:r>
        <w:rPr>
          <w:rFonts w:ascii="方正仿宋_GBK" w:eastAsia="方正仿宋_GBK" w:hAnsi="宋体" w:hint="eastAsia"/>
          <w:color w:val="000000" w:themeColor="text1"/>
          <w:sz w:val="32"/>
          <w:szCs w:val="32"/>
        </w:rPr>
        <w:t>采购项目名称：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2016"/>
        <w:gridCol w:w="1843"/>
        <w:gridCol w:w="1867"/>
        <w:gridCol w:w="1134"/>
        <w:gridCol w:w="1619"/>
      </w:tblGrid>
      <w:tr w:rsidR="00633A48" w:rsidTr="00757216">
        <w:trPr>
          <w:trHeight w:val="516"/>
          <w:jc w:val="center"/>
        </w:trPr>
        <w:tc>
          <w:tcPr>
            <w:tcW w:w="678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2016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 w:val="32"/>
                <w:szCs w:val="32"/>
              </w:rPr>
              <w:t>商品名称</w:t>
            </w:r>
          </w:p>
        </w:tc>
        <w:tc>
          <w:tcPr>
            <w:tcW w:w="1843" w:type="dxa"/>
            <w:vAlign w:val="center"/>
          </w:tcPr>
          <w:p w:rsidR="00633A48" w:rsidRDefault="00757216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  <w:r w:rsidRPr="00757216">
              <w:rPr>
                <w:rFonts w:ascii="方正仿宋_GBK" w:eastAsia="方正仿宋_GBK" w:hAnsi="宋体" w:hint="eastAsia"/>
                <w:color w:val="000000" w:themeColor="text1"/>
                <w:sz w:val="32"/>
                <w:szCs w:val="32"/>
              </w:rPr>
              <w:t>采购需求表规格功能参数要求</w:t>
            </w:r>
          </w:p>
        </w:tc>
        <w:tc>
          <w:tcPr>
            <w:tcW w:w="1867" w:type="dxa"/>
            <w:vAlign w:val="center"/>
          </w:tcPr>
          <w:p w:rsidR="00633A48" w:rsidRDefault="00757216" w:rsidP="00F508A1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  <w:r w:rsidRPr="00757216">
              <w:rPr>
                <w:rFonts w:ascii="方正仿宋_GBK" w:eastAsia="方正仿宋_GBK" w:hAnsi="宋体" w:hint="eastAsia"/>
                <w:color w:val="000000" w:themeColor="text1"/>
                <w:sz w:val="32"/>
                <w:szCs w:val="32"/>
              </w:rPr>
              <w:t>投标品牌、</w:t>
            </w:r>
            <w:r w:rsidR="00F508A1">
              <w:rPr>
                <w:rFonts w:ascii="方正仿宋_GBK" w:eastAsia="方正仿宋_GBK" w:hAnsi="宋体" w:hint="eastAsia"/>
                <w:color w:val="000000" w:themeColor="text1"/>
                <w:sz w:val="32"/>
                <w:szCs w:val="32"/>
              </w:rPr>
              <w:t>型号</w:t>
            </w:r>
            <w:r w:rsidRPr="00757216">
              <w:rPr>
                <w:rFonts w:ascii="方正仿宋_GBK" w:eastAsia="方正仿宋_GBK" w:hAnsi="宋体" w:hint="eastAsia"/>
                <w:color w:val="000000" w:themeColor="text1"/>
                <w:sz w:val="32"/>
                <w:szCs w:val="32"/>
              </w:rPr>
              <w:t>（</w:t>
            </w:r>
            <w:r w:rsidR="00F508A1">
              <w:rPr>
                <w:rFonts w:ascii="方正仿宋_GBK" w:eastAsia="方正仿宋_GBK" w:hAnsi="宋体" w:hint="eastAsia"/>
                <w:color w:val="000000" w:themeColor="text1"/>
                <w:sz w:val="32"/>
                <w:szCs w:val="32"/>
              </w:rPr>
              <w:t>规格</w:t>
            </w:r>
            <w:r w:rsidRPr="00757216">
              <w:rPr>
                <w:rFonts w:ascii="方正仿宋_GBK" w:eastAsia="方正仿宋_GBK" w:hAnsi="宋体" w:hint="eastAsia"/>
                <w:color w:val="000000" w:themeColor="text1"/>
                <w:sz w:val="32"/>
                <w:szCs w:val="32"/>
              </w:rPr>
              <w:t>功能参数）</w:t>
            </w:r>
          </w:p>
        </w:tc>
        <w:tc>
          <w:tcPr>
            <w:tcW w:w="1134" w:type="dxa"/>
            <w:vAlign w:val="center"/>
          </w:tcPr>
          <w:p w:rsidR="00633A48" w:rsidRDefault="009251DD" w:rsidP="009251DD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 w:val="32"/>
                <w:szCs w:val="32"/>
              </w:rPr>
              <w:t>比较情况</w:t>
            </w:r>
          </w:p>
        </w:tc>
        <w:tc>
          <w:tcPr>
            <w:tcW w:w="1619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 w:val="32"/>
                <w:szCs w:val="32"/>
              </w:rPr>
              <w:t>差异说明</w:t>
            </w:r>
          </w:p>
        </w:tc>
      </w:tr>
      <w:tr w:rsidR="00633A48" w:rsidTr="00757216">
        <w:trPr>
          <w:trHeight w:val="600"/>
          <w:jc w:val="center"/>
        </w:trPr>
        <w:tc>
          <w:tcPr>
            <w:tcW w:w="678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</w:p>
        </w:tc>
      </w:tr>
      <w:tr w:rsidR="00633A48" w:rsidTr="00757216">
        <w:trPr>
          <w:trHeight w:val="600"/>
          <w:jc w:val="center"/>
        </w:trPr>
        <w:tc>
          <w:tcPr>
            <w:tcW w:w="678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</w:p>
        </w:tc>
      </w:tr>
      <w:tr w:rsidR="00633A48" w:rsidTr="00757216">
        <w:trPr>
          <w:trHeight w:val="600"/>
          <w:jc w:val="center"/>
        </w:trPr>
        <w:tc>
          <w:tcPr>
            <w:tcW w:w="678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633A48" w:rsidRDefault="00633A48" w:rsidP="000961E6">
            <w:pPr>
              <w:tabs>
                <w:tab w:val="left" w:pos="6300"/>
              </w:tabs>
              <w:spacing w:line="500" w:lineRule="exact"/>
              <w:jc w:val="center"/>
              <w:outlineLvl w:val="0"/>
              <w:rPr>
                <w:rFonts w:ascii="方正仿宋_GBK" w:eastAsia="方正仿宋_GBK" w:hAnsi="宋体"/>
                <w:color w:val="000000" w:themeColor="text1"/>
                <w:sz w:val="32"/>
                <w:szCs w:val="32"/>
              </w:rPr>
            </w:pPr>
          </w:p>
        </w:tc>
      </w:tr>
    </w:tbl>
    <w:p w:rsidR="00633A48" w:rsidRDefault="00633A48" w:rsidP="00633A48">
      <w:pPr>
        <w:spacing w:line="500" w:lineRule="exact"/>
        <w:ind w:leftChars="500" w:left="1100"/>
        <w:jc w:val="both"/>
        <w:rPr>
          <w:rFonts w:ascii="方正仿宋_GBK" w:eastAsia="方正仿宋_GBK" w:hAnsi="宋体"/>
          <w:color w:val="000000" w:themeColor="text1"/>
          <w:sz w:val="32"/>
          <w:szCs w:val="32"/>
        </w:rPr>
      </w:pPr>
      <w:r>
        <w:rPr>
          <w:rFonts w:ascii="方正仿宋_GBK" w:eastAsia="方正仿宋_GBK" w:hAnsi="宋体" w:hint="eastAsia"/>
          <w:color w:val="000000" w:themeColor="text1"/>
          <w:sz w:val="32"/>
          <w:szCs w:val="32"/>
        </w:rPr>
        <w:t>投标单位（电子公章）：</w:t>
      </w:r>
    </w:p>
    <w:p w:rsidR="00633A48" w:rsidRDefault="00633A48" w:rsidP="00633A48">
      <w:pPr>
        <w:spacing w:line="500" w:lineRule="exact"/>
        <w:ind w:leftChars="500" w:left="1100"/>
        <w:jc w:val="both"/>
        <w:rPr>
          <w:rFonts w:ascii="方正仿宋_GBK" w:eastAsia="方正仿宋_GBK" w:hAnsi="宋体"/>
          <w:color w:val="000000" w:themeColor="text1"/>
          <w:sz w:val="32"/>
          <w:szCs w:val="32"/>
        </w:rPr>
      </w:pPr>
    </w:p>
    <w:p w:rsidR="00633A48" w:rsidRDefault="00633A48" w:rsidP="00633A48">
      <w:pPr>
        <w:spacing w:line="500" w:lineRule="exact"/>
        <w:ind w:leftChars="500" w:left="1100"/>
        <w:jc w:val="both"/>
        <w:rPr>
          <w:rFonts w:ascii="方正仿宋_GBK" w:eastAsia="方正仿宋_GBK" w:hAnsi="宋体"/>
          <w:color w:val="000000" w:themeColor="text1"/>
          <w:sz w:val="32"/>
          <w:szCs w:val="32"/>
        </w:rPr>
      </w:pPr>
      <w:r>
        <w:rPr>
          <w:rFonts w:ascii="方正仿宋_GBK" w:eastAsia="方正仿宋_GBK" w:hAnsi="宋体" w:hint="eastAsia"/>
          <w:color w:val="000000" w:themeColor="text1"/>
          <w:sz w:val="32"/>
          <w:szCs w:val="32"/>
        </w:rPr>
        <w:t>法定代表人或委托代理人（电子签名）：</w:t>
      </w:r>
    </w:p>
    <w:p w:rsidR="00633A48" w:rsidRDefault="00633A48" w:rsidP="00633A48">
      <w:pPr>
        <w:tabs>
          <w:tab w:val="left" w:pos="6300"/>
        </w:tabs>
        <w:spacing w:line="500" w:lineRule="exact"/>
        <w:ind w:firstLineChars="728" w:firstLine="2330"/>
        <w:rPr>
          <w:rFonts w:ascii="方正仿宋_GBK" w:eastAsia="方正仿宋_GBK" w:hAnsi="宋体"/>
          <w:color w:val="000000" w:themeColor="text1"/>
          <w:sz w:val="32"/>
          <w:szCs w:val="32"/>
        </w:rPr>
      </w:pPr>
      <w:r>
        <w:rPr>
          <w:rFonts w:ascii="方正仿宋_GBK" w:eastAsia="方正仿宋_GBK" w:hAnsi="宋体" w:hint="eastAsia"/>
          <w:color w:val="000000" w:themeColor="text1"/>
          <w:sz w:val="32"/>
          <w:szCs w:val="32"/>
        </w:rPr>
        <w:t>年     月     日</w:t>
      </w:r>
    </w:p>
    <w:p w:rsidR="00633A48" w:rsidRDefault="00633A48" w:rsidP="00633A48">
      <w:pPr>
        <w:tabs>
          <w:tab w:val="left" w:pos="6300"/>
        </w:tabs>
        <w:spacing w:line="500" w:lineRule="exact"/>
        <w:ind w:firstLine="570"/>
        <w:rPr>
          <w:rFonts w:ascii="方正仿宋_GBK" w:eastAsia="方正仿宋_GBK" w:hAnsi="宋体"/>
          <w:color w:val="000000" w:themeColor="text1"/>
          <w:sz w:val="32"/>
          <w:szCs w:val="32"/>
        </w:rPr>
      </w:pPr>
      <w:r>
        <w:rPr>
          <w:rFonts w:ascii="方正仿宋_GBK" w:eastAsia="方正仿宋_GBK" w:hAnsi="宋体" w:hint="eastAsia"/>
          <w:color w:val="000000" w:themeColor="text1"/>
          <w:sz w:val="32"/>
          <w:szCs w:val="32"/>
        </w:rPr>
        <w:t>注：</w:t>
      </w:r>
    </w:p>
    <w:p w:rsidR="00633A48" w:rsidRDefault="00633A48" w:rsidP="00633A48">
      <w:pPr>
        <w:tabs>
          <w:tab w:val="left" w:pos="6300"/>
        </w:tabs>
        <w:spacing w:line="500" w:lineRule="exact"/>
        <w:ind w:firstLine="570"/>
        <w:rPr>
          <w:rFonts w:ascii="方正仿宋_GBK" w:eastAsia="方正仿宋_GBK" w:hAnsi="宋体"/>
          <w:color w:val="000000" w:themeColor="text1"/>
          <w:sz w:val="32"/>
          <w:szCs w:val="32"/>
        </w:rPr>
      </w:pPr>
      <w:r>
        <w:rPr>
          <w:rFonts w:ascii="方正仿宋_GBK" w:eastAsia="方正仿宋_GBK" w:hAnsi="宋体" w:hint="eastAsia"/>
          <w:color w:val="000000" w:themeColor="text1"/>
          <w:sz w:val="32"/>
          <w:szCs w:val="32"/>
        </w:rPr>
        <w:t>1、本表即为对本项目“采购需求清单”中“核心参数要求”和“非核心参数”要求中所列技术要求进行比较和响应。</w:t>
      </w:r>
    </w:p>
    <w:p w:rsidR="00633A48" w:rsidRDefault="00633A48" w:rsidP="00633A48">
      <w:pPr>
        <w:tabs>
          <w:tab w:val="left" w:pos="6300"/>
        </w:tabs>
        <w:spacing w:line="500" w:lineRule="exact"/>
        <w:ind w:firstLine="570"/>
        <w:rPr>
          <w:rFonts w:ascii="方正仿宋_GBK" w:eastAsia="方正仿宋_GBK" w:hAnsi="宋体"/>
          <w:color w:val="000000" w:themeColor="text1"/>
          <w:sz w:val="32"/>
          <w:szCs w:val="32"/>
        </w:rPr>
      </w:pPr>
      <w:r>
        <w:rPr>
          <w:rFonts w:ascii="方正仿宋_GBK" w:eastAsia="方正仿宋_GBK" w:hAnsi="宋体" w:hint="eastAsia"/>
          <w:color w:val="000000" w:themeColor="text1"/>
          <w:sz w:val="32"/>
          <w:szCs w:val="32"/>
        </w:rPr>
        <w:t>2、该表必须按照采购需求清单要求逐条如实填写，“比较情况”中填写完全响应或正偏离/负偏离，“差异说明”中填写偏离说明；</w:t>
      </w:r>
    </w:p>
    <w:p w:rsidR="00633A48" w:rsidRDefault="00633A48" w:rsidP="00633A48">
      <w:pPr>
        <w:tabs>
          <w:tab w:val="left" w:pos="6300"/>
        </w:tabs>
        <w:spacing w:line="500" w:lineRule="exact"/>
        <w:ind w:firstLine="570"/>
        <w:rPr>
          <w:rFonts w:ascii="方正仿宋_GBK" w:eastAsia="方正仿宋_GBK" w:hAnsi="宋体"/>
          <w:color w:val="000000" w:themeColor="text1"/>
          <w:sz w:val="32"/>
          <w:szCs w:val="32"/>
        </w:rPr>
      </w:pPr>
      <w:r>
        <w:rPr>
          <w:rFonts w:ascii="方正仿宋_GBK" w:eastAsia="方正仿宋_GBK" w:hAnsi="宋体" w:hint="eastAsia"/>
          <w:color w:val="000000" w:themeColor="text1"/>
          <w:sz w:val="32"/>
          <w:szCs w:val="32"/>
        </w:rPr>
        <w:t>3、该表可扩展；</w:t>
      </w:r>
    </w:p>
    <w:p w:rsidR="00B344B8" w:rsidRDefault="00B344B8"/>
    <w:sectPr w:rsidR="00B344B8" w:rsidSect="00820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11B" w:rsidRDefault="0029611B" w:rsidP="00633A48">
      <w:pPr>
        <w:spacing w:after="0"/>
        <w:ind w:firstLine="640"/>
      </w:pPr>
      <w:r>
        <w:separator/>
      </w:r>
    </w:p>
  </w:endnote>
  <w:endnote w:type="continuationSeparator" w:id="1">
    <w:p w:rsidR="0029611B" w:rsidRDefault="0029611B" w:rsidP="00633A48">
      <w:pPr>
        <w:spacing w:after="0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11B" w:rsidRDefault="0029611B" w:rsidP="00633A48">
      <w:pPr>
        <w:spacing w:after="0"/>
        <w:ind w:firstLine="640"/>
      </w:pPr>
      <w:r>
        <w:separator/>
      </w:r>
    </w:p>
  </w:footnote>
  <w:footnote w:type="continuationSeparator" w:id="1">
    <w:p w:rsidR="0029611B" w:rsidRDefault="0029611B" w:rsidP="00633A48">
      <w:pPr>
        <w:spacing w:after="0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A48"/>
    <w:rsid w:val="0013075B"/>
    <w:rsid w:val="0029611B"/>
    <w:rsid w:val="00605C35"/>
    <w:rsid w:val="00633A48"/>
    <w:rsid w:val="00757216"/>
    <w:rsid w:val="00820520"/>
    <w:rsid w:val="009251DD"/>
    <w:rsid w:val="00B344B8"/>
    <w:rsid w:val="00F5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33A4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33A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33A4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3A4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33A48"/>
    <w:rPr>
      <w:sz w:val="18"/>
      <w:szCs w:val="18"/>
    </w:rPr>
  </w:style>
  <w:style w:type="paragraph" w:styleId="a6">
    <w:name w:val="Date"/>
    <w:basedOn w:val="a"/>
    <w:next w:val="a"/>
    <w:link w:val="Char1"/>
    <w:qFormat/>
    <w:rsid w:val="00633A48"/>
    <w:pPr>
      <w:widowControl w:val="0"/>
      <w:adjustRightInd/>
      <w:snapToGrid/>
      <w:spacing w:after="0"/>
      <w:jc w:val="both"/>
    </w:pPr>
    <w:rPr>
      <w:rFonts w:asciiTheme="minorHAnsi" w:hAnsiTheme="minorHAnsi"/>
      <w:kern w:val="2"/>
      <w:sz w:val="28"/>
    </w:rPr>
  </w:style>
  <w:style w:type="character" w:customStyle="1" w:styleId="Char1">
    <w:name w:val="日期 Char"/>
    <w:basedOn w:val="a1"/>
    <w:link w:val="a6"/>
    <w:qFormat/>
    <w:rsid w:val="00633A48"/>
    <w:rPr>
      <w:rFonts w:eastAsia="微软雅黑"/>
      <w:sz w:val="28"/>
    </w:rPr>
  </w:style>
  <w:style w:type="paragraph" w:styleId="a0">
    <w:name w:val="Body Text"/>
    <w:basedOn w:val="a"/>
    <w:link w:val="Char2"/>
    <w:uiPriority w:val="99"/>
    <w:semiHidden/>
    <w:unhideWhenUsed/>
    <w:rsid w:val="00633A48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633A48"/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2024-06-03T02:31:00Z</dcterms:created>
  <dcterms:modified xsi:type="dcterms:W3CDTF">2024-06-04T01:16:00Z</dcterms:modified>
</cp:coreProperties>
</file>