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5E1C">
      <w:pPr>
        <w:widowControl/>
        <w:shd w:val="clear" w:color="auto" w:fill="FFFFFF"/>
        <w:spacing w:line="450" w:lineRule="atLeast"/>
        <w:jc w:val="center"/>
        <w:rPr>
          <w:rFonts w:hint="eastAsia" w:ascii="微软雅黑" w:hAnsi="微软雅黑" w:eastAsia="微软雅黑" w:cs="宋体"/>
          <w:b/>
          <w:bCs/>
          <w:kern w:val="0"/>
          <w:sz w:val="36"/>
          <w:szCs w:val="36"/>
          <w14:ligatures w14:val="none"/>
        </w:rPr>
      </w:pPr>
      <w:r>
        <w:rPr>
          <w:rFonts w:hint="eastAsia" w:ascii="微软雅黑" w:hAnsi="微软雅黑" w:eastAsia="微软雅黑" w:cs="宋体"/>
          <w:b/>
          <w:bCs/>
          <w:kern w:val="0"/>
          <w:sz w:val="36"/>
          <w:szCs w:val="36"/>
          <w:lang w:val="en-US" w:eastAsia="zh-CN"/>
          <w14:ligatures w14:val="none"/>
        </w:rPr>
        <w:t>保山市中医</w:t>
      </w:r>
      <w:r>
        <w:rPr>
          <w:rFonts w:hint="eastAsia" w:ascii="微软雅黑" w:hAnsi="微软雅黑" w:eastAsia="微软雅黑" w:cs="宋体"/>
          <w:b/>
          <w:bCs/>
          <w:kern w:val="0"/>
          <w:sz w:val="36"/>
          <w:szCs w:val="36"/>
          <w14:ligatures w14:val="none"/>
        </w:rPr>
        <w:t>医院国家传染病智能监测预警前置</w:t>
      </w:r>
      <w:r>
        <w:rPr>
          <w:rFonts w:hint="eastAsia" w:ascii="微软雅黑" w:hAnsi="微软雅黑" w:eastAsia="微软雅黑" w:cs="宋体"/>
          <w:b/>
          <w:bCs/>
          <w:kern w:val="0"/>
          <w:sz w:val="36"/>
          <w:szCs w:val="36"/>
          <w:lang w:val="en-US" w:eastAsia="zh-CN"/>
          <w14:ligatures w14:val="none"/>
        </w:rPr>
        <w:t>及密码应用一体机、接口改造</w:t>
      </w:r>
      <w:r>
        <w:rPr>
          <w:rFonts w:hint="eastAsia" w:ascii="微软雅黑" w:hAnsi="微软雅黑" w:eastAsia="微软雅黑" w:cs="宋体"/>
          <w:b/>
          <w:bCs/>
          <w:kern w:val="0"/>
          <w:sz w:val="36"/>
          <w:szCs w:val="36"/>
          <w14:ligatures w14:val="none"/>
        </w:rPr>
        <w:t>采购项目公告</w:t>
      </w:r>
    </w:p>
    <w:p w14:paraId="5666A1B6">
      <w:pPr>
        <w:widowControl/>
        <w:shd w:val="clear" w:color="auto" w:fill="FFFFFF"/>
        <w:spacing w:line="450" w:lineRule="atLeast"/>
        <w:jc w:val="center"/>
        <w:rPr>
          <w:rFonts w:hint="eastAsia" w:ascii="微软雅黑" w:hAnsi="微软雅黑" w:eastAsia="微软雅黑" w:cs="宋体"/>
          <w:b/>
          <w:bCs/>
          <w:kern w:val="0"/>
          <w:sz w:val="36"/>
          <w:szCs w:val="36"/>
          <w14:ligatures w14:val="none"/>
        </w:rPr>
      </w:pPr>
    </w:p>
    <w:p w14:paraId="573F4A44">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b/>
          <w:bCs/>
          <w:kern w:val="0"/>
          <w:sz w:val="24"/>
          <w:szCs w:val="24"/>
          <w14:ligatures w14:val="none"/>
        </w:rPr>
        <w:t>一、项目信息</w:t>
      </w:r>
    </w:p>
    <w:p w14:paraId="32110100">
      <w:pPr>
        <w:widowControl/>
        <w:shd w:val="clear" w:color="auto" w:fill="FFFFFF"/>
        <w:spacing w:before="75" w:after="75"/>
        <w:jc w:val="left"/>
        <w:rPr>
          <w:rFonts w:hint="eastAsia" w:ascii="微软雅黑" w:hAnsi="微软雅黑" w:eastAsia="微软雅黑" w:cs="宋体"/>
          <w:kern w:val="0"/>
          <w:sz w:val="24"/>
          <w:szCs w:val="24"/>
          <w:lang w:val="en-US" w:eastAsia="zh-CN"/>
          <w14:ligatures w14:val="none"/>
        </w:rPr>
      </w:pPr>
      <w:r>
        <w:rPr>
          <w:rFonts w:hint="eastAsia" w:ascii="微软雅黑" w:hAnsi="微软雅黑" w:eastAsia="微软雅黑" w:cs="宋体"/>
          <w:kern w:val="0"/>
          <w:sz w:val="24"/>
          <w:szCs w:val="24"/>
          <w14:ligatures w14:val="none"/>
        </w:rPr>
        <w:t>项目名称：</w:t>
      </w:r>
      <w:r>
        <w:rPr>
          <w:rFonts w:hint="eastAsia" w:ascii="微软雅黑" w:hAnsi="微软雅黑" w:eastAsia="微软雅黑" w:cs="宋体"/>
          <w:kern w:val="0"/>
          <w:sz w:val="24"/>
          <w:szCs w:val="24"/>
          <w:lang w:val="en-US" w:eastAsia="zh-CN"/>
          <w14:ligatures w14:val="none"/>
        </w:rPr>
        <w:t>保山市中医</w:t>
      </w:r>
      <w:r>
        <w:rPr>
          <w:rFonts w:hint="eastAsia" w:ascii="微软雅黑" w:hAnsi="微软雅黑" w:eastAsia="微软雅黑" w:cs="宋体"/>
          <w:kern w:val="0"/>
          <w:sz w:val="24"/>
          <w:szCs w:val="24"/>
          <w14:ligatures w14:val="none"/>
        </w:rPr>
        <w:t>医院国家传染病智能监测预警前置</w:t>
      </w:r>
      <w:r>
        <w:rPr>
          <w:rFonts w:hint="eastAsia" w:ascii="微软雅黑" w:hAnsi="微软雅黑" w:eastAsia="微软雅黑" w:cs="宋体"/>
          <w:kern w:val="0"/>
          <w:sz w:val="24"/>
          <w:szCs w:val="24"/>
          <w:lang w:val="en-US" w:eastAsia="zh-CN"/>
          <w14:ligatures w14:val="none"/>
        </w:rPr>
        <w:t>及密码应用一体机、接口改造</w:t>
      </w:r>
      <w:r>
        <w:rPr>
          <w:rFonts w:hint="eastAsia" w:ascii="微软雅黑" w:hAnsi="微软雅黑" w:eastAsia="微软雅黑" w:cs="宋体"/>
          <w:kern w:val="0"/>
          <w:sz w:val="24"/>
          <w:szCs w:val="24"/>
          <w14:ligatures w14:val="none"/>
        </w:rPr>
        <w:t>采购</w:t>
      </w:r>
      <w:r>
        <w:rPr>
          <w:rFonts w:hint="eastAsia" w:ascii="微软雅黑" w:hAnsi="微软雅黑" w:eastAsia="微软雅黑" w:cs="宋体"/>
          <w:kern w:val="0"/>
          <w:sz w:val="24"/>
          <w:szCs w:val="24"/>
          <w:lang w:val="en-US" w:eastAsia="zh-CN"/>
          <w14:ligatures w14:val="none"/>
        </w:rPr>
        <w:t>项目</w:t>
      </w:r>
      <w:bookmarkStart w:id="0" w:name="_GoBack"/>
      <w:bookmarkEnd w:id="0"/>
    </w:p>
    <w:p w14:paraId="559719FC">
      <w:pPr>
        <w:widowControl/>
        <w:shd w:val="clear" w:color="auto" w:fill="FFFFFF"/>
        <w:spacing w:before="75" w:after="75" w:line="360" w:lineRule="atLeast"/>
        <w:jc w:val="left"/>
        <w:rPr>
          <w:rFonts w:hint="eastAsia" w:ascii="微软雅黑" w:hAnsi="微软雅黑" w:eastAsia="微软雅黑" w:cs="宋体"/>
          <w:kern w:val="0"/>
          <w:sz w:val="24"/>
          <w:szCs w:val="24"/>
          <w:lang w:eastAsia="zh-CN"/>
          <w14:ligatures w14:val="none"/>
        </w:rPr>
      </w:pPr>
      <w:r>
        <w:rPr>
          <w:rFonts w:hint="eastAsia" w:ascii="微软雅黑" w:hAnsi="微软雅黑" w:eastAsia="微软雅黑" w:cs="宋体"/>
          <w:kern w:val="0"/>
          <w:sz w:val="24"/>
          <w:szCs w:val="24"/>
          <w14:ligatures w14:val="none"/>
        </w:rPr>
        <w:t> 项目编号：</w:t>
      </w:r>
      <w:r>
        <w:rPr>
          <w:rFonts w:hint="default" w:ascii="Times New Roman" w:hAnsi="Times New Roman" w:eastAsia="宋体" w:cs="Times New Roman"/>
          <w:i w:val="0"/>
          <w:iCs w:val="0"/>
          <w:caps w:val="0"/>
          <w:color w:val="000000"/>
          <w:spacing w:val="0"/>
          <w:sz w:val="27"/>
          <w:szCs w:val="27"/>
        </w:rPr>
        <w:t>62024100816569275 </w:t>
      </w:r>
    </w:p>
    <w:p w14:paraId="5C11779B">
      <w:pPr>
        <w:widowControl/>
        <w:shd w:val="clear" w:color="auto" w:fill="FFFFFF"/>
        <w:spacing w:before="75" w:after="75" w:line="360" w:lineRule="atLeast"/>
        <w:jc w:val="left"/>
        <w:rPr>
          <w:rFonts w:hint="default" w:ascii="Times New Roman" w:hAnsi="Times New Roman" w:eastAsia="宋体" w:cs="Times New Roman"/>
          <w:i w:val="0"/>
          <w:iCs w:val="0"/>
          <w:caps w:val="0"/>
          <w:color w:val="000000"/>
          <w:spacing w:val="0"/>
          <w:sz w:val="27"/>
          <w:szCs w:val="27"/>
        </w:rPr>
      </w:pPr>
      <w:r>
        <w:rPr>
          <w:rFonts w:hint="eastAsia" w:ascii="微软雅黑" w:hAnsi="微软雅黑" w:eastAsia="微软雅黑" w:cs="宋体"/>
          <w:kern w:val="0"/>
          <w:sz w:val="24"/>
          <w:szCs w:val="24"/>
          <w14:ligatures w14:val="none"/>
        </w:rPr>
        <w:t> 项目联系人及联系方式： </w:t>
      </w:r>
      <w:r>
        <w:rPr>
          <w:rFonts w:hint="eastAsia" w:ascii="Times New Roman" w:hAnsi="Times New Roman" w:eastAsia="宋体" w:cs="Times New Roman"/>
          <w:i w:val="0"/>
          <w:iCs w:val="0"/>
          <w:caps w:val="0"/>
          <w:color w:val="000000"/>
          <w:spacing w:val="0"/>
          <w:sz w:val="27"/>
          <w:szCs w:val="27"/>
          <w:lang w:val="en-US" w:eastAsia="zh-CN"/>
        </w:rPr>
        <w:t>寸辉</w:t>
      </w:r>
      <w:r>
        <w:rPr>
          <w:rFonts w:hint="default" w:ascii="Times New Roman" w:hAnsi="Times New Roman" w:eastAsia="宋体" w:cs="Times New Roman"/>
          <w:i w:val="0"/>
          <w:iCs w:val="0"/>
          <w:caps w:val="0"/>
          <w:color w:val="000000"/>
          <w:spacing w:val="0"/>
          <w:sz w:val="27"/>
          <w:szCs w:val="27"/>
        </w:rPr>
        <w:t>  15287550929</w:t>
      </w:r>
    </w:p>
    <w:p w14:paraId="6F8CD129">
      <w:pPr>
        <w:widowControl/>
        <w:shd w:val="clear" w:color="auto" w:fill="FFFFFF"/>
        <w:spacing w:before="75" w:after="75" w:line="360" w:lineRule="atLeast"/>
        <w:jc w:val="left"/>
        <w:rPr>
          <w:rFonts w:hint="default" w:ascii="微软雅黑" w:hAnsi="微软雅黑" w:eastAsia="微软雅黑" w:cs="宋体"/>
          <w:kern w:val="0"/>
          <w:sz w:val="24"/>
          <w:szCs w:val="24"/>
          <w:lang w:val="en-US" w:eastAsia="zh-CN"/>
          <w14:ligatures w14:val="none"/>
        </w:rPr>
      </w:pPr>
      <w:r>
        <w:rPr>
          <w:rFonts w:hint="eastAsia" w:ascii="微软雅黑" w:hAnsi="微软雅黑" w:eastAsia="微软雅黑" w:cs="宋体"/>
          <w:kern w:val="0"/>
          <w:sz w:val="24"/>
          <w:szCs w:val="24"/>
          <w14:ligatures w14:val="none"/>
        </w:rPr>
        <w:t> 报价起止时间：</w:t>
      </w:r>
      <w:r>
        <w:rPr>
          <w:rFonts w:hint="eastAsia" w:ascii="微软雅黑" w:hAnsi="微软雅黑" w:eastAsia="微软雅黑" w:cs="宋体"/>
          <w:kern w:val="0"/>
          <w:sz w:val="24"/>
          <w:szCs w:val="24"/>
          <w:lang w:val="en-US" w:eastAsia="zh-CN"/>
          <w14:ligatures w14:val="none"/>
        </w:rPr>
        <w:t>2024年10月08日-2024年10月11日</w:t>
      </w:r>
    </w:p>
    <w:p w14:paraId="6B473F04">
      <w:pPr>
        <w:widowControl/>
        <w:shd w:val="clear" w:color="auto" w:fill="FFFFFF"/>
        <w:spacing w:before="75" w:after="75" w:line="360" w:lineRule="atLeast"/>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采购单位：</w:t>
      </w:r>
      <w:r>
        <w:rPr>
          <w:rFonts w:hint="eastAsia" w:ascii="微软雅黑" w:hAnsi="微软雅黑" w:eastAsia="微软雅黑" w:cs="宋体"/>
          <w:kern w:val="0"/>
          <w:sz w:val="24"/>
          <w:szCs w:val="24"/>
          <w:lang w:val="en-US" w:eastAsia="zh-CN"/>
          <w14:ligatures w14:val="none"/>
        </w:rPr>
        <w:t>云南省保山市中医医院</w:t>
      </w:r>
      <w:r>
        <w:rPr>
          <w:rFonts w:hint="eastAsia" w:ascii="微软雅黑" w:hAnsi="微软雅黑" w:eastAsia="微软雅黑" w:cs="宋体"/>
          <w:kern w:val="0"/>
          <w:sz w:val="24"/>
          <w:szCs w:val="24"/>
          <w14:ligatures w14:val="none"/>
        </w:rPr>
        <w:t> </w:t>
      </w:r>
    </w:p>
    <w:p w14:paraId="50D83194">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供应商基本要求：</w:t>
      </w:r>
    </w:p>
    <w:p w14:paraId="64AC4681">
      <w:pPr>
        <w:widowControl/>
        <w:numPr>
          <w:ilvl w:val="0"/>
          <w:numId w:val="1"/>
        </w:numPr>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xml:space="preserve">符合《中华人民共和国政府采购法》第二十二条的规定。 </w:t>
      </w:r>
    </w:p>
    <w:p w14:paraId="6C2A0BDC">
      <w:pPr>
        <w:widowControl/>
        <w:numPr>
          <w:ilvl w:val="0"/>
          <w:numId w:val="1"/>
        </w:numPr>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符合《关于规范政府采购供应商资格设定及资格审查的通知》第六条规定。</w:t>
      </w:r>
    </w:p>
    <w:p w14:paraId="274965E1">
      <w:pPr>
        <w:widowControl/>
        <w:numPr>
          <w:ilvl w:val="0"/>
          <w:numId w:val="1"/>
        </w:numPr>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已在本系统注册并通过资质初审的供应商。 </w:t>
      </w:r>
    </w:p>
    <w:p w14:paraId="1E79CDC9">
      <w:pPr>
        <w:widowControl/>
        <w:numPr>
          <w:ilvl w:val="0"/>
          <w:numId w:val="1"/>
        </w:numPr>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lang w:val="en-US" w:eastAsia="zh-CN"/>
          <w14:ligatures w14:val="none"/>
        </w:rPr>
        <w:t>供货商提供生产厂家原厂授权书及售后服务承诺书并加盖公章。</w:t>
      </w:r>
    </w:p>
    <w:p w14:paraId="69EC575F">
      <w:pPr>
        <w:widowControl/>
        <w:shd w:val="clear" w:color="auto" w:fill="FFFFFF"/>
        <w:spacing w:before="75" w:after="75"/>
        <w:jc w:val="left"/>
        <w:rPr>
          <w:rFonts w:hint="default" w:ascii="微软雅黑" w:hAnsi="微软雅黑" w:eastAsia="微软雅黑" w:cs="宋体"/>
          <w:kern w:val="0"/>
          <w:sz w:val="24"/>
          <w:szCs w:val="24"/>
          <w:lang w:val="en-US" w:eastAsia="zh-CN"/>
          <w14:ligatures w14:val="none"/>
        </w:rPr>
      </w:pPr>
    </w:p>
    <w:p w14:paraId="148F29D1">
      <w:pPr>
        <w:widowControl/>
        <w:shd w:val="clear" w:color="auto" w:fill="FFFFFF"/>
        <w:spacing w:before="75" w:after="75"/>
        <w:jc w:val="left"/>
        <w:rPr>
          <w:rFonts w:hint="default" w:ascii="微软雅黑" w:hAnsi="微软雅黑" w:eastAsia="微软雅黑" w:cs="宋体"/>
          <w:kern w:val="0"/>
          <w:sz w:val="24"/>
          <w:szCs w:val="24"/>
          <w:lang w:val="en-US" w:eastAsia="zh-CN"/>
          <w14:ligatures w14:val="none"/>
        </w:rPr>
      </w:pPr>
    </w:p>
    <w:p w14:paraId="1863C1B1">
      <w:pPr>
        <w:widowControl/>
        <w:shd w:val="clear" w:color="auto" w:fill="FFFFFF"/>
        <w:spacing w:before="75" w:after="75"/>
        <w:jc w:val="left"/>
        <w:rPr>
          <w:rFonts w:hint="default" w:ascii="微软雅黑" w:hAnsi="微软雅黑" w:eastAsia="微软雅黑" w:cs="宋体"/>
          <w:kern w:val="0"/>
          <w:sz w:val="24"/>
          <w:szCs w:val="24"/>
          <w:lang w:val="en-US" w:eastAsia="zh-CN"/>
          <w14:ligatures w14:val="none"/>
        </w:rPr>
      </w:pPr>
    </w:p>
    <w:p w14:paraId="7980C855">
      <w:pPr>
        <w:widowControl/>
        <w:shd w:val="clear" w:color="auto" w:fill="FFFFFF"/>
        <w:spacing w:before="75" w:after="75"/>
        <w:jc w:val="left"/>
        <w:rPr>
          <w:rFonts w:hint="default" w:ascii="微软雅黑" w:hAnsi="微软雅黑" w:eastAsia="微软雅黑" w:cs="宋体"/>
          <w:kern w:val="0"/>
          <w:sz w:val="24"/>
          <w:szCs w:val="24"/>
          <w:lang w:val="en-US" w:eastAsia="zh-CN"/>
          <w14:ligatures w14:val="none"/>
        </w:rPr>
      </w:pPr>
    </w:p>
    <w:p w14:paraId="2ED124AB">
      <w:pPr>
        <w:widowControl/>
        <w:shd w:val="clear" w:color="auto" w:fill="FFFFFF"/>
        <w:spacing w:before="75" w:after="75"/>
        <w:jc w:val="left"/>
        <w:rPr>
          <w:rFonts w:hint="default" w:ascii="微软雅黑" w:hAnsi="微软雅黑" w:eastAsia="微软雅黑" w:cs="宋体"/>
          <w:kern w:val="0"/>
          <w:sz w:val="24"/>
          <w:szCs w:val="24"/>
          <w:lang w:val="en-US" w:eastAsia="zh-CN"/>
          <w14:ligatures w14:val="none"/>
        </w:rPr>
      </w:pPr>
    </w:p>
    <w:p w14:paraId="45D63218">
      <w:pPr>
        <w:widowControl/>
        <w:numPr>
          <w:ilvl w:val="0"/>
          <w:numId w:val="2"/>
        </w:numPr>
        <w:shd w:val="clear" w:color="auto" w:fill="FFFFFF"/>
        <w:spacing w:before="75" w:after="75"/>
        <w:jc w:val="left"/>
        <w:rPr>
          <w:rFonts w:hint="eastAsia" w:ascii="微软雅黑" w:hAnsi="微软雅黑" w:eastAsia="微软雅黑" w:cs="宋体"/>
          <w:b/>
          <w:bCs/>
          <w:kern w:val="0"/>
          <w:sz w:val="24"/>
          <w:szCs w:val="24"/>
          <w14:ligatures w14:val="none"/>
        </w:rPr>
      </w:pPr>
      <w:r>
        <w:rPr>
          <w:rFonts w:hint="eastAsia" w:ascii="微软雅黑" w:hAnsi="微软雅黑" w:eastAsia="微软雅黑" w:cs="宋体"/>
          <w:b/>
          <w:bCs/>
          <w:kern w:val="0"/>
          <w:sz w:val="24"/>
          <w:szCs w:val="24"/>
          <w14:ligatures w14:val="none"/>
        </w:rPr>
        <w:t>采购需求清单</w:t>
      </w:r>
    </w:p>
    <w:tbl>
      <w:tblPr>
        <w:tblStyle w:val="6"/>
        <w:tblW w:w="11490" w:type="dxa"/>
        <w:tblInd w:w="-1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5310"/>
        <w:gridCol w:w="1324"/>
        <w:gridCol w:w="1925"/>
        <w:gridCol w:w="2094"/>
      </w:tblGrid>
      <w:tr w14:paraId="005A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07A07128">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序号</w:t>
            </w:r>
          </w:p>
        </w:tc>
        <w:tc>
          <w:tcPr>
            <w:tcW w:w="5310" w:type="dxa"/>
          </w:tcPr>
          <w:p w14:paraId="46D168C9">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产品名称</w:t>
            </w:r>
          </w:p>
        </w:tc>
        <w:tc>
          <w:tcPr>
            <w:tcW w:w="1324" w:type="dxa"/>
          </w:tcPr>
          <w:p w14:paraId="1E0CD7D2">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购买数量</w:t>
            </w:r>
          </w:p>
        </w:tc>
        <w:tc>
          <w:tcPr>
            <w:tcW w:w="1925" w:type="dxa"/>
            <w:vAlign w:val="top"/>
          </w:tcPr>
          <w:p w14:paraId="318DB05F">
            <w:pPr>
              <w:widowControl/>
              <w:numPr>
                <w:ilvl w:val="0"/>
                <w:numId w:val="0"/>
              </w:numPr>
              <w:ind w:left="0" w:leftChars="0" w:firstLine="0" w:firstLineChars="0"/>
              <w:jc w:val="center"/>
              <w:rPr>
                <w:rFonts w:hint="eastAsia"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控制金额</w:t>
            </w:r>
          </w:p>
        </w:tc>
        <w:tc>
          <w:tcPr>
            <w:tcW w:w="2094" w:type="dxa"/>
            <w:vAlign w:val="top"/>
          </w:tcPr>
          <w:p w14:paraId="2AD66943">
            <w:pPr>
              <w:widowControl/>
              <w:numPr>
                <w:ilvl w:val="0"/>
                <w:numId w:val="0"/>
              </w:numPr>
              <w:ind w:left="0" w:leftChars="0" w:firstLine="0" w:firstLineChars="0"/>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意向品牌</w:t>
            </w:r>
          </w:p>
        </w:tc>
      </w:tr>
      <w:tr w14:paraId="4D4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15C5F71">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1</w:t>
            </w:r>
          </w:p>
        </w:tc>
        <w:tc>
          <w:tcPr>
            <w:tcW w:w="5310" w:type="dxa"/>
          </w:tcPr>
          <w:p w14:paraId="4E785AE9">
            <w:pPr>
              <w:jc w:val="center"/>
              <w:rPr>
                <w:rFonts w:hint="eastAsia"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微软雅黑"/>
                <w:b w:val="0"/>
                <w:bCs w:val="0"/>
                <w:kern w:val="0"/>
                <w:sz w:val="24"/>
                <w:szCs w:val="24"/>
                <w14:ligatures w14:val="none"/>
              </w:rPr>
              <w:t>国家传染病智能监测预警前置</w:t>
            </w:r>
            <w:r>
              <w:rPr>
                <w:rFonts w:hint="eastAsia" w:ascii="微软雅黑" w:hAnsi="微软雅黑" w:eastAsia="微软雅黑" w:cs="微软雅黑"/>
                <w:b w:val="0"/>
                <w:bCs w:val="0"/>
                <w:kern w:val="0"/>
                <w:sz w:val="24"/>
                <w:szCs w:val="24"/>
                <w:lang w:val="en-US" w:eastAsia="zh-CN"/>
                <w14:ligatures w14:val="none"/>
              </w:rPr>
              <w:t>及密码应用一体机</w:t>
            </w:r>
          </w:p>
        </w:tc>
        <w:tc>
          <w:tcPr>
            <w:tcW w:w="1324" w:type="dxa"/>
          </w:tcPr>
          <w:p w14:paraId="34E80A17">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1台</w:t>
            </w:r>
          </w:p>
        </w:tc>
        <w:tc>
          <w:tcPr>
            <w:tcW w:w="1925" w:type="dxa"/>
            <w:vAlign w:val="top"/>
          </w:tcPr>
          <w:p w14:paraId="47D17365">
            <w:pPr>
              <w:widowControl/>
              <w:numPr>
                <w:ilvl w:val="0"/>
                <w:numId w:val="0"/>
              </w:numPr>
              <w:ind w:left="0" w:leftChars="0" w:firstLine="0" w:firstLineChars="0"/>
              <w:jc w:val="center"/>
              <w:rPr>
                <w:rFonts w:hint="eastAsia"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60000.00元</w:t>
            </w:r>
          </w:p>
        </w:tc>
        <w:tc>
          <w:tcPr>
            <w:tcW w:w="2094" w:type="dxa"/>
            <w:vAlign w:val="top"/>
          </w:tcPr>
          <w:p w14:paraId="42611E77">
            <w:pPr>
              <w:widowControl/>
              <w:numPr>
                <w:ilvl w:val="0"/>
                <w:numId w:val="0"/>
              </w:numPr>
              <w:ind w:left="0" w:leftChars="0" w:firstLine="0" w:firstLineChars="0"/>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BJCA数字认证</w:t>
            </w:r>
          </w:p>
        </w:tc>
      </w:tr>
      <w:tr w14:paraId="6659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730773DA">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2</w:t>
            </w:r>
          </w:p>
        </w:tc>
        <w:tc>
          <w:tcPr>
            <w:tcW w:w="5310" w:type="dxa"/>
          </w:tcPr>
          <w:p w14:paraId="7F535A18">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接口改造（软件）</w:t>
            </w:r>
          </w:p>
        </w:tc>
        <w:tc>
          <w:tcPr>
            <w:tcW w:w="1324" w:type="dxa"/>
          </w:tcPr>
          <w:p w14:paraId="2B6165E7">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1项</w:t>
            </w:r>
          </w:p>
        </w:tc>
        <w:tc>
          <w:tcPr>
            <w:tcW w:w="1925" w:type="dxa"/>
            <w:vAlign w:val="top"/>
          </w:tcPr>
          <w:p w14:paraId="4BE1CAE5">
            <w:pPr>
              <w:widowControl/>
              <w:numPr>
                <w:ilvl w:val="0"/>
                <w:numId w:val="0"/>
              </w:numPr>
              <w:ind w:left="0" w:leftChars="0" w:firstLine="0" w:firstLineChars="0"/>
              <w:jc w:val="center"/>
              <w:rPr>
                <w:rFonts w:hint="eastAsia"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90000.00元</w:t>
            </w:r>
          </w:p>
        </w:tc>
        <w:tc>
          <w:tcPr>
            <w:tcW w:w="2094" w:type="dxa"/>
            <w:vAlign w:val="top"/>
          </w:tcPr>
          <w:p w14:paraId="66B36C72">
            <w:pPr>
              <w:widowControl/>
              <w:numPr>
                <w:ilvl w:val="0"/>
                <w:numId w:val="0"/>
              </w:numPr>
              <w:ind w:left="0" w:leftChars="0" w:firstLine="0" w:firstLineChars="0"/>
              <w:jc w:val="center"/>
              <w:rPr>
                <w:rFonts w:hint="eastAsia" w:ascii="微软雅黑" w:hAnsi="微软雅黑" w:eastAsia="微软雅黑" w:cs="宋体"/>
                <w:kern w:val="0"/>
                <w:sz w:val="24"/>
                <w:szCs w:val="24"/>
                <w:vertAlign w:val="baseline"/>
                <w:lang w:val="en-US" w:eastAsia="zh-CN"/>
                <w14:ligatures w14:val="none"/>
              </w:rPr>
            </w:pPr>
          </w:p>
        </w:tc>
      </w:tr>
      <w:tr w14:paraId="7181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8A7F51D">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合计</w:t>
            </w:r>
          </w:p>
        </w:tc>
        <w:tc>
          <w:tcPr>
            <w:tcW w:w="10653" w:type="dxa"/>
            <w:gridSpan w:val="4"/>
          </w:tcPr>
          <w:p w14:paraId="1CB3007F">
            <w:pPr>
              <w:widowControl/>
              <w:numPr>
                <w:ilvl w:val="0"/>
                <w:numId w:val="0"/>
              </w:numPr>
              <w:jc w:val="center"/>
              <w:rPr>
                <w:rFonts w:hint="eastAsia"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150000.00元</w:t>
            </w:r>
          </w:p>
        </w:tc>
      </w:tr>
    </w:tbl>
    <w:p w14:paraId="1BAD6743">
      <w:pPr>
        <w:widowControl/>
        <w:numPr>
          <w:ilvl w:val="0"/>
          <w:numId w:val="0"/>
        </w:numPr>
        <w:shd w:val="clear" w:color="auto" w:fill="FFFFFF"/>
        <w:spacing w:before="75" w:after="75"/>
        <w:jc w:val="left"/>
        <w:rPr>
          <w:rFonts w:hint="eastAsia" w:ascii="微软雅黑" w:hAnsi="微软雅黑" w:eastAsia="微软雅黑" w:cs="宋体"/>
          <w:b/>
          <w:bCs/>
          <w:kern w:val="0"/>
          <w:sz w:val="24"/>
          <w:szCs w:val="24"/>
          <w:lang w:val="en-US" w:eastAsia="zh-CN"/>
          <w14:ligatures w14:val="none"/>
        </w:rPr>
      </w:pPr>
    </w:p>
    <w:p w14:paraId="293551D4">
      <w:pPr>
        <w:widowControl/>
        <w:numPr>
          <w:ilvl w:val="0"/>
          <w:numId w:val="0"/>
        </w:numPr>
        <w:shd w:val="clear" w:color="auto" w:fill="FFFFFF"/>
        <w:spacing w:before="75" w:after="75"/>
        <w:jc w:val="left"/>
        <w:rPr>
          <w:rFonts w:hint="default" w:ascii="微软雅黑" w:hAnsi="微软雅黑" w:eastAsia="微软雅黑" w:cs="宋体"/>
          <w:b/>
          <w:bCs/>
          <w:kern w:val="0"/>
          <w:sz w:val="24"/>
          <w:szCs w:val="24"/>
          <w:lang w:val="en-US" w:eastAsia="zh-CN"/>
          <w14:ligatures w14:val="none"/>
        </w:rPr>
      </w:pPr>
      <w:r>
        <w:rPr>
          <w:rFonts w:hint="eastAsia" w:ascii="微软雅黑" w:hAnsi="微软雅黑" w:eastAsia="微软雅黑" w:cs="宋体"/>
          <w:b/>
          <w:bCs/>
          <w:kern w:val="0"/>
          <w:sz w:val="24"/>
          <w:szCs w:val="24"/>
          <w:lang w:val="en-US" w:eastAsia="zh-CN"/>
          <w14:ligatures w14:val="none"/>
        </w:rPr>
        <w:t>1.</w:t>
      </w:r>
      <w:r>
        <w:rPr>
          <w:rFonts w:hint="eastAsia" w:ascii="微软雅黑" w:hAnsi="微软雅黑" w:eastAsia="微软雅黑" w:cs="宋体"/>
          <w:b w:val="0"/>
          <w:bCs w:val="0"/>
          <w:kern w:val="0"/>
          <w:sz w:val="24"/>
          <w:szCs w:val="24"/>
          <w14:ligatures w14:val="none"/>
        </w:rPr>
        <w:t>国家传染病智能监测预警前置</w:t>
      </w:r>
      <w:r>
        <w:rPr>
          <w:rFonts w:hint="eastAsia" w:ascii="微软雅黑" w:hAnsi="微软雅黑" w:eastAsia="微软雅黑" w:cs="宋体"/>
          <w:b w:val="0"/>
          <w:bCs w:val="0"/>
          <w:kern w:val="0"/>
          <w:sz w:val="24"/>
          <w:szCs w:val="24"/>
          <w:lang w:val="en-US" w:eastAsia="zh-CN"/>
          <w14:ligatures w14:val="none"/>
        </w:rPr>
        <w:t>及密码应用一体机参数</w:t>
      </w:r>
    </w:p>
    <w:tbl>
      <w:tblPr>
        <w:tblStyle w:val="5"/>
        <w:tblW w:w="11257" w:type="dxa"/>
        <w:tblInd w:w="-1205" w:type="dxa"/>
        <w:tblLayout w:type="fixed"/>
        <w:tblCellMar>
          <w:top w:w="0" w:type="dxa"/>
          <w:left w:w="108" w:type="dxa"/>
          <w:bottom w:w="0" w:type="dxa"/>
          <w:right w:w="108" w:type="dxa"/>
        </w:tblCellMar>
      </w:tblPr>
      <w:tblGrid>
        <w:gridCol w:w="736"/>
        <w:gridCol w:w="1777"/>
        <w:gridCol w:w="1053"/>
        <w:gridCol w:w="1608"/>
        <w:gridCol w:w="4555"/>
        <w:gridCol w:w="1528"/>
      </w:tblGrid>
      <w:tr w14:paraId="17EEFEE4">
        <w:tblPrEx>
          <w:tblCellMar>
            <w:top w:w="0" w:type="dxa"/>
            <w:left w:w="108" w:type="dxa"/>
            <w:bottom w:w="0" w:type="dxa"/>
            <w:right w:w="108" w:type="dxa"/>
          </w:tblCellMar>
        </w:tblPrEx>
        <w:trPr>
          <w:trHeight w:val="9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07BBF7B">
            <w:pPr>
              <w:widowControl/>
              <w:jc w:val="center"/>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序号</w:t>
            </w:r>
          </w:p>
        </w:tc>
        <w:tc>
          <w:tcPr>
            <w:tcW w:w="1777" w:type="dxa"/>
            <w:tcBorders>
              <w:top w:val="single" w:color="000000" w:sz="4" w:space="0"/>
              <w:left w:val="single" w:color="000000" w:sz="4" w:space="0"/>
              <w:bottom w:val="single" w:color="000000" w:sz="4" w:space="0"/>
              <w:right w:val="single" w:color="000000" w:sz="4" w:space="0"/>
            </w:tcBorders>
            <w:vAlign w:val="center"/>
          </w:tcPr>
          <w:p w14:paraId="3C973A2E">
            <w:pPr>
              <w:widowControl/>
              <w:jc w:val="center"/>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模块</w:t>
            </w:r>
          </w:p>
        </w:tc>
        <w:tc>
          <w:tcPr>
            <w:tcW w:w="1053" w:type="dxa"/>
            <w:tcBorders>
              <w:top w:val="single" w:color="000000" w:sz="4" w:space="0"/>
              <w:left w:val="single" w:color="000000" w:sz="4" w:space="0"/>
              <w:bottom w:val="single" w:color="000000" w:sz="4" w:space="0"/>
              <w:right w:val="single" w:color="000000" w:sz="4" w:space="0"/>
            </w:tcBorders>
            <w:vAlign w:val="center"/>
          </w:tcPr>
          <w:p w14:paraId="31E3B337">
            <w:pPr>
              <w:widowControl/>
              <w:jc w:val="center"/>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重要性</w:t>
            </w:r>
          </w:p>
        </w:tc>
        <w:tc>
          <w:tcPr>
            <w:tcW w:w="1608" w:type="dxa"/>
            <w:tcBorders>
              <w:top w:val="single" w:color="000000" w:sz="4" w:space="0"/>
              <w:left w:val="single" w:color="000000" w:sz="4" w:space="0"/>
              <w:bottom w:val="single" w:color="000000" w:sz="4" w:space="0"/>
              <w:right w:val="single" w:color="000000" w:sz="4" w:space="0"/>
            </w:tcBorders>
            <w:vAlign w:val="center"/>
          </w:tcPr>
          <w:p w14:paraId="707F994C">
            <w:pPr>
              <w:widowControl/>
              <w:jc w:val="center"/>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指标项</w:t>
            </w:r>
          </w:p>
        </w:tc>
        <w:tc>
          <w:tcPr>
            <w:tcW w:w="4555" w:type="dxa"/>
            <w:tcBorders>
              <w:top w:val="single" w:color="000000" w:sz="4" w:space="0"/>
              <w:left w:val="single" w:color="000000" w:sz="4" w:space="0"/>
              <w:bottom w:val="single" w:color="000000" w:sz="4" w:space="0"/>
              <w:right w:val="single" w:color="000000" w:sz="4" w:space="0"/>
            </w:tcBorders>
            <w:vAlign w:val="center"/>
          </w:tcPr>
          <w:p w14:paraId="123274C2">
            <w:pPr>
              <w:widowControl/>
              <w:jc w:val="center"/>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具体要求</w:t>
            </w:r>
          </w:p>
        </w:tc>
        <w:tc>
          <w:tcPr>
            <w:tcW w:w="1528" w:type="dxa"/>
            <w:tcBorders>
              <w:top w:val="single" w:color="000000" w:sz="4" w:space="0"/>
              <w:left w:val="single" w:color="000000" w:sz="4" w:space="0"/>
              <w:bottom w:val="single" w:color="000000" w:sz="4" w:space="0"/>
              <w:right w:val="single" w:color="000000" w:sz="4" w:space="0"/>
            </w:tcBorders>
            <w:vAlign w:val="center"/>
          </w:tcPr>
          <w:p w14:paraId="45E64928">
            <w:pPr>
              <w:widowControl/>
              <w:jc w:val="center"/>
              <w:textAlignment w:val="center"/>
              <w:rPr>
                <w:rFonts w:hint="eastAsia"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是否需要</w:t>
            </w:r>
          </w:p>
          <w:p w14:paraId="2D942915">
            <w:pPr>
              <w:widowControl/>
              <w:jc w:val="center"/>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证明材料</w:t>
            </w:r>
          </w:p>
        </w:tc>
      </w:tr>
      <w:tr w14:paraId="145C75ED">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right w:val="single" w:color="000000" w:sz="4" w:space="0"/>
            </w:tcBorders>
            <w:vAlign w:val="center"/>
          </w:tcPr>
          <w:p w14:paraId="248B8F54">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777" w:type="dxa"/>
            <w:vMerge w:val="restart"/>
            <w:tcBorders>
              <w:top w:val="single" w:color="000000" w:sz="4" w:space="0"/>
              <w:left w:val="single" w:color="000000" w:sz="4" w:space="0"/>
              <w:right w:val="single" w:color="000000" w:sz="4" w:space="0"/>
            </w:tcBorders>
            <w:vAlign w:val="center"/>
          </w:tcPr>
          <w:p w14:paraId="3FA2C460">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服务器配置要求</w:t>
            </w:r>
          </w:p>
        </w:tc>
        <w:tc>
          <w:tcPr>
            <w:tcW w:w="1053" w:type="dxa"/>
            <w:tcBorders>
              <w:top w:val="single" w:color="000000" w:sz="4" w:space="0"/>
              <w:left w:val="single" w:color="000000" w:sz="4" w:space="0"/>
              <w:bottom w:val="single" w:color="000000" w:sz="4" w:space="0"/>
              <w:right w:val="single" w:color="000000" w:sz="4" w:space="0"/>
            </w:tcBorders>
            <w:vAlign w:val="center"/>
          </w:tcPr>
          <w:p w14:paraId="620AA31A">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561205C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设备高度</w:t>
            </w:r>
          </w:p>
        </w:tc>
        <w:tc>
          <w:tcPr>
            <w:tcW w:w="4555" w:type="dxa"/>
            <w:tcBorders>
              <w:top w:val="single" w:color="000000" w:sz="4" w:space="0"/>
              <w:left w:val="single" w:color="000000" w:sz="4" w:space="0"/>
              <w:bottom w:val="single" w:color="000000" w:sz="4" w:space="0"/>
              <w:right w:val="single" w:color="000000" w:sz="4" w:space="0"/>
            </w:tcBorders>
            <w:vAlign w:val="center"/>
          </w:tcPr>
          <w:p w14:paraId="4DA21BE6">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设备高度</w:t>
            </w:r>
            <w:r>
              <w:rPr>
                <w:rFonts w:hint="eastAsia" w:ascii="宋体" w:hAnsi="宋体" w:cs="宋体"/>
                <w:color w:val="000000" w:themeColor="text1"/>
                <w:szCs w:val="21"/>
                <w:lang w:eastAsia="zh-CN"/>
                <w14:textFill>
                  <w14:solidFill>
                    <w14:schemeClr w14:val="tx1"/>
                  </w14:solidFill>
                </w14:textFill>
              </w:rPr>
              <w:t>不低于</w:t>
            </w:r>
            <w:r>
              <w:rPr>
                <w:rFonts w:hint="eastAsia" w:ascii="宋体" w:hAnsi="宋体" w:cs="宋体"/>
                <w:color w:val="000000" w:themeColor="text1"/>
                <w:szCs w:val="21"/>
                <w14:textFill>
                  <w14:solidFill>
                    <w14:schemeClr w14:val="tx1"/>
                  </w14:solidFill>
                </w14:textFill>
              </w:rPr>
              <w:t>2U</w:t>
            </w:r>
          </w:p>
        </w:tc>
        <w:tc>
          <w:tcPr>
            <w:tcW w:w="1528" w:type="dxa"/>
            <w:tcBorders>
              <w:top w:val="single" w:color="000000" w:sz="4" w:space="0"/>
              <w:left w:val="single" w:color="000000" w:sz="4" w:space="0"/>
              <w:bottom w:val="single" w:color="000000" w:sz="4" w:space="0"/>
              <w:right w:val="single" w:color="000000" w:sz="4" w:space="0"/>
            </w:tcBorders>
            <w:vAlign w:val="center"/>
          </w:tcPr>
          <w:p w14:paraId="39847A54">
            <w:pPr>
              <w:widowControl/>
              <w:jc w:val="center"/>
              <w:textAlignment w:val="center"/>
              <w:rPr>
                <w:rFonts w:ascii="宋体" w:hAnsi="宋体" w:cs="宋体"/>
                <w:color w:val="000000" w:themeColor="text1"/>
                <w:szCs w:val="21"/>
                <w14:textFill>
                  <w14:solidFill>
                    <w14:schemeClr w14:val="tx1"/>
                  </w14:solidFill>
                </w14:textFill>
              </w:rPr>
            </w:pPr>
          </w:p>
        </w:tc>
      </w:tr>
      <w:tr w14:paraId="2E72FFFC">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71191181">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6583B992">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65CC087">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0704F9D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CPU</w:t>
            </w:r>
          </w:p>
        </w:tc>
        <w:tc>
          <w:tcPr>
            <w:tcW w:w="4555" w:type="dxa"/>
            <w:tcBorders>
              <w:top w:val="single" w:color="000000" w:sz="4" w:space="0"/>
              <w:left w:val="single" w:color="000000" w:sz="4" w:space="0"/>
              <w:bottom w:val="single" w:color="000000" w:sz="4" w:space="0"/>
              <w:right w:val="single" w:color="000000" w:sz="4" w:space="0"/>
            </w:tcBorders>
            <w:vAlign w:val="center"/>
          </w:tcPr>
          <w:p w14:paraId="01D190F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需采用国产CPU芯片，CPU核数≥</w:t>
            </w:r>
            <w:r>
              <w:rPr>
                <w:rFonts w:ascii="宋体" w:hAnsi="宋体" w:cs="宋体"/>
                <w:b/>
                <w:bCs/>
                <w:color w:val="000000" w:themeColor="text1"/>
                <w:szCs w:val="21"/>
                <w14:textFill>
                  <w14:solidFill>
                    <w14:schemeClr w14:val="tx1"/>
                  </w14:solidFill>
                </w14:textFill>
              </w:rPr>
              <w:t>96</w:t>
            </w:r>
            <w:r>
              <w:rPr>
                <w:rFonts w:hint="eastAsia" w:ascii="宋体" w:hAnsi="宋体" w:cs="宋体"/>
                <w:b/>
                <w:bCs/>
                <w:color w:val="000000" w:themeColor="text1"/>
                <w:szCs w:val="21"/>
                <w14:textFill>
                  <w14:solidFill>
                    <w14:schemeClr w14:val="tx1"/>
                  </w14:solidFill>
                </w14:textFill>
              </w:rPr>
              <w:t>核</w:t>
            </w:r>
            <w:r>
              <w:rPr>
                <w:rFonts w:hint="eastAsia" w:ascii="宋体" w:hAnsi="宋体" w:cs="宋体"/>
                <w:color w:val="000000" w:themeColor="text1"/>
                <w:szCs w:val="21"/>
                <w14:textFill>
                  <w14:solidFill>
                    <w14:schemeClr w14:val="tx1"/>
                  </w14:solidFill>
                </w14:textFill>
              </w:rPr>
              <w:t>，主频不低于2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GHz。</w:t>
            </w:r>
          </w:p>
        </w:tc>
        <w:tc>
          <w:tcPr>
            <w:tcW w:w="1528" w:type="dxa"/>
            <w:tcBorders>
              <w:top w:val="single" w:color="000000" w:sz="4" w:space="0"/>
              <w:left w:val="single" w:color="000000" w:sz="4" w:space="0"/>
              <w:bottom w:val="single" w:color="000000" w:sz="4" w:space="0"/>
              <w:right w:val="single" w:color="000000" w:sz="4" w:space="0"/>
            </w:tcBorders>
            <w:vAlign w:val="center"/>
          </w:tcPr>
          <w:p w14:paraId="01EC4305">
            <w:pPr>
              <w:widowControl/>
              <w:jc w:val="center"/>
              <w:textAlignment w:val="center"/>
              <w:rPr>
                <w:rFonts w:ascii="宋体" w:hAnsi="宋体" w:cs="宋体"/>
                <w:color w:val="000000" w:themeColor="text1"/>
                <w:szCs w:val="21"/>
                <w14:textFill>
                  <w14:solidFill>
                    <w14:schemeClr w14:val="tx1"/>
                  </w14:solidFill>
                </w14:textFill>
              </w:rPr>
            </w:pPr>
          </w:p>
        </w:tc>
      </w:tr>
      <w:tr w14:paraId="4CD2801C">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5F33948F">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53265BFE">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B13F571">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410494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w:t>
            </w:r>
          </w:p>
        </w:tc>
        <w:tc>
          <w:tcPr>
            <w:tcW w:w="4555" w:type="dxa"/>
            <w:tcBorders>
              <w:top w:val="single" w:color="000000" w:sz="4" w:space="0"/>
              <w:left w:val="single" w:color="000000" w:sz="4" w:space="0"/>
              <w:bottom w:val="single" w:color="000000" w:sz="4" w:space="0"/>
              <w:right w:val="single" w:color="000000" w:sz="4" w:space="0"/>
            </w:tcBorders>
            <w:vAlign w:val="center"/>
          </w:tcPr>
          <w:p w14:paraId="6184E0A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需提供内存大小≥256G。</w:t>
            </w:r>
          </w:p>
        </w:tc>
        <w:tc>
          <w:tcPr>
            <w:tcW w:w="1528" w:type="dxa"/>
            <w:tcBorders>
              <w:top w:val="single" w:color="000000" w:sz="4" w:space="0"/>
              <w:left w:val="single" w:color="000000" w:sz="4" w:space="0"/>
              <w:bottom w:val="single" w:color="000000" w:sz="4" w:space="0"/>
              <w:right w:val="single" w:color="000000" w:sz="4" w:space="0"/>
            </w:tcBorders>
            <w:vAlign w:val="center"/>
          </w:tcPr>
          <w:p w14:paraId="716D2DAD">
            <w:pPr>
              <w:widowControl/>
              <w:jc w:val="center"/>
              <w:textAlignment w:val="center"/>
              <w:rPr>
                <w:rFonts w:hint="default" w:ascii="宋体" w:hAnsi="宋体" w:cs="宋体" w:eastAsiaTheme="minorEastAsia"/>
                <w:color w:val="000000" w:themeColor="text1"/>
                <w:szCs w:val="21"/>
                <w:lang w:val="en-US" w:eastAsia="zh-CN"/>
                <w14:textFill>
                  <w14:solidFill>
                    <w14:schemeClr w14:val="tx1"/>
                  </w14:solidFill>
                </w14:textFill>
              </w:rPr>
            </w:pPr>
          </w:p>
        </w:tc>
      </w:tr>
      <w:tr w14:paraId="543A7318">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1BD5120E">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188A4FDC">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32EF468">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7BAC732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存储</w:t>
            </w:r>
          </w:p>
        </w:tc>
        <w:tc>
          <w:tcPr>
            <w:tcW w:w="4555" w:type="dxa"/>
            <w:tcBorders>
              <w:top w:val="single" w:color="000000" w:sz="4" w:space="0"/>
              <w:left w:val="single" w:color="000000" w:sz="4" w:space="0"/>
              <w:bottom w:val="single" w:color="000000" w:sz="4" w:space="0"/>
              <w:right w:val="single" w:color="000000" w:sz="4" w:space="0"/>
            </w:tcBorders>
            <w:vAlign w:val="center"/>
          </w:tcPr>
          <w:p w14:paraId="5438F07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TB</w:t>
            </w:r>
            <w:r>
              <w:rPr>
                <w:rFonts w:hint="eastAsia" w:ascii="宋体" w:hAnsi="宋体" w:cs="宋体"/>
                <w:color w:val="000000" w:themeColor="text1"/>
                <w:szCs w:val="21"/>
                <w14:textFill>
                  <w14:solidFill>
                    <w14:schemeClr w14:val="tx1"/>
                  </w14:solidFill>
                </w14:textFill>
              </w:rPr>
              <w:t>的存储空间，且存储介质类型为SSD。</w:t>
            </w:r>
          </w:p>
        </w:tc>
        <w:tc>
          <w:tcPr>
            <w:tcW w:w="1528" w:type="dxa"/>
            <w:tcBorders>
              <w:top w:val="single" w:color="000000" w:sz="4" w:space="0"/>
              <w:left w:val="single" w:color="000000" w:sz="4" w:space="0"/>
              <w:bottom w:val="single" w:color="000000" w:sz="4" w:space="0"/>
              <w:right w:val="single" w:color="000000" w:sz="4" w:space="0"/>
            </w:tcBorders>
            <w:vAlign w:val="center"/>
          </w:tcPr>
          <w:p w14:paraId="0A4083D5">
            <w:pPr>
              <w:widowControl/>
              <w:jc w:val="center"/>
              <w:textAlignment w:val="center"/>
              <w:rPr>
                <w:rFonts w:hint="default" w:ascii="宋体" w:hAnsi="宋体" w:cs="宋体" w:eastAsiaTheme="minorEastAsia"/>
                <w:color w:val="000000" w:themeColor="text1"/>
                <w:szCs w:val="21"/>
                <w:lang w:val="en-US" w:eastAsia="zh-CN"/>
                <w14:textFill>
                  <w14:solidFill>
                    <w14:schemeClr w14:val="tx1"/>
                  </w14:solidFill>
                </w14:textFill>
              </w:rPr>
            </w:pPr>
          </w:p>
        </w:tc>
      </w:tr>
      <w:tr w14:paraId="2386069D">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3A921C1B">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48B946CB">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4BA859F6">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4946DC7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支持RAID</w:t>
            </w:r>
          </w:p>
        </w:tc>
        <w:tc>
          <w:tcPr>
            <w:tcW w:w="4555" w:type="dxa"/>
            <w:tcBorders>
              <w:top w:val="single" w:color="000000" w:sz="4" w:space="0"/>
              <w:left w:val="single" w:color="000000" w:sz="4" w:space="0"/>
              <w:bottom w:val="single" w:color="000000" w:sz="4" w:space="0"/>
              <w:right w:val="single" w:color="000000" w:sz="4" w:space="0"/>
            </w:tcBorders>
            <w:vAlign w:val="center"/>
          </w:tcPr>
          <w:p w14:paraId="3038DA30">
            <w:pPr>
              <w:widowControl/>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需具备RAID卡，至少支持RAID</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1\10</w:t>
            </w:r>
            <w:r>
              <w:rPr>
                <w:rFonts w:hint="eastAsia" w:ascii="宋体" w:hAnsi="宋体" w:cs="宋体"/>
                <w:color w:val="000000" w:themeColor="text1"/>
                <w:szCs w:val="21"/>
                <w14:textFill>
                  <w14:solidFill>
                    <w14:schemeClr w14:val="tx1"/>
                  </w14:solidFill>
                </w14:textFill>
              </w:rPr>
              <w:t>。</w:t>
            </w:r>
          </w:p>
        </w:tc>
        <w:tc>
          <w:tcPr>
            <w:tcW w:w="1528" w:type="dxa"/>
            <w:tcBorders>
              <w:top w:val="single" w:color="000000" w:sz="4" w:space="0"/>
              <w:left w:val="single" w:color="000000" w:sz="4" w:space="0"/>
              <w:bottom w:val="single" w:color="000000" w:sz="4" w:space="0"/>
              <w:right w:val="single" w:color="000000" w:sz="4" w:space="0"/>
            </w:tcBorders>
            <w:vAlign w:val="center"/>
          </w:tcPr>
          <w:p w14:paraId="714B4079">
            <w:pPr>
              <w:widowControl/>
              <w:jc w:val="center"/>
              <w:textAlignment w:val="center"/>
              <w:rPr>
                <w:rFonts w:ascii="宋体" w:hAnsi="宋体" w:cs="宋体"/>
                <w:color w:val="000000" w:themeColor="text1"/>
                <w:szCs w:val="21"/>
                <w14:textFill>
                  <w14:solidFill>
                    <w14:schemeClr w14:val="tx1"/>
                  </w14:solidFill>
                </w14:textFill>
              </w:rPr>
            </w:pPr>
          </w:p>
        </w:tc>
      </w:tr>
      <w:tr w14:paraId="176C4125">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553A31B5">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5DACD2C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12C0080">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559BACC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网卡</w:t>
            </w:r>
          </w:p>
        </w:tc>
        <w:tc>
          <w:tcPr>
            <w:tcW w:w="4555" w:type="dxa"/>
            <w:tcBorders>
              <w:top w:val="single" w:color="000000" w:sz="4" w:space="0"/>
              <w:left w:val="single" w:color="000000" w:sz="4" w:space="0"/>
              <w:bottom w:val="single" w:color="000000" w:sz="4" w:space="0"/>
              <w:right w:val="single" w:color="000000" w:sz="4" w:space="0"/>
            </w:tcBorders>
            <w:vAlign w:val="center"/>
          </w:tcPr>
          <w:p w14:paraId="5D2667A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需提供至少</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块网卡</w:t>
            </w:r>
            <w:r>
              <w:rPr>
                <w:rFonts w:hint="eastAsia" w:ascii="宋体" w:hAnsi="宋体" w:cs="宋体"/>
                <w:color w:val="000000" w:themeColor="text1"/>
                <w:szCs w:val="21"/>
                <w14:textFill>
                  <w14:solidFill>
                    <w14:schemeClr w14:val="tx1"/>
                  </w14:solidFill>
                </w14:textFill>
              </w:rPr>
              <w:t>，包含2个PCI-E双电口千兆网卡；1个PCI-E双光口万兆网卡（含模块）；支持PXE。</w:t>
            </w:r>
          </w:p>
        </w:tc>
        <w:tc>
          <w:tcPr>
            <w:tcW w:w="1528" w:type="dxa"/>
            <w:tcBorders>
              <w:top w:val="single" w:color="000000" w:sz="4" w:space="0"/>
              <w:left w:val="single" w:color="000000" w:sz="4" w:space="0"/>
              <w:bottom w:val="single" w:color="000000" w:sz="4" w:space="0"/>
              <w:right w:val="single" w:color="000000" w:sz="4" w:space="0"/>
            </w:tcBorders>
            <w:vAlign w:val="center"/>
          </w:tcPr>
          <w:p w14:paraId="33DD606E">
            <w:pPr>
              <w:widowControl/>
              <w:jc w:val="center"/>
              <w:textAlignment w:val="center"/>
              <w:rPr>
                <w:rFonts w:ascii="宋体" w:hAnsi="宋体" w:cs="宋体"/>
                <w:color w:val="000000" w:themeColor="text1"/>
                <w:szCs w:val="21"/>
                <w14:textFill>
                  <w14:solidFill>
                    <w14:schemeClr w14:val="tx1"/>
                  </w14:solidFill>
                </w14:textFill>
              </w:rPr>
            </w:pPr>
          </w:p>
        </w:tc>
      </w:tr>
      <w:tr w14:paraId="13EE4939">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38DCE51D">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5599E6F4">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2572DAF8">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572114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w:t>
            </w:r>
          </w:p>
        </w:tc>
        <w:tc>
          <w:tcPr>
            <w:tcW w:w="4555" w:type="dxa"/>
            <w:tcBorders>
              <w:top w:val="single" w:color="000000" w:sz="4" w:space="0"/>
              <w:left w:val="single" w:color="000000" w:sz="4" w:space="0"/>
              <w:bottom w:val="single" w:color="000000" w:sz="4" w:space="0"/>
              <w:right w:val="single" w:color="000000" w:sz="4" w:space="0"/>
            </w:tcBorders>
            <w:vAlign w:val="center"/>
          </w:tcPr>
          <w:p w14:paraId="2EF9D8C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需提供服务器操作系统，采用麒麟、欧拉、统信等国产操作系统。</w:t>
            </w:r>
          </w:p>
        </w:tc>
        <w:tc>
          <w:tcPr>
            <w:tcW w:w="1528" w:type="dxa"/>
            <w:tcBorders>
              <w:top w:val="single" w:color="000000" w:sz="4" w:space="0"/>
              <w:left w:val="single" w:color="000000" w:sz="4" w:space="0"/>
              <w:bottom w:val="single" w:color="000000" w:sz="4" w:space="0"/>
              <w:right w:val="single" w:color="000000" w:sz="4" w:space="0"/>
            </w:tcBorders>
            <w:vAlign w:val="center"/>
          </w:tcPr>
          <w:p w14:paraId="74B92614">
            <w:pPr>
              <w:widowControl/>
              <w:jc w:val="center"/>
              <w:textAlignment w:val="center"/>
              <w:rPr>
                <w:rFonts w:ascii="宋体" w:hAnsi="宋体" w:cs="宋体"/>
                <w:color w:val="000000" w:themeColor="text1"/>
                <w:szCs w:val="21"/>
                <w14:textFill>
                  <w14:solidFill>
                    <w14:schemeClr w14:val="tx1"/>
                  </w14:solidFill>
                </w14:textFill>
              </w:rPr>
            </w:pPr>
          </w:p>
        </w:tc>
      </w:tr>
      <w:tr w14:paraId="73704863">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495ED5C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5A2C0833">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96C54FB">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768AE39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业务应用支持</w:t>
            </w:r>
          </w:p>
        </w:tc>
        <w:tc>
          <w:tcPr>
            <w:tcW w:w="4555" w:type="dxa"/>
            <w:tcBorders>
              <w:top w:val="single" w:color="000000" w:sz="4" w:space="0"/>
              <w:left w:val="single" w:color="000000" w:sz="4" w:space="0"/>
              <w:bottom w:val="single" w:color="000000" w:sz="4" w:space="0"/>
              <w:right w:val="single" w:color="000000" w:sz="4" w:space="0"/>
            </w:tcBorders>
            <w:vAlign w:val="center"/>
          </w:tcPr>
          <w:p w14:paraId="3E099BC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服务器需支持部署国家传染病智能监测预警前置软件。</w:t>
            </w:r>
          </w:p>
        </w:tc>
        <w:tc>
          <w:tcPr>
            <w:tcW w:w="1528" w:type="dxa"/>
            <w:tcBorders>
              <w:top w:val="single" w:color="000000" w:sz="4" w:space="0"/>
              <w:left w:val="single" w:color="000000" w:sz="4" w:space="0"/>
              <w:bottom w:val="single" w:color="000000" w:sz="4" w:space="0"/>
              <w:right w:val="single" w:color="000000" w:sz="4" w:space="0"/>
            </w:tcBorders>
            <w:vAlign w:val="center"/>
          </w:tcPr>
          <w:p w14:paraId="40A04A35">
            <w:pPr>
              <w:widowControl/>
              <w:jc w:val="center"/>
              <w:textAlignment w:val="center"/>
              <w:rPr>
                <w:rFonts w:ascii="宋体" w:hAnsi="宋体" w:cs="宋体"/>
                <w:color w:val="000000" w:themeColor="text1"/>
                <w:szCs w:val="21"/>
                <w14:textFill>
                  <w14:solidFill>
                    <w14:schemeClr w14:val="tx1"/>
                  </w14:solidFill>
                </w14:textFill>
              </w:rPr>
            </w:pPr>
          </w:p>
        </w:tc>
      </w:tr>
      <w:tr w14:paraId="6CE8A2D3">
        <w:tblPrEx>
          <w:tblCellMar>
            <w:top w:w="0" w:type="dxa"/>
            <w:left w:w="108" w:type="dxa"/>
            <w:bottom w:w="0" w:type="dxa"/>
            <w:right w:w="108" w:type="dxa"/>
          </w:tblCellMar>
        </w:tblPrEx>
        <w:trPr>
          <w:trHeight w:val="588" w:hRule="atLeast"/>
        </w:trPr>
        <w:tc>
          <w:tcPr>
            <w:tcW w:w="736" w:type="dxa"/>
            <w:vMerge w:val="continue"/>
            <w:tcBorders>
              <w:left w:val="single" w:color="000000" w:sz="4" w:space="0"/>
              <w:bottom w:val="single" w:color="000000" w:sz="4" w:space="0"/>
              <w:right w:val="single" w:color="000000" w:sz="4" w:space="0"/>
            </w:tcBorders>
          </w:tcPr>
          <w:p w14:paraId="412F73E9">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3DA297FD">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C9E838D">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63B357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数据库支持</w:t>
            </w:r>
          </w:p>
        </w:tc>
        <w:tc>
          <w:tcPr>
            <w:tcW w:w="4555" w:type="dxa"/>
            <w:tcBorders>
              <w:top w:val="single" w:color="000000" w:sz="4" w:space="0"/>
              <w:left w:val="single" w:color="000000" w:sz="4" w:space="0"/>
              <w:bottom w:val="single" w:color="000000" w:sz="4" w:space="0"/>
              <w:right w:val="single" w:color="000000" w:sz="4" w:space="0"/>
            </w:tcBorders>
            <w:vAlign w:val="center"/>
          </w:tcPr>
          <w:p w14:paraId="15B2416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服务器需能够支持运行O</w:t>
            </w:r>
            <w:r>
              <w:rPr>
                <w:rFonts w:ascii="宋体" w:hAnsi="宋体" w:cs="宋体"/>
                <w:color w:val="000000" w:themeColor="text1"/>
                <w:szCs w:val="21"/>
                <w14:textFill>
                  <w14:solidFill>
                    <w14:schemeClr w14:val="tx1"/>
                  </w14:solidFill>
                </w14:textFill>
              </w:rPr>
              <w:t>penGauss</w:t>
            </w:r>
            <w:r>
              <w:rPr>
                <w:rFonts w:hint="eastAsia" w:ascii="宋体" w:hAnsi="宋体" w:cs="宋体"/>
                <w:color w:val="000000" w:themeColor="text1"/>
                <w:szCs w:val="21"/>
                <w14:textFill>
                  <w14:solidFill>
                    <w14:schemeClr w14:val="tx1"/>
                  </w14:solidFill>
                </w14:textFill>
              </w:rPr>
              <w:t>或同等架构的数据库能力。</w:t>
            </w:r>
          </w:p>
        </w:tc>
        <w:tc>
          <w:tcPr>
            <w:tcW w:w="1528" w:type="dxa"/>
            <w:tcBorders>
              <w:top w:val="single" w:color="000000" w:sz="4" w:space="0"/>
              <w:left w:val="single" w:color="000000" w:sz="4" w:space="0"/>
              <w:bottom w:val="single" w:color="000000" w:sz="4" w:space="0"/>
              <w:right w:val="single" w:color="000000" w:sz="4" w:space="0"/>
            </w:tcBorders>
            <w:vAlign w:val="center"/>
          </w:tcPr>
          <w:p w14:paraId="3A6F8113">
            <w:pPr>
              <w:widowControl/>
              <w:jc w:val="center"/>
              <w:textAlignment w:val="center"/>
              <w:rPr>
                <w:rFonts w:ascii="宋体" w:hAnsi="宋体" w:cs="宋体"/>
                <w:color w:val="000000" w:themeColor="text1"/>
                <w:szCs w:val="21"/>
                <w14:textFill>
                  <w14:solidFill>
                    <w14:schemeClr w14:val="tx1"/>
                  </w14:solidFill>
                </w14:textFill>
              </w:rPr>
            </w:pPr>
          </w:p>
        </w:tc>
      </w:tr>
      <w:tr w14:paraId="6610DAF4">
        <w:tblPrEx>
          <w:tblCellMar>
            <w:top w:w="0" w:type="dxa"/>
            <w:left w:w="108" w:type="dxa"/>
            <w:bottom w:w="0" w:type="dxa"/>
            <w:right w:w="108" w:type="dxa"/>
          </w:tblCellMar>
        </w:tblPrEx>
        <w:trPr>
          <w:trHeight w:val="566" w:hRule="atLeast"/>
        </w:trPr>
        <w:tc>
          <w:tcPr>
            <w:tcW w:w="736" w:type="dxa"/>
            <w:vMerge w:val="restart"/>
            <w:tcBorders>
              <w:top w:val="single" w:color="000000" w:sz="4" w:space="0"/>
              <w:left w:val="single" w:color="000000" w:sz="4" w:space="0"/>
              <w:right w:val="single" w:color="000000" w:sz="4" w:space="0"/>
            </w:tcBorders>
            <w:vAlign w:val="center"/>
          </w:tcPr>
          <w:p w14:paraId="7ABCDF4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14:paraId="7BDCD636">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扩展</w:t>
            </w:r>
          </w:p>
          <w:p w14:paraId="58C3C340">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密码能力要求</w:t>
            </w:r>
          </w:p>
        </w:tc>
        <w:tc>
          <w:tcPr>
            <w:tcW w:w="1053" w:type="dxa"/>
            <w:tcBorders>
              <w:top w:val="single" w:color="000000" w:sz="4" w:space="0"/>
              <w:left w:val="single" w:color="000000" w:sz="4" w:space="0"/>
              <w:bottom w:val="single" w:color="000000" w:sz="4" w:space="0"/>
              <w:right w:val="single" w:color="000000" w:sz="4" w:space="0"/>
            </w:tcBorders>
            <w:vAlign w:val="center"/>
          </w:tcPr>
          <w:p w14:paraId="68127D0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1D5E052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密码服务能力</w:t>
            </w:r>
          </w:p>
        </w:tc>
        <w:tc>
          <w:tcPr>
            <w:tcW w:w="4555" w:type="dxa"/>
            <w:tcBorders>
              <w:top w:val="single" w:color="000000" w:sz="4" w:space="0"/>
              <w:left w:val="single" w:color="000000" w:sz="4" w:space="0"/>
              <w:bottom w:val="single" w:color="000000" w:sz="4" w:space="0"/>
              <w:right w:val="single" w:color="000000" w:sz="4" w:space="0"/>
            </w:tcBorders>
            <w:vAlign w:val="center"/>
          </w:tcPr>
          <w:p w14:paraId="1967F3E7">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需提供CPU内生的软件密码服务能力，该密码模块采用TEE技术架构研发，不依赖于密码卡、密码芯片，需具备国家密码管理局商用密码检测中心颁发的《商用密码产品认证证书》，其安全性符合GM/T 0028《密码模块安全技术要求》第二级要求，商用密码产品认证证书中标识的CPU型号需与本次提供的服务器CPU型号保持一致。</w:t>
            </w:r>
          </w:p>
          <w:p w14:paraId="51B27A2C">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另外，所提供的密码模块，需完成并通过与服务器基础技术架构的全栈调优测试认证，需提供证明材料</w:t>
            </w:r>
          </w:p>
        </w:tc>
        <w:tc>
          <w:tcPr>
            <w:tcW w:w="1528" w:type="dxa"/>
            <w:tcBorders>
              <w:top w:val="single" w:color="000000" w:sz="4" w:space="0"/>
              <w:left w:val="single" w:color="000000" w:sz="4" w:space="0"/>
              <w:bottom w:val="single" w:color="000000" w:sz="4" w:space="0"/>
              <w:right w:val="single" w:color="000000" w:sz="4" w:space="0"/>
            </w:tcBorders>
            <w:vAlign w:val="center"/>
          </w:tcPr>
          <w:p w14:paraId="5C0CE44B">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2E7E29DE">
        <w:tblPrEx>
          <w:tblCellMar>
            <w:top w:w="0" w:type="dxa"/>
            <w:left w:w="108" w:type="dxa"/>
            <w:bottom w:w="0" w:type="dxa"/>
            <w:right w:w="108" w:type="dxa"/>
          </w:tblCellMar>
        </w:tblPrEx>
        <w:trPr>
          <w:trHeight w:val="566" w:hRule="atLeast"/>
        </w:trPr>
        <w:tc>
          <w:tcPr>
            <w:tcW w:w="736" w:type="dxa"/>
            <w:vMerge w:val="continue"/>
            <w:tcBorders>
              <w:top w:val="single" w:color="000000" w:sz="4" w:space="0"/>
              <w:left w:val="single" w:color="000000" w:sz="4" w:space="0"/>
              <w:right w:val="single" w:color="000000" w:sz="4" w:space="0"/>
            </w:tcBorders>
            <w:vAlign w:val="center"/>
          </w:tcPr>
          <w:p w14:paraId="21D26B1A">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6693A785">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5DEF2D0">
            <w:pPr>
              <w:jc w:val="center"/>
              <w:rPr>
                <w:rFonts w:ascii="宋体" w:hAnsi="宋体" w:cs="宋体"/>
                <w:color w:val="000000" w:themeColor="text1"/>
                <w:szCs w:val="21"/>
                <w14:textFill>
                  <w14:solidFill>
                    <w14:schemeClr w14:val="tx1"/>
                  </w14:solidFill>
                </w14:textFill>
              </w:rPr>
            </w:pPr>
          </w:p>
        </w:tc>
        <w:tc>
          <w:tcPr>
            <w:tcW w:w="1608" w:type="dxa"/>
            <w:vMerge w:val="restart"/>
            <w:tcBorders>
              <w:top w:val="single" w:color="000000" w:sz="4" w:space="0"/>
              <w:left w:val="single" w:color="000000" w:sz="4" w:space="0"/>
              <w:right w:val="single" w:color="000000" w:sz="4" w:space="0"/>
            </w:tcBorders>
            <w:vAlign w:val="center"/>
          </w:tcPr>
          <w:p w14:paraId="5509F4E7">
            <w:pPr>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密码服务功能要求</w:t>
            </w:r>
          </w:p>
        </w:tc>
        <w:tc>
          <w:tcPr>
            <w:tcW w:w="4555" w:type="dxa"/>
            <w:tcBorders>
              <w:top w:val="single" w:color="000000" w:sz="4" w:space="0"/>
              <w:left w:val="single" w:color="000000" w:sz="4" w:space="0"/>
              <w:bottom w:val="single" w:color="000000" w:sz="4" w:space="0"/>
              <w:right w:val="single" w:color="000000" w:sz="4" w:space="0"/>
            </w:tcBorders>
            <w:vAlign w:val="center"/>
          </w:tcPr>
          <w:p w14:paraId="66D8E445">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需支持对称、非对称、摘要、MAC等底层密码运算功能，接口符合GM/T 0018《密码设备应用接口规范》要求；</w:t>
            </w:r>
          </w:p>
        </w:tc>
        <w:tc>
          <w:tcPr>
            <w:tcW w:w="1528" w:type="dxa"/>
            <w:tcBorders>
              <w:top w:val="single" w:color="000000" w:sz="4" w:space="0"/>
              <w:left w:val="single" w:color="000000" w:sz="4" w:space="0"/>
              <w:bottom w:val="single" w:color="000000" w:sz="4" w:space="0"/>
              <w:right w:val="single" w:color="000000" w:sz="4" w:space="0"/>
            </w:tcBorders>
            <w:vAlign w:val="center"/>
          </w:tcPr>
          <w:p w14:paraId="31BEFAF3">
            <w:pPr>
              <w:widowControl/>
              <w:textAlignment w:val="center"/>
              <w:rPr>
                <w:rFonts w:ascii="宋体" w:hAnsi="宋体" w:cs="宋体"/>
                <w:color w:val="000000" w:themeColor="text1"/>
                <w:kern w:val="0"/>
                <w:szCs w:val="21"/>
                <w:lang w:bidi="ar"/>
                <w14:textFill>
                  <w14:solidFill>
                    <w14:schemeClr w14:val="tx1"/>
                  </w14:solidFill>
                </w14:textFill>
              </w:rPr>
            </w:pPr>
          </w:p>
        </w:tc>
      </w:tr>
      <w:tr w14:paraId="163357F4">
        <w:tblPrEx>
          <w:tblCellMar>
            <w:top w:w="0" w:type="dxa"/>
            <w:left w:w="108" w:type="dxa"/>
            <w:bottom w:w="0" w:type="dxa"/>
            <w:right w:w="108" w:type="dxa"/>
          </w:tblCellMar>
        </w:tblPrEx>
        <w:trPr>
          <w:trHeight w:val="566" w:hRule="atLeast"/>
        </w:trPr>
        <w:tc>
          <w:tcPr>
            <w:tcW w:w="736" w:type="dxa"/>
            <w:vMerge w:val="continue"/>
            <w:tcBorders>
              <w:top w:val="single" w:color="000000" w:sz="4" w:space="0"/>
              <w:left w:val="single" w:color="000000" w:sz="4" w:space="0"/>
              <w:right w:val="single" w:color="000000" w:sz="4" w:space="0"/>
            </w:tcBorders>
            <w:vAlign w:val="center"/>
          </w:tcPr>
          <w:p w14:paraId="1B33DED2">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4F583A13">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144746F">
            <w:pPr>
              <w:jc w:val="center"/>
              <w:rPr>
                <w:rFonts w:ascii="宋体" w:hAnsi="宋体" w:cs="宋体"/>
                <w:color w:val="000000" w:themeColor="text1"/>
                <w:szCs w:val="21"/>
                <w14:textFill>
                  <w14:solidFill>
                    <w14:schemeClr w14:val="tx1"/>
                  </w14:solidFill>
                </w14:textFill>
              </w:rPr>
            </w:pPr>
          </w:p>
        </w:tc>
        <w:tc>
          <w:tcPr>
            <w:tcW w:w="1608" w:type="dxa"/>
            <w:vMerge w:val="continue"/>
            <w:tcBorders>
              <w:left w:val="single" w:color="000000" w:sz="4" w:space="0"/>
              <w:right w:val="single" w:color="000000" w:sz="4" w:space="0"/>
            </w:tcBorders>
            <w:vAlign w:val="center"/>
          </w:tcPr>
          <w:p w14:paraId="2E331E09">
            <w:pPr>
              <w:jc w:val="center"/>
              <w:textAlignment w:val="center"/>
              <w:rPr>
                <w:rFonts w:ascii="宋体" w:hAnsi="宋体" w:cs="宋体"/>
                <w:color w:val="000000" w:themeColor="text1"/>
                <w:kern w:val="0"/>
                <w:szCs w:val="21"/>
                <w:lang w:bidi="ar"/>
                <w14:textFill>
                  <w14:solidFill>
                    <w14:schemeClr w14:val="tx1"/>
                  </w14:solidFill>
                </w14:textFill>
              </w:rPr>
            </w:pPr>
          </w:p>
        </w:tc>
        <w:tc>
          <w:tcPr>
            <w:tcW w:w="4555" w:type="dxa"/>
            <w:tcBorders>
              <w:top w:val="single" w:color="000000" w:sz="4" w:space="0"/>
              <w:left w:val="single" w:color="000000" w:sz="4" w:space="0"/>
              <w:bottom w:val="single" w:color="000000" w:sz="4" w:space="0"/>
              <w:right w:val="single" w:color="000000" w:sz="4" w:space="0"/>
            </w:tcBorders>
            <w:vAlign w:val="center"/>
          </w:tcPr>
          <w:p w14:paraId="7B7CD1DF">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需具备基于数字证书的身份认证功能、数据签名与签名验证功能、加解密服务和数字信封功能，并提供数字证书解析功能，可获取数字证书中的任意主题信息以及扩展项信息。</w:t>
            </w:r>
          </w:p>
        </w:tc>
        <w:tc>
          <w:tcPr>
            <w:tcW w:w="1528" w:type="dxa"/>
            <w:tcBorders>
              <w:top w:val="single" w:color="000000" w:sz="4" w:space="0"/>
              <w:left w:val="single" w:color="000000" w:sz="4" w:space="0"/>
              <w:bottom w:val="single" w:color="000000" w:sz="4" w:space="0"/>
              <w:right w:val="single" w:color="000000" w:sz="4" w:space="0"/>
            </w:tcBorders>
            <w:vAlign w:val="center"/>
          </w:tcPr>
          <w:p w14:paraId="31DCCC43">
            <w:pPr>
              <w:widowControl/>
              <w:jc w:val="left"/>
              <w:textAlignment w:val="center"/>
              <w:rPr>
                <w:rFonts w:ascii="宋体" w:hAnsi="宋体" w:cs="宋体"/>
                <w:color w:val="000000" w:themeColor="text1"/>
                <w:kern w:val="0"/>
                <w:szCs w:val="21"/>
                <w:lang w:bidi="ar"/>
                <w14:textFill>
                  <w14:solidFill>
                    <w14:schemeClr w14:val="tx1"/>
                  </w14:solidFill>
                </w14:textFill>
              </w:rPr>
            </w:pPr>
          </w:p>
        </w:tc>
      </w:tr>
      <w:tr w14:paraId="7E016290">
        <w:tblPrEx>
          <w:tblCellMar>
            <w:top w:w="0" w:type="dxa"/>
            <w:left w:w="108" w:type="dxa"/>
            <w:bottom w:w="0" w:type="dxa"/>
            <w:right w:w="108" w:type="dxa"/>
          </w:tblCellMar>
        </w:tblPrEx>
        <w:trPr>
          <w:trHeight w:val="566" w:hRule="atLeast"/>
        </w:trPr>
        <w:tc>
          <w:tcPr>
            <w:tcW w:w="736" w:type="dxa"/>
            <w:vMerge w:val="continue"/>
            <w:tcBorders>
              <w:top w:val="single" w:color="000000" w:sz="4" w:space="0"/>
              <w:left w:val="single" w:color="000000" w:sz="4" w:space="0"/>
              <w:bottom w:val="single" w:color="000000" w:sz="4" w:space="0"/>
              <w:right w:val="single" w:color="000000" w:sz="4" w:space="0"/>
            </w:tcBorders>
            <w:vAlign w:val="center"/>
          </w:tcPr>
          <w:p w14:paraId="07360CD4">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2C39C240">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8C8A558">
            <w:pPr>
              <w:jc w:val="center"/>
              <w:rPr>
                <w:rFonts w:ascii="宋体" w:hAnsi="宋体" w:cs="宋体"/>
                <w:color w:val="000000" w:themeColor="text1"/>
                <w:szCs w:val="21"/>
                <w14:textFill>
                  <w14:solidFill>
                    <w14:schemeClr w14:val="tx1"/>
                  </w14:solidFill>
                </w14:textFill>
              </w:rPr>
            </w:pPr>
          </w:p>
        </w:tc>
        <w:tc>
          <w:tcPr>
            <w:tcW w:w="1608" w:type="dxa"/>
            <w:vMerge w:val="continue"/>
            <w:tcBorders>
              <w:left w:val="single" w:color="000000" w:sz="4" w:space="0"/>
              <w:bottom w:val="single" w:color="000000" w:sz="4" w:space="0"/>
              <w:right w:val="single" w:color="000000" w:sz="4" w:space="0"/>
            </w:tcBorders>
            <w:vAlign w:val="center"/>
          </w:tcPr>
          <w:p w14:paraId="3FD9C331">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4555" w:type="dxa"/>
            <w:tcBorders>
              <w:top w:val="single" w:color="000000" w:sz="4" w:space="0"/>
              <w:left w:val="single" w:color="000000" w:sz="4" w:space="0"/>
              <w:bottom w:val="single" w:color="000000" w:sz="4" w:space="0"/>
              <w:right w:val="single" w:color="000000" w:sz="4" w:space="0"/>
            </w:tcBorders>
            <w:vAlign w:val="center"/>
          </w:tcPr>
          <w:p w14:paraId="53048F5F">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需支持SM</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、S</w:t>
            </w:r>
            <w:r>
              <w:rPr>
                <w:rFonts w:ascii="宋体" w:hAnsi="宋体" w:cs="宋体"/>
                <w:color w:val="000000" w:themeColor="text1"/>
                <w:kern w:val="0"/>
                <w:szCs w:val="21"/>
                <w:lang w:bidi="ar"/>
                <w14:textFill>
                  <w14:solidFill>
                    <w14:schemeClr w14:val="tx1"/>
                  </w14:solidFill>
                </w14:textFill>
              </w:rPr>
              <w:t>M3</w:t>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SM4</w:t>
            </w:r>
            <w:r>
              <w:rPr>
                <w:rFonts w:hint="eastAsia" w:ascii="宋体" w:hAnsi="宋体" w:cs="宋体"/>
                <w:color w:val="000000" w:themeColor="text1"/>
                <w:kern w:val="0"/>
                <w:szCs w:val="21"/>
                <w:lang w:bidi="ar"/>
                <w14:textFill>
                  <w14:solidFill>
                    <w14:schemeClr w14:val="tx1"/>
                  </w14:solidFill>
                </w14:textFill>
              </w:rPr>
              <w:t>国密算法。</w:t>
            </w:r>
          </w:p>
        </w:tc>
        <w:tc>
          <w:tcPr>
            <w:tcW w:w="1528" w:type="dxa"/>
            <w:tcBorders>
              <w:top w:val="single" w:color="000000" w:sz="4" w:space="0"/>
              <w:left w:val="single" w:color="000000" w:sz="4" w:space="0"/>
              <w:bottom w:val="single" w:color="000000" w:sz="4" w:space="0"/>
              <w:right w:val="single" w:color="000000" w:sz="4" w:space="0"/>
            </w:tcBorders>
            <w:vAlign w:val="center"/>
          </w:tcPr>
          <w:p w14:paraId="2062FBF5">
            <w:pPr>
              <w:widowControl/>
              <w:jc w:val="left"/>
              <w:textAlignment w:val="center"/>
              <w:rPr>
                <w:rFonts w:ascii="宋体" w:hAnsi="宋体" w:cs="宋体"/>
                <w:color w:val="000000" w:themeColor="text1"/>
                <w:kern w:val="0"/>
                <w:szCs w:val="21"/>
                <w:lang w:bidi="ar"/>
                <w14:textFill>
                  <w14:solidFill>
                    <w14:schemeClr w14:val="tx1"/>
                  </w14:solidFill>
                </w14:textFill>
              </w:rPr>
            </w:pPr>
          </w:p>
        </w:tc>
      </w:tr>
      <w:tr w14:paraId="2FB30AD2">
        <w:tblPrEx>
          <w:tblCellMar>
            <w:top w:w="0" w:type="dxa"/>
            <w:left w:w="108" w:type="dxa"/>
            <w:bottom w:w="0" w:type="dxa"/>
            <w:right w:w="108" w:type="dxa"/>
          </w:tblCellMar>
        </w:tblPrEx>
        <w:trPr>
          <w:trHeight w:val="566" w:hRule="atLeast"/>
        </w:trPr>
        <w:tc>
          <w:tcPr>
            <w:tcW w:w="736" w:type="dxa"/>
            <w:vMerge w:val="restart"/>
            <w:tcBorders>
              <w:top w:val="single" w:color="000000" w:sz="4" w:space="0"/>
              <w:left w:val="single" w:color="000000" w:sz="4" w:space="0"/>
              <w:right w:val="single" w:color="000000" w:sz="4" w:space="0"/>
            </w:tcBorders>
            <w:vAlign w:val="center"/>
          </w:tcPr>
          <w:p w14:paraId="08C336C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1777" w:type="dxa"/>
            <w:vMerge w:val="restart"/>
            <w:tcBorders>
              <w:top w:val="single" w:color="000000" w:sz="4" w:space="0"/>
              <w:left w:val="single" w:color="000000" w:sz="4" w:space="0"/>
              <w:right w:val="single" w:color="000000" w:sz="4" w:space="0"/>
            </w:tcBorders>
            <w:vAlign w:val="center"/>
          </w:tcPr>
          <w:p w14:paraId="4E984762">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密码管理能力要求</w:t>
            </w:r>
          </w:p>
        </w:tc>
        <w:tc>
          <w:tcPr>
            <w:tcW w:w="1053" w:type="dxa"/>
            <w:tcBorders>
              <w:top w:val="single" w:color="000000" w:sz="4" w:space="0"/>
              <w:left w:val="single" w:color="000000" w:sz="4" w:space="0"/>
              <w:bottom w:val="single" w:color="000000" w:sz="4" w:space="0"/>
              <w:right w:val="single" w:color="000000" w:sz="4" w:space="0"/>
            </w:tcBorders>
            <w:vAlign w:val="center"/>
          </w:tcPr>
          <w:p w14:paraId="2C798F63">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6F09961A">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密码模块管理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3F8EB478">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需提供B</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S架构的管理系统，实现对密码模块的管理。</w:t>
            </w:r>
          </w:p>
        </w:tc>
        <w:tc>
          <w:tcPr>
            <w:tcW w:w="1528" w:type="dxa"/>
            <w:tcBorders>
              <w:top w:val="single" w:color="000000" w:sz="4" w:space="0"/>
              <w:left w:val="single" w:color="000000" w:sz="4" w:space="0"/>
              <w:bottom w:val="single" w:color="000000" w:sz="4" w:space="0"/>
              <w:right w:val="single" w:color="000000" w:sz="4" w:space="0"/>
            </w:tcBorders>
            <w:vAlign w:val="center"/>
          </w:tcPr>
          <w:p w14:paraId="2E10D877">
            <w:pPr>
              <w:widowControl/>
              <w:textAlignment w:val="center"/>
              <w:rPr>
                <w:rFonts w:ascii="宋体" w:hAnsi="宋体" w:cs="宋体"/>
                <w:color w:val="000000" w:themeColor="text1"/>
                <w:kern w:val="0"/>
                <w:szCs w:val="21"/>
                <w:lang w:bidi="ar"/>
                <w14:textFill>
                  <w14:solidFill>
                    <w14:schemeClr w14:val="tx1"/>
                  </w14:solidFill>
                </w14:textFill>
              </w:rPr>
            </w:pPr>
          </w:p>
        </w:tc>
      </w:tr>
      <w:tr w14:paraId="6B3D31E4">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1C0E5F2F">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2F0A620C">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444F03A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781A6C2F">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系统自检</w:t>
            </w:r>
          </w:p>
        </w:tc>
        <w:tc>
          <w:tcPr>
            <w:tcW w:w="4555" w:type="dxa"/>
            <w:tcBorders>
              <w:top w:val="single" w:color="000000" w:sz="4" w:space="0"/>
              <w:left w:val="single" w:color="000000" w:sz="4" w:space="0"/>
              <w:bottom w:val="single" w:color="000000" w:sz="4" w:space="0"/>
              <w:right w:val="single" w:color="000000" w:sz="4" w:space="0"/>
            </w:tcBorders>
            <w:vAlign w:val="center"/>
          </w:tcPr>
          <w:p w14:paraId="45D70CE4">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该管理系统需具备系统自检能力，包含运行环境自检测能力、密码模块自检能力。</w:t>
            </w:r>
          </w:p>
          <w:p w14:paraId="57DE8082">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57D612C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3670D568">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2E09C98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25DEA5DA">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04CCA60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032B11F5">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密钥管理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0AC4CDE3">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该管理系统需具备密钥管理能力，可进行密钥的创建、删除、备份与恢复，并支持重置私钥授权码。</w:t>
            </w:r>
          </w:p>
          <w:p w14:paraId="23D877EB">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0C3B6013">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19B9A047">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70F72B3F">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736DC407">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30CDBE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0CF76C5C">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证书管理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7DBB9C79">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该管理系统需具备证书管理能力，支持国密双证书体系。支持导入第三方CA机构签发的证书。</w:t>
            </w:r>
          </w:p>
          <w:p w14:paraId="384BBF0A">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6B8DAA03">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40E4409D">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570939B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3E27B1F8">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42B961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7E1EECBC">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根证书管理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0A58F7D7">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该管理系统需具备根证书管理能力，支持导入p</w:t>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b格式证书链，可同时配置多条证书链，验证不同 CA 机构签发的数字证书。</w:t>
            </w:r>
          </w:p>
          <w:p w14:paraId="1112C898">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21057E4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4FB41C69">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75E0E30A">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32DA5AC4">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62E9CC6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20D8FBF4">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CRL管理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03547435">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该管理系统需具备CRL管理能力，可手动上传CRL文件，并支持CRL自动更新，能够配置CRL更新地址，并支持定时更新。</w:t>
            </w:r>
          </w:p>
          <w:p w14:paraId="613BC127">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321702B9">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7FC8C152">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2B249E49">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2F7CF8EF">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29971E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293372E2">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应用管理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4023D526">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该管理系统需具备应用管理能力，支持创建应用，并可设置应用证书、根证书、证书验证策略、允证书过期天数。</w:t>
            </w:r>
          </w:p>
          <w:p w14:paraId="462B0CDB">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676B7E6A">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78C37322">
        <w:tblPrEx>
          <w:tblCellMar>
            <w:top w:w="0" w:type="dxa"/>
            <w:left w:w="108" w:type="dxa"/>
            <w:bottom w:w="0" w:type="dxa"/>
            <w:right w:w="108" w:type="dxa"/>
          </w:tblCellMar>
        </w:tblPrEx>
        <w:trPr>
          <w:trHeight w:val="566" w:hRule="atLeast"/>
        </w:trPr>
        <w:tc>
          <w:tcPr>
            <w:tcW w:w="736" w:type="dxa"/>
            <w:vMerge w:val="continue"/>
            <w:tcBorders>
              <w:left w:val="single" w:color="000000" w:sz="4" w:space="0"/>
              <w:right w:val="single" w:color="000000" w:sz="4" w:space="0"/>
            </w:tcBorders>
            <w:vAlign w:val="center"/>
          </w:tcPr>
          <w:p w14:paraId="76A3FF33">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right w:val="single" w:color="000000" w:sz="4" w:space="0"/>
            </w:tcBorders>
            <w:vAlign w:val="center"/>
          </w:tcPr>
          <w:p w14:paraId="38FA3AEC">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3B0BAAF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4B24EAE4">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证书存储管理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691EE574">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该管理系统需具备证书存储能力，支持以Excel形式批量导入x</w:t>
            </w:r>
            <w:r>
              <w:rPr>
                <w:rFonts w:ascii="宋体" w:hAnsi="宋体" w:cs="宋体"/>
                <w:color w:val="000000" w:themeColor="text1"/>
                <w:kern w:val="0"/>
                <w:szCs w:val="21"/>
                <w:lang w:bidi="ar"/>
                <w14:textFill>
                  <w14:solidFill>
                    <w14:schemeClr w14:val="tx1"/>
                  </w14:solidFill>
                </w14:textFill>
              </w:rPr>
              <w:t>509</w:t>
            </w:r>
            <w:r>
              <w:rPr>
                <w:rFonts w:hint="eastAsia" w:ascii="宋体" w:hAnsi="宋体" w:cs="宋体"/>
                <w:color w:val="000000" w:themeColor="text1"/>
                <w:kern w:val="0"/>
                <w:szCs w:val="21"/>
                <w:lang w:bidi="ar"/>
                <w14:textFill>
                  <w14:solidFill>
                    <w14:schemeClr w14:val="tx1"/>
                  </w14:solidFill>
                </w14:textFill>
              </w:rPr>
              <w:t>数字证书文件、支持从UKEY介质读取并导入证书文件。并且可对导入的证书进行导出和删除操作。</w:t>
            </w:r>
          </w:p>
          <w:p w14:paraId="1A817D5D">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28C1A2E7">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7CFF6DAE">
        <w:tblPrEx>
          <w:tblCellMar>
            <w:top w:w="0" w:type="dxa"/>
            <w:left w:w="108" w:type="dxa"/>
            <w:bottom w:w="0" w:type="dxa"/>
            <w:right w:w="108" w:type="dxa"/>
          </w:tblCellMar>
        </w:tblPrEx>
        <w:trPr>
          <w:trHeight w:val="606" w:hRule="atLeast"/>
        </w:trPr>
        <w:tc>
          <w:tcPr>
            <w:tcW w:w="736" w:type="dxa"/>
            <w:vMerge w:val="continue"/>
            <w:tcBorders>
              <w:left w:val="single" w:color="000000" w:sz="4" w:space="0"/>
              <w:bottom w:val="single" w:color="000000" w:sz="4" w:space="0"/>
              <w:right w:val="single" w:color="000000" w:sz="4" w:space="0"/>
            </w:tcBorders>
            <w:vAlign w:val="center"/>
          </w:tcPr>
          <w:p w14:paraId="31E2BFD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left w:val="single" w:color="000000" w:sz="4" w:space="0"/>
              <w:bottom w:val="single" w:color="000000" w:sz="4" w:space="0"/>
              <w:right w:val="single" w:color="000000" w:sz="4" w:space="0"/>
            </w:tcBorders>
            <w:vAlign w:val="center"/>
          </w:tcPr>
          <w:p w14:paraId="4573923F">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3BC35AD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8" w:type="dxa"/>
            <w:tcBorders>
              <w:top w:val="single" w:color="000000" w:sz="4" w:space="0"/>
              <w:left w:val="single" w:color="000000" w:sz="4" w:space="0"/>
              <w:bottom w:val="single" w:color="000000" w:sz="4" w:space="0"/>
              <w:right w:val="single" w:color="000000" w:sz="4" w:space="0"/>
            </w:tcBorders>
            <w:vAlign w:val="center"/>
          </w:tcPr>
          <w:p w14:paraId="229D1E3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密码算力管理</w:t>
            </w:r>
          </w:p>
        </w:tc>
        <w:tc>
          <w:tcPr>
            <w:tcW w:w="4555" w:type="dxa"/>
            <w:tcBorders>
              <w:top w:val="single" w:color="000000" w:sz="4" w:space="0"/>
              <w:left w:val="single" w:color="000000" w:sz="4" w:space="0"/>
              <w:bottom w:val="single" w:color="000000" w:sz="4" w:space="0"/>
              <w:right w:val="single" w:color="000000" w:sz="4" w:space="0"/>
            </w:tcBorders>
            <w:vAlign w:val="center"/>
          </w:tcPr>
          <w:p w14:paraId="37436A73">
            <w:pPr>
              <w:widowControl/>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需具备密码算力管理配置功能，支持按需调配密码算力，可根据业务所需提供不同性能的密码服务。</w:t>
            </w:r>
          </w:p>
          <w:p w14:paraId="04F3B0A6">
            <w:pPr>
              <w:widowControl/>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2"/>
                <w:lang w:bidi="ar"/>
                <w14:textFill>
                  <w14:solidFill>
                    <w14:schemeClr w14:val="tx1"/>
                  </w14:solidFill>
                </w14:textFill>
              </w:rPr>
              <w:t>需提供功能截图</w:t>
            </w:r>
          </w:p>
        </w:tc>
        <w:tc>
          <w:tcPr>
            <w:tcW w:w="1528" w:type="dxa"/>
            <w:tcBorders>
              <w:top w:val="single" w:color="000000" w:sz="4" w:space="0"/>
              <w:left w:val="single" w:color="000000" w:sz="4" w:space="0"/>
              <w:bottom w:val="single" w:color="000000" w:sz="4" w:space="0"/>
              <w:right w:val="single" w:color="000000" w:sz="4" w:space="0"/>
            </w:tcBorders>
            <w:vAlign w:val="center"/>
          </w:tcPr>
          <w:p w14:paraId="18EBBEF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是</w:t>
            </w:r>
          </w:p>
        </w:tc>
      </w:tr>
      <w:tr w14:paraId="477A85D1">
        <w:tblPrEx>
          <w:tblCellMar>
            <w:top w:w="0" w:type="dxa"/>
            <w:left w:w="108" w:type="dxa"/>
            <w:bottom w:w="0" w:type="dxa"/>
            <w:right w:w="108" w:type="dxa"/>
          </w:tblCellMar>
        </w:tblPrEx>
        <w:trPr>
          <w:trHeight w:val="606" w:hRule="atLeast"/>
        </w:trPr>
        <w:tc>
          <w:tcPr>
            <w:tcW w:w="736" w:type="dxa"/>
            <w:vMerge w:val="restart"/>
            <w:tcBorders>
              <w:top w:val="single" w:color="000000" w:sz="4" w:space="0"/>
              <w:left w:val="single" w:color="000000" w:sz="4" w:space="0"/>
              <w:bottom w:val="single" w:color="000000" w:sz="4" w:space="0"/>
              <w:right w:val="single" w:color="000000" w:sz="4" w:space="0"/>
            </w:tcBorders>
            <w:vAlign w:val="center"/>
          </w:tcPr>
          <w:p w14:paraId="6F0CF72E">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14:paraId="376DC160">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关键性能指标</w:t>
            </w:r>
          </w:p>
          <w:p w14:paraId="468550E7">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要求</w:t>
            </w:r>
          </w:p>
        </w:tc>
        <w:tc>
          <w:tcPr>
            <w:tcW w:w="1053" w:type="dxa"/>
            <w:tcBorders>
              <w:top w:val="single" w:color="000000" w:sz="4" w:space="0"/>
              <w:left w:val="single" w:color="000000" w:sz="4" w:space="0"/>
              <w:bottom w:val="single" w:color="000000" w:sz="4" w:space="0"/>
              <w:right w:val="single" w:color="000000" w:sz="4" w:space="0"/>
            </w:tcBorders>
            <w:vAlign w:val="center"/>
          </w:tcPr>
          <w:p w14:paraId="6BD3C466">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59F065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SM</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签名验签能力</w:t>
            </w:r>
          </w:p>
        </w:tc>
        <w:tc>
          <w:tcPr>
            <w:tcW w:w="4555" w:type="dxa"/>
            <w:tcBorders>
              <w:top w:val="single" w:color="000000" w:sz="4" w:space="0"/>
              <w:left w:val="single" w:color="000000" w:sz="4" w:space="0"/>
              <w:bottom w:val="single" w:color="000000" w:sz="4" w:space="0"/>
              <w:right w:val="single" w:color="000000" w:sz="4" w:space="0"/>
            </w:tcBorders>
            <w:vAlign w:val="center"/>
          </w:tcPr>
          <w:p w14:paraId="3E80DC06">
            <w:pPr>
              <w:widowControl/>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SM2签名速率不低于</w:t>
            </w:r>
            <w:r>
              <w:rPr>
                <w:rFonts w:ascii="宋体" w:hAnsi="宋体" w:cs="宋体"/>
                <w:color w:val="000000" w:themeColor="text1"/>
                <w:kern w:val="0"/>
                <w:sz w:val="22"/>
                <w:lang w:bidi="ar"/>
                <w14:textFill>
                  <w14:solidFill>
                    <w14:schemeClr w14:val="tx1"/>
                  </w14:solidFill>
                </w14:textFill>
              </w:rPr>
              <w:t>50000</w:t>
            </w:r>
            <w:r>
              <w:rPr>
                <w:rFonts w:hint="eastAsia" w:ascii="宋体" w:hAnsi="宋体" w:cs="宋体"/>
                <w:color w:val="000000" w:themeColor="text1"/>
                <w:kern w:val="0"/>
                <w:sz w:val="22"/>
                <w:lang w:bidi="ar"/>
                <w14:textFill>
                  <w14:solidFill>
                    <w14:schemeClr w14:val="tx1"/>
                  </w14:solidFill>
                </w14:textFill>
              </w:rPr>
              <w:t>次/秒；</w:t>
            </w:r>
          </w:p>
          <w:p w14:paraId="1C53112D">
            <w:pPr>
              <w:widowControl/>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SM</w:t>
            </w:r>
            <w:r>
              <w:rPr>
                <w:rFonts w:ascii="宋体" w:hAnsi="宋体" w:cs="宋体"/>
                <w:color w:val="000000" w:themeColor="text1"/>
                <w:kern w:val="0"/>
                <w:sz w:val="22"/>
                <w:lang w:bidi="ar"/>
                <w14:textFill>
                  <w14:solidFill>
                    <w14:schemeClr w14:val="tx1"/>
                  </w14:solidFill>
                </w14:textFill>
              </w:rPr>
              <w:t>2</w:t>
            </w:r>
            <w:r>
              <w:rPr>
                <w:rFonts w:hint="eastAsia" w:ascii="宋体" w:hAnsi="宋体" w:cs="宋体"/>
                <w:color w:val="000000" w:themeColor="text1"/>
                <w:kern w:val="0"/>
                <w:sz w:val="22"/>
                <w:lang w:bidi="ar"/>
                <w14:textFill>
                  <w14:solidFill>
                    <w14:schemeClr w14:val="tx1"/>
                  </w14:solidFill>
                </w14:textFill>
              </w:rPr>
              <w:t>验签速率不低于</w:t>
            </w:r>
            <w:r>
              <w:rPr>
                <w:rFonts w:ascii="宋体" w:hAnsi="宋体" w:cs="宋体"/>
                <w:color w:val="000000" w:themeColor="text1"/>
                <w:kern w:val="0"/>
                <w:sz w:val="22"/>
                <w:lang w:bidi="ar"/>
                <w14:textFill>
                  <w14:solidFill>
                    <w14:schemeClr w14:val="tx1"/>
                  </w14:solidFill>
                </w14:textFill>
              </w:rPr>
              <w:t>20000</w:t>
            </w:r>
            <w:r>
              <w:rPr>
                <w:rFonts w:hint="eastAsia" w:ascii="宋体" w:hAnsi="宋体" w:cs="宋体"/>
                <w:color w:val="000000" w:themeColor="text1"/>
                <w:kern w:val="0"/>
                <w:sz w:val="22"/>
                <w:lang w:bidi="ar"/>
                <w14:textFill>
                  <w14:solidFill>
                    <w14:schemeClr w14:val="tx1"/>
                  </w14:solidFill>
                </w14:textFill>
              </w:rPr>
              <w:t>次/秒。</w:t>
            </w:r>
          </w:p>
        </w:tc>
        <w:tc>
          <w:tcPr>
            <w:tcW w:w="1528" w:type="dxa"/>
            <w:tcBorders>
              <w:top w:val="single" w:color="000000" w:sz="4" w:space="0"/>
              <w:left w:val="single" w:color="000000" w:sz="4" w:space="0"/>
              <w:bottom w:val="single" w:color="000000" w:sz="4" w:space="0"/>
              <w:right w:val="single" w:color="000000" w:sz="4" w:space="0"/>
            </w:tcBorders>
            <w:vAlign w:val="center"/>
          </w:tcPr>
          <w:p w14:paraId="799E24F1">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r w14:paraId="553988CA">
        <w:tblPrEx>
          <w:tblCellMar>
            <w:top w:w="0" w:type="dxa"/>
            <w:left w:w="108" w:type="dxa"/>
            <w:bottom w:w="0" w:type="dxa"/>
            <w:right w:w="108" w:type="dxa"/>
          </w:tblCellMar>
        </w:tblPrEx>
        <w:trPr>
          <w:trHeight w:val="606" w:hRule="atLeast"/>
        </w:trPr>
        <w:tc>
          <w:tcPr>
            <w:tcW w:w="736" w:type="dxa"/>
            <w:vMerge w:val="continue"/>
            <w:tcBorders>
              <w:top w:val="single" w:color="000000" w:sz="4" w:space="0"/>
              <w:left w:val="single" w:color="000000" w:sz="4" w:space="0"/>
              <w:bottom w:val="single" w:color="000000" w:sz="4" w:space="0"/>
              <w:right w:val="single" w:color="000000" w:sz="4" w:space="0"/>
            </w:tcBorders>
          </w:tcPr>
          <w:p w14:paraId="12D58451">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6F72BCA2">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06DEA9DE">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05DE6980">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SM</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杂凑能力</w:t>
            </w:r>
          </w:p>
        </w:tc>
        <w:tc>
          <w:tcPr>
            <w:tcW w:w="4555" w:type="dxa"/>
            <w:tcBorders>
              <w:top w:val="single" w:color="000000" w:sz="4" w:space="0"/>
              <w:left w:val="single" w:color="000000" w:sz="4" w:space="0"/>
              <w:bottom w:val="single" w:color="000000" w:sz="4" w:space="0"/>
              <w:right w:val="single" w:color="000000" w:sz="4" w:space="0"/>
            </w:tcBorders>
            <w:vAlign w:val="center"/>
          </w:tcPr>
          <w:p w14:paraId="3DE26666">
            <w:pPr>
              <w:widowControl/>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SM</w:t>
            </w:r>
            <w:r>
              <w:rPr>
                <w:rFonts w:ascii="宋体" w:hAnsi="宋体" w:cs="宋体"/>
                <w:color w:val="000000" w:themeColor="text1"/>
                <w:kern w:val="0"/>
                <w:sz w:val="22"/>
                <w:lang w:bidi="ar"/>
                <w14:textFill>
                  <w14:solidFill>
                    <w14:schemeClr w14:val="tx1"/>
                  </w14:solidFill>
                </w14:textFill>
              </w:rPr>
              <w:t>3</w:t>
            </w:r>
            <w:r>
              <w:rPr>
                <w:rFonts w:hint="eastAsia" w:ascii="宋体" w:hAnsi="宋体" w:cs="宋体"/>
                <w:color w:val="000000" w:themeColor="text1"/>
                <w:kern w:val="0"/>
                <w:sz w:val="22"/>
                <w:lang w:bidi="ar"/>
                <w14:textFill>
                  <w14:solidFill>
                    <w14:schemeClr w14:val="tx1"/>
                  </w14:solidFill>
                </w14:textFill>
              </w:rPr>
              <w:t>哈希速率不低于</w:t>
            </w:r>
            <w:r>
              <w:rPr>
                <w:rFonts w:ascii="宋体" w:hAnsi="宋体" w:cs="宋体"/>
                <w:color w:val="000000" w:themeColor="text1"/>
                <w:kern w:val="0"/>
                <w:sz w:val="22"/>
                <w:lang w:bidi="ar"/>
                <w14:textFill>
                  <w14:solidFill>
                    <w14:schemeClr w14:val="tx1"/>
                  </w14:solidFill>
                </w14:textFill>
              </w:rPr>
              <w:t>3</w:t>
            </w:r>
            <w:r>
              <w:rPr>
                <w:rFonts w:hint="eastAsia" w:ascii="宋体" w:hAnsi="宋体" w:cs="宋体"/>
                <w:color w:val="000000" w:themeColor="text1"/>
                <w:kern w:val="0"/>
                <w:sz w:val="22"/>
                <w:lang w:bidi="ar"/>
                <w14:textFill>
                  <w14:solidFill>
                    <w14:schemeClr w14:val="tx1"/>
                  </w14:solidFill>
                </w14:textFill>
              </w:rPr>
              <w:t>Gbps</w:t>
            </w:r>
            <w:r>
              <w:rPr>
                <w:rFonts w:ascii="宋体" w:hAnsi="宋体" w:cs="宋体"/>
                <w:color w:val="000000" w:themeColor="text1"/>
                <w:kern w:val="0"/>
                <w:sz w:val="22"/>
                <w:lang w:bidi="ar"/>
                <w14:textFill>
                  <w14:solidFill>
                    <w14:schemeClr w14:val="tx1"/>
                  </w14:solidFill>
                </w14:textFill>
              </w:rPr>
              <w:t>.</w:t>
            </w:r>
          </w:p>
        </w:tc>
        <w:tc>
          <w:tcPr>
            <w:tcW w:w="1528" w:type="dxa"/>
            <w:tcBorders>
              <w:top w:val="single" w:color="000000" w:sz="4" w:space="0"/>
              <w:left w:val="single" w:color="000000" w:sz="4" w:space="0"/>
              <w:bottom w:val="single" w:color="000000" w:sz="4" w:space="0"/>
              <w:right w:val="single" w:color="000000" w:sz="4" w:space="0"/>
            </w:tcBorders>
            <w:vAlign w:val="center"/>
          </w:tcPr>
          <w:p w14:paraId="6CDC0E25">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r w14:paraId="000C72A8">
        <w:tblPrEx>
          <w:tblCellMar>
            <w:top w:w="0" w:type="dxa"/>
            <w:left w:w="108" w:type="dxa"/>
            <w:bottom w:w="0" w:type="dxa"/>
            <w:right w:w="108" w:type="dxa"/>
          </w:tblCellMar>
        </w:tblPrEx>
        <w:trPr>
          <w:trHeight w:val="606" w:hRule="atLeast"/>
        </w:trPr>
        <w:tc>
          <w:tcPr>
            <w:tcW w:w="736" w:type="dxa"/>
            <w:vMerge w:val="continue"/>
            <w:tcBorders>
              <w:top w:val="single" w:color="000000" w:sz="4" w:space="0"/>
              <w:left w:val="single" w:color="000000" w:sz="4" w:space="0"/>
              <w:bottom w:val="single" w:color="000000" w:sz="4" w:space="0"/>
              <w:right w:val="single" w:color="000000" w:sz="4" w:space="0"/>
            </w:tcBorders>
          </w:tcPr>
          <w:p w14:paraId="6B0AAD34">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2E6104C6">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3F1E68DF">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21FFC3EB">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SM</w:t>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加密解密能力</w:t>
            </w:r>
          </w:p>
        </w:tc>
        <w:tc>
          <w:tcPr>
            <w:tcW w:w="4555" w:type="dxa"/>
            <w:tcBorders>
              <w:top w:val="single" w:color="000000" w:sz="4" w:space="0"/>
              <w:left w:val="single" w:color="000000" w:sz="4" w:space="0"/>
              <w:bottom w:val="single" w:color="000000" w:sz="4" w:space="0"/>
              <w:right w:val="single" w:color="000000" w:sz="4" w:space="0"/>
            </w:tcBorders>
            <w:vAlign w:val="center"/>
          </w:tcPr>
          <w:p w14:paraId="0DB17A0A">
            <w:pPr>
              <w:widowControl/>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S</w:t>
            </w:r>
            <w:r>
              <w:rPr>
                <w:rFonts w:ascii="宋体" w:hAnsi="宋体" w:cs="宋体"/>
                <w:color w:val="000000" w:themeColor="text1"/>
                <w:kern w:val="0"/>
                <w:sz w:val="22"/>
                <w:lang w:bidi="ar"/>
                <w14:textFill>
                  <w14:solidFill>
                    <w14:schemeClr w14:val="tx1"/>
                  </w14:solidFill>
                </w14:textFill>
              </w:rPr>
              <w:t>M4</w:t>
            </w:r>
            <w:r>
              <w:rPr>
                <w:rFonts w:hint="eastAsia" w:ascii="宋体" w:hAnsi="宋体" w:cs="宋体"/>
                <w:color w:val="000000" w:themeColor="text1"/>
                <w:kern w:val="0"/>
                <w:sz w:val="22"/>
                <w:lang w:bidi="ar"/>
                <w14:textFill>
                  <w14:solidFill>
                    <w14:schemeClr w14:val="tx1"/>
                  </w14:solidFill>
                </w14:textFill>
              </w:rPr>
              <w:t>加解密不低于</w:t>
            </w:r>
            <w:r>
              <w:rPr>
                <w:rFonts w:ascii="宋体" w:hAnsi="宋体" w:cs="宋体"/>
                <w:color w:val="000000" w:themeColor="text1"/>
                <w:kern w:val="0"/>
                <w:sz w:val="22"/>
                <w:lang w:bidi="ar"/>
                <w14:textFill>
                  <w14:solidFill>
                    <w14:schemeClr w14:val="tx1"/>
                  </w14:solidFill>
                </w14:textFill>
              </w:rPr>
              <w:t>1</w:t>
            </w:r>
            <w:r>
              <w:rPr>
                <w:rFonts w:hint="eastAsia" w:ascii="宋体" w:hAnsi="宋体" w:cs="宋体"/>
                <w:color w:val="000000" w:themeColor="text1"/>
                <w:kern w:val="0"/>
                <w:sz w:val="22"/>
                <w:lang w:bidi="ar"/>
                <w14:textFill>
                  <w14:solidFill>
                    <w14:schemeClr w14:val="tx1"/>
                  </w14:solidFill>
                </w14:textFill>
              </w:rPr>
              <w:t>Gbps</w:t>
            </w:r>
          </w:p>
        </w:tc>
        <w:tc>
          <w:tcPr>
            <w:tcW w:w="1528" w:type="dxa"/>
            <w:tcBorders>
              <w:top w:val="single" w:color="000000" w:sz="4" w:space="0"/>
              <w:left w:val="single" w:color="000000" w:sz="4" w:space="0"/>
              <w:bottom w:val="single" w:color="000000" w:sz="4" w:space="0"/>
              <w:right w:val="single" w:color="000000" w:sz="4" w:space="0"/>
            </w:tcBorders>
            <w:vAlign w:val="center"/>
          </w:tcPr>
          <w:p w14:paraId="1337B963">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r w14:paraId="3B1C3212">
        <w:tblPrEx>
          <w:tblCellMar>
            <w:top w:w="0" w:type="dxa"/>
            <w:left w:w="108" w:type="dxa"/>
            <w:bottom w:w="0" w:type="dxa"/>
            <w:right w:w="108" w:type="dxa"/>
          </w:tblCellMar>
        </w:tblPrEx>
        <w:trPr>
          <w:trHeight w:val="606" w:hRule="atLeast"/>
        </w:trPr>
        <w:tc>
          <w:tcPr>
            <w:tcW w:w="736" w:type="dxa"/>
            <w:tcBorders>
              <w:top w:val="single" w:color="000000" w:sz="4" w:space="0"/>
              <w:left w:val="single" w:color="000000" w:sz="4" w:space="0"/>
              <w:bottom w:val="single" w:color="000000" w:sz="4" w:space="0"/>
              <w:right w:val="single" w:color="000000" w:sz="4" w:space="0"/>
            </w:tcBorders>
          </w:tcPr>
          <w:p w14:paraId="44D4C035">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C0A063">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67086F3">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487E92AB">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单位数字证书</w:t>
            </w:r>
          </w:p>
        </w:tc>
        <w:tc>
          <w:tcPr>
            <w:tcW w:w="4555" w:type="dxa"/>
            <w:tcBorders>
              <w:top w:val="single" w:color="000000" w:sz="4" w:space="0"/>
              <w:left w:val="single" w:color="000000" w:sz="4" w:space="0"/>
              <w:bottom w:val="single" w:color="000000" w:sz="4" w:space="0"/>
              <w:right w:val="single" w:color="000000" w:sz="4" w:space="0"/>
            </w:tcBorders>
          </w:tcPr>
          <w:p w14:paraId="34A2B5C4">
            <w:pPr>
              <w:widowControl/>
              <w:textAlignment w:val="center"/>
              <w:rPr>
                <w:rFonts w:hint="eastAsia" w:ascii="宋体" w:hAnsi="宋体" w:cs="宋体"/>
                <w:color w:val="000000" w:themeColor="text1"/>
                <w:kern w:val="0"/>
                <w:sz w:val="22"/>
                <w:lang w:bidi="ar"/>
                <w14:textFill>
                  <w14:solidFill>
                    <w14:schemeClr w14:val="tx1"/>
                  </w14:solidFill>
                </w14:textFill>
              </w:rPr>
            </w:pPr>
            <w:r>
              <w:rPr>
                <w:rFonts w:hint="eastAsia"/>
              </w:rPr>
              <w:t>单位数字证书应采用双证书即包含有签名证书和加密证书，分别用于数字签名及数据加密；所提供的数字证书应与现有传染病网络直报系统采用的CA证书兼容互认。需提供我单位现有直报系统所采用的CA证书颁发机构出具的适配承诺函，并加盖直报系统CA证书颁发机构单位公章（</w:t>
            </w:r>
            <w:r>
              <w:rPr>
                <w:b/>
                <w:bCs/>
              </w:rPr>
              <w:t>需提供证明材料</w:t>
            </w:r>
            <w:r>
              <w:rPr>
                <w:rFonts w:hint="eastAsia"/>
              </w:rPr>
              <w:t>）</w:t>
            </w:r>
          </w:p>
        </w:tc>
        <w:tc>
          <w:tcPr>
            <w:tcW w:w="1528" w:type="dxa"/>
            <w:tcBorders>
              <w:top w:val="single" w:color="000000" w:sz="4" w:space="0"/>
              <w:left w:val="single" w:color="000000" w:sz="4" w:space="0"/>
              <w:bottom w:val="single" w:color="000000" w:sz="4" w:space="0"/>
              <w:right w:val="single" w:color="000000" w:sz="4" w:space="0"/>
            </w:tcBorders>
            <w:vAlign w:val="center"/>
          </w:tcPr>
          <w:p w14:paraId="3B98A9E3">
            <w:pPr>
              <w:widowControl/>
              <w:jc w:val="center"/>
              <w:textAlignment w:val="center"/>
              <w:rPr>
                <w:rFonts w:hint="default" w:ascii="宋体" w:hAnsi="宋体" w:cs="宋体" w:eastAsiaTheme="minorEastAsia"/>
                <w:color w:val="000000" w:themeColor="text1"/>
                <w:kern w:val="0"/>
                <w:szCs w:val="21"/>
                <w:lang w:val="en-US" w:eastAsia="zh-CN" w:bidi="ar"/>
                <w14:textFill>
                  <w14:solidFill>
                    <w14:schemeClr w14:val="tx1"/>
                  </w14:solidFill>
                </w14:textFill>
              </w:rPr>
            </w:pPr>
          </w:p>
        </w:tc>
      </w:tr>
      <w:tr w14:paraId="659B0303">
        <w:tblPrEx>
          <w:tblCellMar>
            <w:top w:w="0" w:type="dxa"/>
            <w:left w:w="108" w:type="dxa"/>
            <w:bottom w:w="0" w:type="dxa"/>
            <w:right w:w="108" w:type="dxa"/>
          </w:tblCellMar>
        </w:tblPrEx>
        <w:trPr>
          <w:trHeight w:val="606" w:hRule="atLeast"/>
        </w:trPr>
        <w:tc>
          <w:tcPr>
            <w:tcW w:w="736" w:type="dxa"/>
            <w:tcBorders>
              <w:top w:val="single" w:color="000000" w:sz="4" w:space="0"/>
              <w:left w:val="single" w:color="000000" w:sz="4" w:space="0"/>
              <w:bottom w:val="single" w:color="000000" w:sz="4" w:space="0"/>
              <w:right w:val="single" w:color="000000" w:sz="4" w:space="0"/>
            </w:tcBorders>
          </w:tcPr>
          <w:p w14:paraId="0745158C">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6EF89B">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E2A1FBE">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47A982AA">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设备</w:t>
            </w:r>
          </w:p>
        </w:tc>
        <w:tc>
          <w:tcPr>
            <w:tcW w:w="4555" w:type="dxa"/>
            <w:tcBorders>
              <w:top w:val="single" w:color="000000" w:sz="4" w:space="0"/>
              <w:left w:val="single" w:color="000000" w:sz="4" w:space="0"/>
              <w:bottom w:val="single" w:color="000000" w:sz="4" w:space="0"/>
              <w:right w:val="single" w:color="000000" w:sz="4" w:space="0"/>
            </w:tcBorders>
            <w:vAlign w:val="center"/>
          </w:tcPr>
          <w:p w14:paraId="460F5838">
            <w:pPr>
              <w:widowControl/>
              <w:textAlignment w:val="center"/>
              <w:rPr>
                <w:rFonts w:hint="eastAsia" w:ascii="宋体" w:hAnsi="宋体" w:cs="宋体"/>
                <w:color w:val="000000" w:themeColor="text1"/>
                <w:kern w:val="0"/>
                <w:sz w:val="22"/>
                <w:lang w:bidi="ar"/>
                <w14:textFill>
                  <w14:solidFill>
                    <w14:schemeClr w14:val="tx1"/>
                  </w14:solidFill>
                </w14:textFill>
              </w:rPr>
            </w:pPr>
            <w:r>
              <w:rPr>
                <w:rFonts w:hint="eastAsia"/>
              </w:rPr>
              <w:t>投标产品应为一体化设备，满足招标文件的存储需求同时满足招标文件针对密码的需求</w:t>
            </w:r>
          </w:p>
        </w:tc>
        <w:tc>
          <w:tcPr>
            <w:tcW w:w="1528" w:type="dxa"/>
            <w:tcBorders>
              <w:top w:val="single" w:color="000000" w:sz="4" w:space="0"/>
              <w:left w:val="single" w:color="000000" w:sz="4" w:space="0"/>
              <w:bottom w:val="single" w:color="000000" w:sz="4" w:space="0"/>
              <w:right w:val="single" w:color="000000" w:sz="4" w:space="0"/>
            </w:tcBorders>
            <w:vAlign w:val="center"/>
          </w:tcPr>
          <w:p w14:paraId="43FCD309">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r w14:paraId="7D625A2D">
        <w:tblPrEx>
          <w:tblCellMar>
            <w:top w:w="0" w:type="dxa"/>
            <w:left w:w="108" w:type="dxa"/>
            <w:bottom w:w="0" w:type="dxa"/>
            <w:right w:w="108" w:type="dxa"/>
          </w:tblCellMar>
        </w:tblPrEx>
        <w:trPr>
          <w:trHeight w:val="606" w:hRule="atLeast"/>
        </w:trPr>
        <w:tc>
          <w:tcPr>
            <w:tcW w:w="736" w:type="dxa"/>
            <w:tcBorders>
              <w:top w:val="single" w:color="000000" w:sz="4" w:space="0"/>
              <w:left w:val="single" w:color="000000" w:sz="4" w:space="0"/>
              <w:bottom w:val="single" w:color="000000" w:sz="4" w:space="0"/>
              <w:right w:val="single" w:color="000000" w:sz="4" w:space="0"/>
            </w:tcBorders>
          </w:tcPr>
          <w:p w14:paraId="00A3037A">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F944013">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7A739CC">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1C87ACF4">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密码服务</w:t>
            </w:r>
          </w:p>
        </w:tc>
        <w:tc>
          <w:tcPr>
            <w:tcW w:w="4555" w:type="dxa"/>
            <w:tcBorders>
              <w:top w:val="single" w:color="000000" w:sz="4" w:space="0"/>
              <w:left w:val="single" w:color="000000" w:sz="4" w:space="0"/>
              <w:bottom w:val="single" w:color="000000" w:sz="4" w:space="0"/>
              <w:right w:val="single" w:color="000000" w:sz="4" w:space="0"/>
            </w:tcBorders>
            <w:vAlign w:val="center"/>
          </w:tcPr>
          <w:p w14:paraId="23F2CA3A">
            <w:pPr>
              <w:widowControl/>
              <w:textAlignment w:val="center"/>
              <w:rPr>
                <w:rFonts w:hint="eastAsia" w:ascii="宋体" w:hAnsi="宋体" w:cs="宋体"/>
                <w:color w:val="000000" w:themeColor="text1"/>
                <w:kern w:val="0"/>
                <w:sz w:val="22"/>
                <w:lang w:bidi="ar"/>
                <w14:textFill>
                  <w14:solidFill>
                    <w14:schemeClr w14:val="tx1"/>
                  </w14:solidFill>
                </w14:textFill>
              </w:rPr>
            </w:pPr>
            <w:r>
              <w:t>基于内生、可信、敏捷、分布式的密码服务，产品核心功能均由软件部件实现，满足快速部署、敏捷迭代的需求。（提供相关检测报告）</w:t>
            </w:r>
          </w:p>
        </w:tc>
        <w:tc>
          <w:tcPr>
            <w:tcW w:w="1528" w:type="dxa"/>
            <w:tcBorders>
              <w:top w:val="single" w:color="000000" w:sz="4" w:space="0"/>
              <w:left w:val="single" w:color="000000" w:sz="4" w:space="0"/>
              <w:bottom w:val="single" w:color="000000" w:sz="4" w:space="0"/>
              <w:right w:val="single" w:color="000000" w:sz="4" w:space="0"/>
            </w:tcBorders>
            <w:vAlign w:val="center"/>
          </w:tcPr>
          <w:p w14:paraId="018F0CC4">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r w14:paraId="11905F11">
        <w:tblPrEx>
          <w:tblCellMar>
            <w:top w:w="0" w:type="dxa"/>
            <w:left w:w="108" w:type="dxa"/>
            <w:bottom w:w="0" w:type="dxa"/>
            <w:right w:w="108" w:type="dxa"/>
          </w:tblCellMar>
        </w:tblPrEx>
        <w:trPr>
          <w:trHeight w:val="606" w:hRule="atLeast"/>
        </w:trPr>
        <w:tc>
          <w:tcPr>
            <w:tcW w:w="736" w:type="dxa"/>
            <w:tcBorders>
              <w:top w:val="single" w:color="000000" w:sz="4" w:space="0"/>
              <w:left w:val="single" w:color="000000" w:sz="4" w:space="0"/>
              <w:bottom w:val="single" w:color="000000" w:sz="4" w:space="0"/>
              <w:right w:val="single" w:color="000000" w:sz="4" w:space="0"/>
            </w:tcBorders>
          </w:tcPr>
          <w:p w14:paraId="559E485D">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7B7D52">
            <w:pPr>
              <w:widowControl/>
              <w:jc w:val="center"/>
              <w:textAlignment w:val="center"/>
              <w:rPr>
                <w:rFonts w:ascii="宋体" w:hAnsi="宋体" w:cs="宋体"/>
                <w:color w:val="000000" w:themeColor="text1"/>
                <w:kern w:val="0"/>
                <w:szCs w:val="21"/>
                <w:lang w:bidi="ar"/>
                <w14:textFill>
                  <w14:solidFill>
                    <w14:schemeClr w14:val="tx1"/>
                  </w14:solidFill>
                </w14:textFill>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2F381F53">
            <w:pPr>
              <w:jc w:val="center"/>
              <w:rPr>
                <w:rFonts w:ascii="宋体" w:hAnsi="宋体" w:cs="宋体"/>
                <w:color w:val="000000" w:themeColor="text1"/>
                <w:szCs w:val="21"/>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59167CC6">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密码模块</w:t>
            </w:r>
          </w:p>
        </w:tc>
        <w:tc>
          <w:tcPr>
            <w:tcW w:w="4555" w:type="dxa"/>
            <w:tcBorders>
              <w:top w:val="single" w:color="000000" w:sz="4" w:space="0"/>
              <w:left w:val="single" w:color="000000" w:sz="4" w:space="0"/>
              <w:bottom w:val="single" w:color="000000" w:sz="4" w:space="0"/>
              <w:right w:val="single" w:color="000000" w:sz="4" w:space="0"/>
            </w:tcBorders>
            <w:vAlign w:val="center"/>
          </w:tcPr>
          <w:p w14:paraId="25171ABF">
            <w:pPr>
              <w:widowControl/>
              <w:textAlignment w:val="center"/>
              <w:rPr>
                <w:rFonts w:hint="eastAsia" w:ascii="宋体" w:hAnsi="宋体" w:cs="宋体"/>
                <w:color w:val="000000" w:themeColor="text1"/>
                <w:kern w:val="0"/>
                <w:sz w:val="22"/>
                <w:lang w:bidi="ar"/>
                <w14:textFill>
                  <w14:solidFill>
                    <w14:schemeClr w14:val="tx1"/>
                  </w14:solidFill>
                </w14:textFill>
              </w:rPr>
            </w:pPr>
            <w:r>
              <w:rPr>
                <w:rFonts w:ascii="宋体" w:hAnsi="宋体" w:cs="宋体"/>
                <w:sz w:val="24"/>
                <w:szCs w:val="24"/>
              </w:rPr>
              <w:t>基于国产服务器需具备在可信执行环境的密码模块测试认证（提供相关检测报告</w:t>
            </w:r>
          </w:p>
        </w:tc>
        <w:tc>
          <w:tcPr>
            <w:tcW w:w="1528" w:type="dxa"/>
            <w:tcBorders>
              <w:top w:val="single" w:color="000000" w:sz="4" w:space="0"/>
              <w:left w:val="single" w:color="000000" w:sz="4" w:space="0"/>
              <w:bottom w:val="single" w:color="000000" w:sz="4" w:space="0"/>
              <w:right w:val="single" w:color="000000" w:sz="4" w:space="0"/>
            </w:tcBorders>
            <w:vAlign w:val="center"/>
          </w:tcPr>
          <w:p w14:paraId="226B0CFB">
            <w:pPr>
              <w:widowControl/>
              <w:jc w:val="center"/>
              <w:textAlignment w:val="center"/>
              <w:rPr>
                <w:rFonts w:ascii="宋体" w:hAnsi="宋体" w:cs="宋体"/>
                <w:color w:val="000000" w:themeColor="text1"/>
                <w:kern w:val="0"/>
                <w:szCs w:val="21"/>
                <w:lang w:bidi="ar"/>
                <w14:textFill>
                  <w14:solidFill>
                    <w14:schemeClr w14:val="tx1"/>
                  </w14:solidFill>
                </w14:textFill>
              </w:rPr>
            </w:pPr>
          </w:p>
        </w:tc>
      </w:tr>
    </w:tbl>
    <w:p w14:paraId="2689730E">
      <w:pPr>
        <w:widowControl/>
        <w:shd w:val="clear" w:color="auto" w:fill="FFFFFF"/>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w:t>
      </w:r>
    </w:p>
    <w:p w14:paraId="6A3DBEB2">
      <w:pPr>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br w:type="page"/>
      </w:r>
    </w:p>
    <w:p w14:paraId="3A68D6C5">
      <w:pPr>
        <w:widowControl/>
        <w:numPr>
          <w:ilvl w:val="0"/>
          <w:numId w:val="3"/>
        </w:numPr>
        <w:shd w:val="clear" w:color="auto" w:fill="FFFFFF"/>
        <w:jc w:val="left"/>
        <w:rPr>
          <w:rFonts w:hint="eastAsia" w:ascii="微软雅黑" w:hAnsi="微软雅黑" w:eastAsia="微软雅黑" w:cs="宋体"/>
          <w:kern w:val="0"/>
          <w:sz w:val="24"/>
          <w:szCs w:val="24"/>
          <w:lang w:val="en-US" w:eastAsia="zh-CN"/>
          <w14:ligatures w14:val="none"/>
        </w:rPr>
      </w:pPr>
      <w:r>
        <w:rPr>
          <w:rFonts w:hint="eastAsia" w:ascii="微软雅黑" w:hAnsi="微软雅黑" w:eastAsia="微软雅黑" w:cs="宋体"/>
          <w:kern w:val="0"/>
          <w:sz w:val="24"/>
          <w:szCs w:val="24"/>
          <w:lang w:val="en-US" w:eastAsia="zh-CN"/>
          <w14:ligatures w14:val="none"/>
        </w:rPr>
        <w:t>接口改造：</w:t>
      </w:r>
    </w:p>
    <w:tbl>
      <w:tblPr>
        <w:tblStyle w:val="6"/>
        <w:tblW w:w="11234" w:type="dxa"/>
        <w:tblInd w:w="-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865"/>
        <w:gridCol w:w="1550"/>
      </w:tblGrid>
      <w:tr w14:paraId="51F0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Pr>
          <w:p w14:paraId="32A7D097">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序号</w:t>
            </w:r>
          </w:p>
        </w:tc>
        <w:tc>
          <w:tcPr>
            <w:tcW w:w="8865" w:type="dxa"/>
          </w:tcPr>
          <w:p w14:paraId="114DA6DF">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接口改造要求</w:t>
            </w:r>
          </w:p>
        </w:tc>
        <w:tc>
          <w:tcPr>
            <w:tcW w:w="1550" w:type="dxa"/>
          </w:tcPr>
          <w:p w14:paraId="3E0490F0">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p>
        </w:tc>
      </w:tr>
      <w:tr w14:paraId="543C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1B49D8E5">
            <w:pPr>
              <w:widowControl/>
              <w:numPr>
                <w:ilvl w:val="0"/>
                <w:numId w:val="0"/>
              </w:numPr>
              <w:jc w:val="center"/>
              <w:rPr>
                <w:rFonts w:hint="eastAsia" w:ascii="微软雅黑" w:hAnsi="微软雅黑" w:eastAsia="微软雅黑" w:cs="宋体"/>
                <w:kern w:val="0"/>
                <w:sz w:val="24"/>
                <w:szCs w:val="24"/>
                <w:vertAlign w:val="baseline"/>
                <w:lang w:val="en-US" w:eastAsia="zh-CN"/>
                <w14:ligatures w14:val="none"/>
              </w:rPr>
            </w:pPr>
          </w:p>
          <w:p w14:paraId="0C4D711E">
            <w:pPr>
              <w:widowControl/>
              <w:numPr>
                <w:ilvl w:val="0"/>
                <w:numId w:val="0"/>
              </w:numPr>
              <w:jc w:val="center"/>
              <w:rPr>
                <w:rFonts w:hint="eastAsia" w:ascii="微软雅黑" w:hAnsi="微软雅黑" w:eastAsia="微软雅黑" w:cs="宋体"/>
                <w:kern w:val="0"/>
                <w:sz w:val="24"/>
                <w:szCs w:val="24"/>
                <w:vertAlign w:val="baseline"/>
                <w:lang w:val="en-US" w:eastAsia="zh-CN"/>
                <w14:ligatures w14:val="none"/>
              </w:rPr>
            </w:pPr>
          </w:p>
          <w:p w14:paraId="6C74849E">
            <w:pPr>
              <w:widowControl/>
              <w:numPr>
                <w:ilvl w:val="0"/>
                <w:numId w:val="0"/>
              </w:numPr>
              <w:jc w:val="center"/>
              <w:rPr>
                <w:rFonts w:hint="eastAsia" w:ascii="微软雅黑" w:hAnsi="微软雅黑" w:eastAsia="微软雅黑" w:cs="宋体"/>
                <w:kern w:val="0"/>
                <w:sz w:val="24"/>
                <w:szCs w:val="24"/>
                <w:vertAlign w:val="baseline"/>
                <w:lang w:val="en-US" w:eastAsia="zh-CN"/>
                <w14:ligatures w14:val="none"/>
              </w:rPr>
            </w:pPr>
          </w:p>
          <w:p w14:paraId="055E5DFA">
            <w:pPr>
              <w:widowControl/>
              <w:numPr>
                <w:ilvl w:val="0"/>
                <w:numId w:val="0"/>
              </w:numPr>
              <w:jc w:val="center"/>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宋体"/>
                <w:kern w:val="0"/>
                <w:sz w:val="24"/>
                <w:szCs w:val="24"/>
                <w:vertAlign w:val="baseline"/>
                <w:lang w:val="en-US" w:eastAsia="zh-CN"/>
                <w14:ligatures w14:val="none"/>
              </w:rPr>
              <w:t>1</w:t>
            </w:r>
          </w:p>
        </w:tc>
        <w:tc>
          <w:tcPr>
            <w:tcW w:w="8865" w:type="dxa"/>
          </w:tcPr>
          <w:p w14:paraId="7318C596">
            <w:pPr>
              <w:keepNext w:val="0"/>
              <w:keepLines w:val="0"/>
              <w:widowControl/>
              <w:numPr>
                <w:ilvl w:val="0"/>
                <w:numId w:val="4"/>
              </w:numPr>
              <w:suppressLineNumbers w:val="0"/>
              <w:pBdr>
                <w:top w:val="none" w:color="auto" w:sz="0" w:space="0"/>
                <w:bottom w:val="none" w:color="auto" w:sz="0" w:space="0"/>
                <w:right w:val="none" w:color="auto" w:sz="0" w:space="0"/>
              </w:pBdr>
              <w:spacing w:before="0" w:beforeAutospacing="1" w:after="0" w:afterAutospacing="1" w:line="312" w:lineRule="atLeast"/>
              <w:ind w:right="0" w:rightChars="0"/>
              <w:rPr>
                <w:rFonts w:hint="eastAsia" w:ascii="微软雅黑" w:hAnsi="微软雅黑" w:eastAsia="微软雅黑" w:cs="微软雅黑"/>
                <w:b w:val="0"/>
                <w:bCs w:val="0"/>
                <w:i w:val="0"/>
                <w:iCs w:val="0"/>
                <w:caps w:val="0"/>
                <w:color w:val="333333"/>
                <w:spacing w:val="0"/>
                <w:sz w:val="21"/>
                <w:szCs w:val="21"/>
                <w:shd w:val="clear" w:fill="FFFFFF"/>
                <w:lang w:eastAsia="zh-CN"/>
              </w:rPr>
            </w:pPr>
            <w:r>
              <w:rPr>
                <w:rFonts w:hint="eastAsia" w:ascii="微软雅黑" w:hAnsi="微软雅黑" w:eastAsia="微软雅黑" w:cs="微软雅黑"/>
                <w:b w:val="0"/>
                <w:bCs w:val="0"/>
                <w:i w:val="0"/>
                <w:iCs w:val="0"/>
                <w:caps w:val="0"/>
                <w:color w:val="333333"/>
                <w:spacing w:val="0"/>
                <w:sz w:val="21"/>
                <w:szCs w:val="21"/>
                <w:shd w:val="clear" w:fill="FFFFFF"/>
              </w:rPr>
              <w:t>‌</w:t>
            </w:r>
            <w:r>
              <w:rPr>
                <w:rStyle w:val="8"/>
                <w:rFonts w:hint="eastAsia" w:ascii="微软雅黑" w:hAnsi="微软雅黑" w:eastAsia="微软雅黑" w:cs="微软雅黑"/>
                <w:b w:val="0"/>
                <w:bCs w:val="0"/>
                <w:i w:val="0"/>
                <w:iCs w:val="0"/>
                <w:caps w:val="0"/>
                <w:color w:val="333333"/>
                <w:spacing w:val="0"/>
                <w:sz w:val="21"/>
                <w:szCs w:val="21"/>
                <w:shd w:val="clear" w:fill="FFFFFF"/>
              </w:rPr>
              <w:t>确保向下兼容</w:t>
            </w:r>
            <w:r>
              <w:rPr>
                <w:rFonts w:hint="eastAsia" w:ascii="微软雅黑" w:hAnsi="微软雅黑" w:eastAsia="微软雅黑" w:cs="微软雅黑"/>
                <w:b w:val="0"/>
                <w:bCs w:val="0"/>
                <w:i w:val="0"/>
                <w:iCs w:val="0"/>
                <w:caps w:val="0"/>
                <w:color w:val="333333"/>
                <w:spacing w:val="0"/>
                <w:sz w:val="21"/>
                <w:szCs w:val="21"/>
                <w:shd w:val="clear" w:fill="FFFFFF"/>
              </w:rPr>
              <w:t>‌：在应用升级过程中，应充分考虑向下兼容能力，避免已有业务服务的不可用。通过新增服务方法和标记老方法为废弃，逐步淘汰老接口</w:t>
            </w:r>
            <w:r>
              <w:rPr>
                <w:rFonts w:hint="eastAsia" w:ascii="微软雅黑" w:hAnsi="微软雅黑" w:eastAsia="微软雅黑" w:cs="微软雅黑"/>
                <w:b w:val="0"/>
                <w:bCs w:val="0"/>
                <w:i w:val="0"/>
                <w:iCs w:val="0"/>
                <w:caps w:val="0"/>
                <w:color w:val="333333"/>
                <w:spacing w:val="0"/>
                <w:sz w:val="21"/>
                <w:szCs w:val="21"/>
                <w:shd w:val="clear" w:fill="FFFFFF"/>
                <w:lang w:eastAsia="zh-CN"/>
              </w:rPr>
              <w:t>。</w:t>
            </w:r>
          </w:p>
          <w:p w14:paraId="1C5EEDC7">
            <w:pPr>
              <w:keepNext w:val="0"/>
              <w:keepLines w:val="0"/>
              <w:widowControl/>
              <w:numPr>
                <w:ilvl w:val="0"/>
                <w:numId w:val="4"/>
              </w:numPr>
              <w:suppressLineNumbers w:val="0"/>
              <w:pBdr>
                <w:top w:val="none" w:color="auto" w:sz="0" w:space="0"/>
                <w:bottom w:val="none" w:color="auto" w:sz="0" w:space="0"/>
                <w:right w:val="none" w:color="auto" w:sz="0" w:space="0"/>
              </w:pBdr>
              <w:spacing w:before="0" w:beforeAutospacing="1" w:after="0" w:afterAutospacing="1" w:line="312" w:lineRule="atLeast"/>
              <w:ind w:right="0" w:rightChars="0"/>
              <w:rPr>
                <w:sz w:val="21"/>
                <w:szCs w:val="21"/>
              </w:rPr>
            </w:pPr>
            <w:r>
              <w:rPr>
                <w:rFonts w:hint="eastAsia" w:ascii="微软雅黑" w:hAnsi="微软雅黑" w:eastAsia="微软雅黑" w:cs="微软雅黑"/>
                <w:b w:val="0"/>
                <w:bCs w:val="0"/>
                <w:i w:val="0"/>
                <w:iCs w:val="0"/>
                <w:caps w:val="0"/>
                <w:color w:val="333333"/>
                <w:spacing w:val="0"/>
                <w:sz w:val="21"/>
                <w:szCs w:val="21"/>
                <w:shd w:val="clear" w:fill="FFFFFF"/>
              </w:rPr>
              <w:t>‌</w:t>
            </w:r>
            <w:r>
              <w:rPr>
                <w:rStyle w:val="8"/>
                <w:rFonts w:hint="eastAsia" w:ascii="微软雅黑" w:hAnsi="微软雅黑" w:eastAsia="微软雅黑" w:cs="微软雅黑"/>
                <w:b w:val="0"/>
                <w:bCs w:val="0"/>
                <w:i w:val="0"/>
                <w:iCs w:val="0"/>
                <w:caps w:val="0"/>
                <w:color w:val="333333"/>
                <w:spacing w:val="0"/>
                <w:sz w:val="21"/>
                <w:szCs w:val="21"/>
                <w:shd w:val="clear" w:fill="FFFFFF"/>
              </w:rPr>
              <w:t>数据安全性</w:t>
            </w:r>
            <w:r>
              <w:rPr>
                <w:rFonts w:hint="eastAsia" w:ascii="微软雅黑" w:hAnsi="微软雅黑" w:eastAsia="微软雅黑" w:cs="微软雅黑"/>
                <w:b w:val="0"/>
                <w:bCs w:val="0"/>
                <w:i w:val="0"/>
                <w:iCs w:val="0"/>
                <w:caps w:val="0"/>
                <w:color w:val="333333"/>
                <w:spacing w:val="0"/>
                <w:sz w:val="21"/>
                <w:szCs w:val="21"/>
                <w:shd w:val="clear" w:fill="FFFFFF"/>
              </w:rPr>
              <w:t>‌：在接口改造中，需要特别注意数据的安全性，确保新接口能够防止数据泄露和未经授权的访问。这包括对敏感数据的脱敏处理，以及确保数据在传输过程中的加密</w:t>
            </w:r>
            <w:r>
              <w:rPr>
                <w:rFonts w:hint="eastAsia" w:ascii="微软雅黑" w:hAnsi="微软雅黑" w:eastAsia="微软雅黑" w:cs="微软雅黑"/>
                <w:b w:val="0"/>
                <w:bCs w:val="0"/>
                <w:i w:val="0"/>
                <w:iCs w:val="0"/>
                <w:caps w:val="0"/>
                <w:color w:val="333333"/>
                <w:spacing w:val="0"/>
                <w:sz w:val="21"/>
                <w:szCs w:val="21"/>
                <w:shd w:val="clear" w:fill="FFFFFF"/>
                <w:lang w:eastAsia="zh-CN"/>
              </w:rPr>
              <w:t>。</w:t>
            </w:r>
          </w:p>
          <w:p w14:paraId="274C718C">
            <w:pPr>
              <w:keepNext w:val="0"/>
              <w:keepLines w:val="0"/>
              <w:widowControl/>
              <w:numPr>
                <w:ilvl w:val="0"/>
                <w:numId w:val="4"/>
              </w:numPr>
              <w:suppressLineNumbers w:val="0"/>
              <w:pBdr>
                <w:top w:val="none" w:color="auto" w:sz="0" w:space="0"/>
                <w:bottom w:val="none" w:color="auto" w:sz="0" w:space="0"/>
                <w:right w:val="none" w:color="auto" w:sz="0" w:space="0"/>
              </w:pBdr>
              <w:spacing w:before="0" w:beforeAutospacing="1" w:after="0" w:afterAutospacing="1" w:line="312" w:lineRule="atLeast"/>
              <w:ind w:right="0" w:rightChars="0"/>
              <w:rPr>
                <w:rFonts w:hint="eastAsia" w:ascii="微软雅黑" w:hAnsi="微软雅黑" w:eastAsia="微软雅黑" w:cs="微软雅黑"/>
                <w:b w:val="0"/>
                <w:bCs w:val="0"/>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sz w:val="21"/>
                <w:szCs w:val="21"/>
                <w:shd w:val="clear" w:fill="FFFFFF"/>
              </w:rPr>
              <w:t>‌</w:t>
            </w:r>
            <w:r>
              <w:rPr>
                <w:rStyle w:val="8"/>
                <w:rFonts w:hint="eastAsia" w:ascii="微软雅黑" w:hAnsi="微软雅黑" w:eastAsia="微软雅黑" w:cs="微软雅黑"/>
                <w:b w:val="0"/>
                <w:bCs w:val="0"/>
                <w:i w:val="0"/>
                <w:iCs w:val="0"/>
                <w:caps w:val="0"/>
                <w:color w:val="333333"/>
                <w:spacing w:val="0"/>
                <w:sz w:val="21"/>
                <w:szCs w:val="21"/>
                <w:shd w:val="clear" w:fill="FFFFFF"/>
              </w:rPr>
              <w:t>测试和验证</w:t>
            </w:r>
            <w:r>
              <w:rPr>
                <w:rFonts w:hint="eastAsia" w:ascii="微软雅黑" w:hAnsi="微软雅黑" w:eastAsia="微软雅黑" w:cs="微软雅黑"/>
                <w:b w:val="0"/>
                <w:bCs w:val="0"/>
                <w:i w:val="0"/>
                <w:iCs w:val="0"/>
                <w:caps w:val="0"/>
                <w:color w:val="333333"/>
                <w:spacing w:val="0"/>
                <w:sz w:val="21"/>
                <w:szCs w:val="21"/>
                <w:shd w:val="clear" w:fill="FFFFFF"/>
              </w:rPr>
              <w:t>‌：在接口改造完成后，需要进行充分的测试和验证，确保新接口在各种情况下的稳定性和可靠性。这包括功能测试、性能测试和安全测试</w:t>
            </w:r>
            <w:r>
              <w:rPr>
                <w:rFonts w:hint="eastAsia" w:ascii="微软雅黑" w:hAnsi="微软雅黑" w:eastAsia="微软雅黑" w:cs="微软雅黑"/>
                <w:b w:val="0"/>
                <w:bCs w:val="0"/>
                <w:i w:val="0"/>
                <w:iCs w:val="0"/>
                <w:caps w:val="0"/>
                <w:color w:val="333333"/>
                <w:spacing w:val="0"/>
                <w:sz w:val="21"/>
                <w:szCs w:val="21"/>
                <w:shd w:val="clear" w:fill="FFFFFF"/>
                <w:lang w:eastAsia="zh-CN"/>
              </w:rPr>
              <w:t>。</w:t>
            </w:r>
          </w:p>
          <w:p w14:paraId="1AAA6D20">
            <w:pPr>
              <w:keepNext w:val="0"/>
              <w:keepLines w:val="0"/>
              <w:widowControl/>
              <w:numPr>
                <w:ilvl w:val="0"/>
                <w:numId w:val="4"/>
              </w:numPr>
              <w:suppressLineNumbers w:val="0"/>
              <w:pBdr>
                <w:top w:val="none" w:color="auto" w:sz="0" w:space="0"/>
                <w:bottom w:val="none" w:color="auto" w:sz="0" w:space="0"/>
                <w:right w:val="none" w:color="auto" w:sz="0" w:space="0"/>
              </w:pBdr>
              <w:spacing w:before="0" w:beforeAutospacing="1" w:after="0" w:afterAutospacing="1" w:line="312" w:lineRule="atLeast"/>
              <w:ind w:right="0" w:rightChars="0"/>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shd w:val="clear" w:fill="FFFFFF"/>
                <w:lang w:val="en-US" w:eastAsia="zh-CN"/>
              </w:rPr>
              <w:t>网络安装调试</w:t>
            </w:r>
            <w:r>
              <w:rPr>
                <w:rStyle w:val="8"/>
                <w:rFonts w:hint="eastAsia" w:ascii="微软雅黑" w:hAnsi="微软雅黑" w:eastAsia="微软雅黑" w:cs="微软雅黑"/>
                <w:b w:val="0"/>
                <w:bCs w:val="0"/>
                <w:i w:val="0"/>
                <w:iCs w:val="0"/>
                <w:caps w:val="0"/>
                <w:color w:val="333333"/>
                <w:spacing w:val="0"/>
                <w:sz w:val="21"/>
                <w:szCs w:val="21"/>
                <w:shd w:val="clear" w:fill="FFFFFF"/>
              </w:rPr>
              <w:t>要求</w:t>
            </w:r>
            <w:r>
              <w:rPr>
                <w:rStyle w:val="8"/>
                <w:rFonts w:hint="eastAsia" w:ascii="微软雅黑" w:hAnsi="微软雅黑" w:eastAsia="微软雅黑" w:cs="微软雅黑"/>
                <w:b w:val="0"/>
                <w:bCs w:val="0"/>
                <w:i w:val="0"/>
                <w:iCs w:val="0"/>
                <w:caps w:val="0"/>
                <w:color w:val="333333"/>
                <w:spacing w:val="0"/>
                <w:sz w:val="21"/>
                <w:szCs w:val="21"/>
                <w:shd w:val="clear" w:fill="FFFFFF"/>
                <w:lang w:eastAsia="zh-CN"/>
              </w:rPr>
              <w:t>：</w:t>
            </w:r>
            <w:r>
              <w:rPr>
                <w:rFonts w:hint="eastAsia" w:ascii="微软雅黑" w:hAnsi="微软雅黑" w:eastAsia="微软雅黑" w:cs="微软雅黑"/>
                <w:b w:val="0"/>
                <w:bCs w:val="0"/>
                <w:i w:val="0"/>
                <w:iCs w:val="0"/>
                <w:caps w:val="0"/>
                <w:color w:val="333333"/>
                <w:spacing w:val="0"/>
                <w:sz w:val="21"/>
                <w:szCs w:val="21"/>
                <w:shd w:val="clear" w:fill="FFFFFF"/>
              </w:rPr>
              <w:t>‌包括明确网络设备的类型、数量及其在网络中的位置和功能，评估设备的物理环境，确保设备放置在通风良好、湿度适中的地方，并采取必要的安全措施，如使用加密技术和设置访问控制列表（ACL）限制对设备的访问</w:t>
            </w:r>
            <w:r>
              <w:rPr>
                <w:rFonts w:hint="eastAsia" w:ascii="微软雅黑" w:hAnsi="微软雅黑" w:eastAsia="微软雅黑" w:cs="微软雅黑"/>
                <w:b w:val="0"/>
                <w:bCs w:val="0"/>
                <w:i w:val="0"/>
                <w:iCs w:val="0"/>
                <w:caps w:val="0"/>
                <w:color w:val="333333"/>
                <w:spacing w:val="0"/>
                <w:sz w:val="21"/>
                <w:szCs w:val="21"/>
                <w:shd w:val="clear" w:fill="FFFFFF"/>
                <w:lang w:eastAsia="zh-CN"/>
              </w:rPr>
              <w:t>。</w:t>
            </w:r>
          </w:p>
          <w:p w14:paraId="2CB4FBEE">
            <w:pPr>
              <w:keepNext w:val="0"/>
              <w:keepLines w:val="0"/>
              <w:widowControl/>
              <w:numPr>
                <w:ilvl w:val="0"/>
                <w:numId w:val="4"/>
              </w:numPr>
              <w:suppressLineNumbers w:val="0"/>
              <w:pBdr>
                <w:top w:val="none" w:color="auto" w:sz="0" w:space="0"/>
                <w:bottom w:val="none" w:color="auto" w:sz="0" w:space="0"/>
                <w:right w:val="none" w:color="auto" w:sz="0" w:space="0"/>
              </w:pBdr>
              <w:spacing w:before="0" w:beforeAutospacing="1" w:after="0" w:afterAutospacing="1" w:line="312" w:lineRule="atLeast"/>
              <w:ind w:right="0" w:rightChars="0"/>
              <w:rPr>
                <w:rFonts w:hint="default" w:ascii="微软雅黑" w:hAnsi="微软雅黑" w:eastAsia="微软雅黑" w:cs="宋体"/>
                <w:kern w:val="0"/>
                <w:sz w:val="24"/>
                <w:szCs w:val="24"/>
                <w:vertAlign w:val="baseline"/>
                <w:lang w:val="en-US" w:eastAsia="zh-CN"/>
                <w14:ligatures w14:val="none"/>
              </w:rPr>
            </w:pPr>
            <w:r>
              <w:rPr>
                <w:rFonts w:hint="eastAsia" w:ascii="微软雅黑" w:hAnsi="微软雅黑" w:eastAsia="微软雅黑" w:cs="微软雅黑"/>
                <w:b w:val="0"/>
                <w:bCs w:val="0"/>
                <w:i w:val="0"/>
                <w:iCs w:val="0"/>
                <w:caps w:val="0"/>
                <w:color w:val="333333"/>
                <w:spacing w:val="0"/>
                <w:sz w:val="21"/>
                <w:szCs w:val="21"/>
                <w:shd w:val="clear" w:fill="FFFFFF"/>
              </w:rPr>
              <w:t>‌</w:t>
            </w:r>
            <w:r>
              <w:rPr>
                <w:rStyle w:val="8"/>
                <w:rFonts w:hint="eastAsia" w:ascii="微软雅黑" w:hAnsi="微软雅黑" w:eastAsia="微软雅黑" w:cs="微软雅黑"/>
                <w:b w:val="0"/>
                <w:bCs w:val="0"/>
                <w:i w:val="0"/>
                <w:iCs w:val="0"/>
                <w:caps w:val="0"/>
                <w:color w:val="333333"/>
                <w:spacing w:val="0"/>
                <w:sz w:val="21"/>
                <w:szCs w:val="21"/>
                <w:shd w:val="clear" w:fill="FFFFFF"/>
              </w:rPr>
              <w:t>网络设备安装前的准备工作</w:t>
            </w:r>
            <w:r>
              <w:rPr>
                <w:rFonts w:hint="eastAsia" w:ascii="微软雅黑" w:hAnsi="微软雅黑" w:eastAsia="微软雅黑" w:cs="微软雅黑"/>
                <w:b w:val="0"/>
                <w:bCs w:val="0"/>
                <w:i w:val="0"/>
                <w:iCs w:val="0"/>
                <w:caps w:val="0"/>
                <w:color w:val="333333"/>
                <w:spacing w:val="0"/>
                <w:sz w:val="21"/>
                <w:szCs w:val="21"/>
                <w:shd w:val="clear" w:fill="FFFFFF"/>
              </w:rPr>
              <w:t>‌需要详细规划，包括明确设备类型、数量和位置，评估物理环境如电源供应和散热条件，并考虑网络安全措施。安装前还需准备必要的配件如电源适配器和网线</w:t>
            </w:r>
            <w:r>
              <w:rPr>
                <w:rFonts w:hint="eastAsia" w:ascii="微软雅黑" w:hAnsi="微软雅黑" w:eastAsia="微软雅黑" w:cs="微软雅黑"/>
                <w:b w:val="0"/>
                <w:bCs w:val="0"/>
                <w:i w:val="0"/>
                <w:iCs w:val="0"/>
                <w:caps w:val="0"/>
                <w:color w:val="333333"/>
                <w:spacing w:val="0"/>
                <w:sz w:val="21"/>
                <w:szCs w:val="21"/>
                <w:shd w:val="clear" w:fill="FFFFFF"/>
                <w:lang w:eastAsia="zh-CN"/>
              </w:rPr>
              <w:t>。</w:t>
            </w:r>
            <w:r>
              <w:rPr>
                <w:rFonts w:hint="eastAsia" w:ascii="微软雅黑" w:hAnsi="微软雅黑" w:eastAsia="微软雅黑" w:cs="微软雅黑"/>
                <w:b w:val="0"/>
                <w:bCs w:val="0"/>
                <w:i w:val="0"/>
                <w:iCs w:val="0"/>
                <w:caps w:val="0"/>
                <w:color w:val="333333"/>
                <w:spacing w:val="0"/>
                <w:sz w:val="21"/>
                <w:szCs w:val="21"/>
                <w:shd w:val="clear" w:fill="FFFFFF"/>
              </w:rPr>
              <w:t>‌</w:t>
            </w:r>
          </w:p>
        </w:tc>
        <w:tc>
          <w:tcPr>
            <w:tcW w:w="1550" w:type="dxa"/>
          </w:tcPr>
          <w:p w14:paraId="6EF5CBDC">
            <w:pPr>
              <w:widowControl/>
              <w:numPr>
                <w:ilvl w:val="0"/>
                <w:numId w:val="0"/>
              </w:numPr>
              <w:jc w:val="center"/>
              <w:rPr>
                <w:rFonts w:hint="eastAsia" w:ascii="微软雅黑" w:hAnsi="微软雅黑" w:eastAsia="微软雅黑" w:cs="宋体"/>
                <w:kern w:val="0"/>
                <w:sz w:val="24"/>
                <w:szCs w:val="24"/>
                <w:vertAlign w:val="baseline"/>
                <w:lang w:val="en-US" w:eastAsia="zh-CN"/>
                <w14:ligatures w14:val="none"/>
              </w:rPr>
            </w:pPr>
          </w:p>
        </w:tc>
      </w:tr>
    </w:tbl>
    <w:p w14:paraId="4699A27D">
      <w:pPr>
        <w:widowControl/>
        <w:numPr>
          <w:ilvl w:val="0"/>
          <w:numId w:val="0"/>
        </w:numPr>
        <w:shd w:val="clear" w:color="auto" w:fill="FFFFFF"/>
        <w:jc w:val="center"/>
        <w:rPr>
          <w:rFonts w:hint="eastAsia" w:ascii="微软雅黑" w:hAnsi="微软雅黑" w:eastAsia="微软雅黑" w:cs="宋体"/>
          <w:kern w:val="0"/>
          <w:sz w:val="24"/>
          <w:szCs w:val="24"/>
          <w:lang w:val="en-US" w:eastAsia="zh-CN"/>
          <w14:ligatures w14:val="none"/>
        </w:rPr>
      </w:pPr>
    </w:p>
    <w:p w14:paraId="37CB9AEA">
      <w:pPr>
        <w:widowControl/>
        <w:shd w:val="clear" w:color="auto" w:fill="FFFFFF"/>
        <w:jc w:val="left"/>
        <w:rPr>
          <w:rFonts w:hint="eastAsia" w:ascii="微软雅黑" w:hAnsi="微软雅黑" w:eastAsia="微软雅黑" w:cs="宋体"/>
          <w:kern w:val="0"/>
          <w:sz w:val="24"/>
          <w:szCs w:val="24"/>
          <w:lang w:eastAsia="zh-CN"/>
          <w14:ligatures w14:val="none"/>
        </w:rPr>
      </w:pPr>
      <w:r>
        <w:rPr>
          <w:rFonts w:hint="eastAsia" w:ascii="微软雅黑" w:hAnsi="微软雅黑" w:eastAsia="微软雅黑" w:cs="宋体"/>
          <w:kern w:val="0"/>
          <w:sz w:val="24"/>
          <w:szCs w:val="24"/>
          <w:lang w:val="en-US" w:eastAsia="zh-CN"/>
          <w14:ligatures w14:val="none"/>
        </w:rPr>
        <w:t>备注</w:t>
      </w:r>
      <w:r>
        <w:rPr>
          <w:rFonts w:hint="eastAsia" w:ascii="微软雅黑" w:hAnsi="微软雅黑" w:eastAsia="微软雅黑" w:cs="宋体"/>
          <w:kern w:val="0"/>
          <w:sz w:val="24"/>
          <w:szCs w:val="24"/>
          <w14:ligatures w14:val="none"/>
        </w:rPr>
        <w:t>：1、供货方必须用该竞价单指定的品牌和型号（包括小型号）全部相符的产品竞标，否则将导致采购系统自动生成的“采购项目竞价成交公告”与拟中标产品的品牌、型号不一致，不符和项目审计要求，无法成交，达不到要求的产品请各供应商不要随意参与报价。</w:t>
      </w:r>
    </w:p>
    <w:p w14:paraId="7BE82A18">
      <w:pPr>
        <w:widowControl/>
        <w:shd w:val="clear" w:color="auto" w:fill="FFFFFF"/>
        <w:jc w:val="left"/>
        <w:rPr>
          <w:rFonts w:hint="eastAsia" w:ascii="微软雅黑" w:hAnsi="微软雅黑" w:eastAsia="微软雅黑" w:cs="宋体"/>
          <w:kern w:val="0"/>
          <w:sz w:val="24"/>
          <w:szCs w:val="24"/>
          <w:lang w:eastAsia="zh-CN"/>
          <w14:ligatures w14:val="none"/>
        </w:rPr>
      </w:pPr>
      <w:r>
        <w:rPr>
          <w:rFonts w:hint="eastAsia" w:ascii="微软雅黑" w:hAnsi="微软雅黑" w:eastAsia="微软雅黑" w:cs="宋体"/>
          <w:kern w:val="0"/>
          <w:sz w:val="24"/>
          <w:szCs w:val="24"/>
          <w14:ligatures w14:val="none"/>
        </w:rPr>
        <w:t>2、设备交货均必须为原厂原装未开封新品，交货验收时机身系列号在原厂商官方网站查询配置与所提供产品配置一致。实际供货产品不得与我方在采购需求清单中要求的商品信息、规格描述有任何负偏离。</w:t>
      </w:r>
    </w:p>
    <w:p w14:paraId="4D7EE6AB">
      <w:pPr>
        <w:widowControl/>
        <w:shd w:val="clear" w:color="auto" w:fill="FFFFFF"/>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3、尊重我单位选择，应标产品符合我单位需求，若仅从自身角度随意响应报价，响应产品与我方需求不符，视为虚假应标，我方不予确认， 将向有关部门进行投诉，以后列为我方黑名单。 </w:t>
      </w:r>
    </w:p>
    <w:p w14:paraId="536F390F">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w:t>
      </w:r>
    </w:p>
    <w:p w14:paraId="6CECE524">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b/>
          <w:bCs/>
          <w:kern w:val="0"/>
          <w:sz w:val="24"/>
          <w:szCs w:val="24"/>
          <w14:ligatures w14:val="none"/>
        </w:rPr>
        <w:t>三、收货信息</w:t>
      </w:r>
    </w:p>
    <w:p w14:paraId="571F771C">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送货方式:   送货上门 </w:t>
      </w:r>
    </w:p>
    <w:p w14:paraId="6D294FB3">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送货时间:   工作日09:00至17:00 </w:t>
      </w:r>
    </w:p>
    <w:p w14:paraId="64E380C2">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送货期限:   竞价成交后7个工作日内 </w:t>
      </w:r>
    </w:p>
    <w:p w14:paraId="06CF80B3">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kern w:val="0"/>
          <w:sz w:val="24"/>
          <w:szCs w:val="24"/>
          <w14:ligatures w14:val="none"/>
        </w:rPr>
        <w:t xml:space="preserve"> 送货地址： 云南省 </w:t>
      </w:r>
      <w:r>
        <w:rPr>
          <w:rFonts w:hint="eastAsia" w:ascii="微软雅黑" w:hAnsi="微软雅黑" w:eastAsia="微软雅黑" w:cs="宋体"/>
          <w:kern w:val="0"/>
          <w:sz w:val="24"/>
          <w:szCs w:val="24"/>
          <w:lang w:val="en-US" w:eastAsia="zh-CN"/>
          <w14:ligatures w14:val="none"/>
        </w:rPr>
        <w:t>保山市</w:t>
      </w:r>
      <w:r>
        <w:rPr>
          <w:rFonts w:hint="eastAsia" w:ascii="微软雅黑" w:hAnsi="微软雅黑" w:eastAsia="微软雅黑" w:cs="宋体"/>
          <w:kern w:val="0"/>
          <w:sz w:val="24"/>
          <w:szCs w:val="24"/>
          <w14:ligatures w14:val="none"/>
        </w:rPr>
        <w:t xml:space="preserve"> </w:t>
      </w:r>
      <w:r>
        <w:rPr>
          <w:rFonts w:hint="eastAsia" w:ascii="微软雅黑" w:hAnsi="微软雅黑" w:eastAsia="微软雅黑" w:cs="宋体"/>
          <w:kern w:val="0"/>
          <w:sz w:val="24"/>
          <w:szCs w:val="24"/>
          <w:lang w:val="en-US" w:eastAsia="zh-CN"/>
          <w14:ligatures w14:val="none"/>
        </w:rPr>
        <w:t>中医医院</w:t>
      </w:r>
      <w:r>
        <w:rPr>
          <w:rFonts w:hint="eastAsia" w:ascii="微软雅黑" w:hAnsi="微软雅黑" w:eastAsia="微软雅黑" w:cs="宋体"/>
          <w:kern w:val="0"/>
          <w:sz w:val="24"/>
          <w:szCs w:val="24"/>
          <w14:ligatures w14:val="none"/>
        </w:rPr>
        <w:t> </w:t>
      </w:r>
    </w:p>
    <w:p w14:paraId="61362E82">
      <w:pPr>
        <w:widowControl/>
        <w:shd w:val="clear" w:color="auto" w:fill="FFFFFF"/>
        <w:spacing w:before="75" w:after="75"/>
        <w:jc w:val="left"/>
        <w:rPr>
          <w:rFonts w:hint="eastAsia" w:ascii="微软雅黑" w:hAnsi="微软雅黑" w:eastAsia="微软雅黑" w:cs="宋体"/>
          <w:b/>
          <w:bCs/>
          <w:kern w:val="0"/>
          <w:sz w:val="24"/>
          <w:szCs w:val="24"/>
          <w:lang w:eastAsia="zh-CN"/>
          <w14:ligatures w14:val="none"/>
        </w:rPr>
      </w:pPr>
      <w:r>
        <w:rPr>
          <w:rFonts w:hint="eastAsia" w:ascii="微软雅黑" w:hAnsi="微软雅黑" w:eastAsia="微软雅黑" w:cs="宋体"/>
          <w:kern w:val="0"/>
          <w:sz w:val="24"/>
          <w:szCs w:val="24"/>
          <w14:ligatures w14:val="none"/>
        </w:rPr>
        <w:t> 送货备注： - </w:t>
      </w:r>
    </w:p>
    <w:p w14:paraId="61E7E7BB">
      <w:pPr>
        <w:widowControl/>
        <w:shd w:val="clear" w:color="auto" w:fill="FFFFFF"/>
        <w:spacing w:before="75" w:after="75"/>
        <w:jc w:val="left"/>
        <w:rPr>
          <w:rFonts w:hint="eastAsia" w:ascii="微软雅黑" w:hAnsi="微软雅黑" w:eastAsia="微软雅黑" w:cs="宋体"/>
          <w:kern w:val="0"/>
          <w:sz w:val="24"/>
          <w:szCs w:val="24"/>
          <w14:ligatures w14:val="none"/>
        </w:rPr>
      </w:pPr>
      <w:r>
        <w:rPr>
          <w:rFonts w:hint="eastAsia" w:ascii="微软雅黑" w:hAnsi="微软雅黑" w:eastAsia="微软雅黑" w:cs="宋体"/>
          <w:b/>
          <w:bCs/>
          <w:kern w:val="0"/>
          <w:sz w:val="24"/>
          <w:szCs w:val="24"/>
          <w14:ligatures w14:val="none"/>
        </w:rPr>
        <w:t>四、商务要求</w:t>
      </w:r>
    </w:p>
    <w:tbl>
      <w:tblPr>
        <w:tblStyle w:val="5"/>
        <w:tblW w:w="5403" w:type="pct"/>
        <w:tblInd w:w="0" w:type="dxa"/>
        <w:tblLayout w:type="autofit"/>
        <w:tblCellMar>
          <w:top w:w="15" w:type="dxa"/>
          <w:left w:w="15" w:type="dxa"/>
          <w:bottom w:w="15" w:type="dxa"/>
          <w:right w:w="15" w:type="dxa"/>
        </w:tblCellMar>
      </w:tblPr>
      <w:tblGrid>
        <w:gridCol w:w="869"/>
        <w:gridCol w:w="8431"/>
      </w:tblGrid>
      <w:tr w14:paraId="1BA3CE8C">
        <w:tc>
          <w:tcPr>
            <w:tcW w:w="467"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18B1D856">
            <w:pPr>
              <w:widowControl/>
              <w:wordWrap w:val="0"/>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商务项目</w:t>
            </w:r>
          </w:p>
        </w:tc>
        <w:tc>
          <w:tcPr>
            <w:tcW w:w="4532"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79C52831">
            <w:pPr>
              <w:widowControl/>
              <w:wordWrap w:val="0"/>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商务要求</w:t>
            </w:r>
          </w:p>
        </w:tc>
      </w:tr>
      <w:tr w14:paraId="704C384E">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14:paraId="76379651">
            <w:pPr>
              <w:widowControl/>
              <w:wordWrap w:val="0"/>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售后要求</w:t>
            </w:r>
          </w:p>
        </w:tc>
        <w:tc>
          <w:tcPr>
            <w:tcW w:w="4532"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14:paraId="4D8E89E0">
            <w:pPr>
              <w:widowControl/>
              <w:numPr>
                <w:ilvl w:val="0"/>
                <w:numId w:val="0"/>
              </w:numPr>
              <w:wordWrap w:val="0"/>
              <w:jc w:val="both"/>
              <w:rPr>
                <w:rFonts w:ascii="宋体" w:hAnsi="宋体" w:eastAsia="宋体" w:cs="宋体"/>
                <w:kern w:val="0"/>
                <w:sz w:val="24"/>
                <w:szCs w:val="24"/>
                <w14:ligatures w14:val="none"/>
              </w:rPr>
            </w:pPr>
            <w:r>
              <w:rPr>
                <w:rFonts w:ascii="宋体" w:hAnsi="宋体" w:eastAsia="宋体" w:cs="宋体"/>
                <w:kern w:val="0"/>
                <w:sz w:val="24"/>
                <w:szCs w:val="24"/>
                <w14:ligatures w14:val="none"/>
              </w:rPr>
              <w:t>为了保证项目的顺利实施以及更好的服务，</w:t>
            </w:r>
            <w:r>
              <w:rPr>
                <w:rFonts w:hint="eastAsia" w:ascii="宋体" w:hAnsi="宋体" w:eastAsia="宋体" w:cs="宋体"/>
                <w:kern w:val="0"/>
                <w:sz w:val="24"/>
                <w:szCs w:val="24"/>
                <w:lang w:val="en-US" w:eastAsia="zh-CN"/>
                <w14:ligatures w14:val="none"/>
              </w:rPr>
              <w:t>供货商在保山本地设有办事处且有经验丰富的软硬件驻场工程师，</w:t>
            </w:r>
            <w:r>
              <w:rPr>
                <w:rFonts w:ascii="宋体" w:hAnsi="宋体" w:eastAsia="宋体" w:cs="宋体"/>
                <w:kern w:val="0"/>
                <w:sz w:val="24"/>
                <w:szCs w:val="24"/>
                <w14:ligatures w14:val="none"/>
              </w:rPr>
              <w:t>成交后供货商需上门安装配置(安装地点</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保山</w:t>
            </w:r>
            <w:r>
              <w:rPr>
                <w:rFonts w:ascii="宋体" w:hAnsi="宋体" w:eastAsia="宋体" w:cs="宋体"/>
                <w:kern w:val="0"/>
                <w:sz w:val="24"/>
                <w:szCs w:val="24"/>
                <w14:ligatures w14:val="none"/>
              </w:rPr>
              <w:t>市</w:t>
            </w:r>
            <w:r>
              <w:rPr>
                <w:rFonts w:hint="eastAsia" w:ascii="宋体" w:hAnsi="宋体" w:eastAsia="宋体" w:cs="宋体"/>
                <w:kern w:val="0"/>
                <w:sz w:val="24"/>
                <w:szCs w:val="24"/>
                <w:lang w:eastAsia="zh-CN"/>
                <w14:ligatures w14:val="none"/>
              </w:rPr>
              <w:t>隆阳区</w:t>
            </w:r>
            <w:r>
              <w:rPr>
                <w:rFonts w:ascii="宋体" w:hAnsi="宋体" w:eastAsia="宋体" w:cs="宋体"/>
                <w:kern w:val="0"/>
                <w:sz w:val="24"/>
                <w:szCs w:val="24"/>
                <w14:ligatures w14:val="none"/>
              </w:rPr>
              <w:t>)，达到国家传染病智能监测预警前置软件系统使用标准。</w:t>
            </w:r>
          </w:p>
          <w:p w14:paraId="3E5239DE">
            <w:pPr>
              <w:widowControl/>
              <w:numPr>
                <w:ilvl w:val="0"/>
                <w:numId w:val="0"/>
              </w:numPr>
              <w:wordWrap w:val="0"/>
              <w:jc w:val="left"/>
              <w:rPr>
                <w:rFonts w:hint="default" w:ascii="宋体" w:hAnsi="宋体" w:eastAsia="宋体" w:cs="宋体"/>
                <w:kern w:val="0"/>
                <w:sz w:val="24"/>
                <w:szCs w:val="24"/>
                <w:lang w:val="en-US" w:eastAsia="zh-CN"/>
                <w14:ligatures w14:val="none"/>
              </w:rPr>
            </w:pPr>
          </w:p>
        </w:tc>
      </w:tr>
    </w:tbl>
    <w:p w14:paraId="4E4D1B4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B3D07"/>
    <w:multiLevelType w:val="singleLevel"/>
    <w:tmpl w:val="A96B3D07"/>
    <w:lvl w:ilvl="0" w:tentative="0">
      <w:start w:val="1"/>
      <w:numFmt w:val="decimal"/>
      <w:suff w:val="nothing"/>
      <w:lvlText w:val="%1、"/>
      <w:lvlJc w:val="left"/>
    </w:lvl>
  </w:abstractNum>
  <w:abstractNum w:abstractNumId="1">
    <w:nsid w:val="18DB77BB"/>
    <w:multiLevelType w:val="singleLevel"/>
    <w:tmpl w:val="18DB77BB"/>
    <w:lvl w:ilvl="0" w:tentative="0">
      <w:start w:val="2"/>
      <w:numFmt w:val="decimal"/>
      <w:lvlText w:val="%1."/>
      <w:lvlJc w:val="left"/>
      <w:pPr>
        <w:tabs>
          <w:tab w:val="left" w:pos="312"/>
        </w:tabs>
      </w:pPr>
    </w:lvl>
  </w:abstractNum>
  <w:abstractNum w:abstractNumId="2">
    <w:nsid w:val="4F200F08"/>
    <w:multiLevelType w:val="singleLevel"/>
    <w:tmpl w:val="4F200F08"/>
    <w:lvl w:ilvl="0" w:tentative="0">
      <w:start w:val="1"/>
      <w:numFmt w:val="decimal"/>
      <w:lvlText w:val="%1."/>
      <w:lvlJc w:val="left"/>
      <w:pPr>
        <w:tabs>
          <w:tab w:val="left" w:pos="312"/>
        </w:tabs>
      </w:pPr>
    </w:lvl>
  </w:abstractNum>
  <w:abstractNum w:abstractNumId="3">
    <w:nsid w:val="733E91B3"/>
    <w:multiLevelType w:val="singleLevel"/>
    <w:tmpl w:val="733E91B3"/>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MzY3MzBhY2I5ZmZjNTM5Y2MwOTIwNzM2NjU2YjYifQ=="/>
  </w:docVars>
  <w:rsids>
    <w:rsidRoot w:val="001A68B9"/>
    <w:rsid w:val="001A68B9"/>
    <w:rsid w:val="00311381"/>
    <w:rsid w:val="004762AF"/>
    <w:rsid w:val="004D174E"/>
    <w:rsid w:val="004E7B03"/>
    <w:rsid w:val="00611B43"/>
    <w:rsid w:val="00B617DB"/>
    <w:rsid w:val="00B87473"/>
    <w:rsid w:val="18125601"/>
    <w:rsid w:val="21C818FF"/>
    <w:rsid w:val="41675D93"/>
    <w:rsid w:val="5AB85841"/>
    <w:rsid w:val="6A28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TML Sample"/>
    <w:basedOn w:val="7"/>
    <w:semiHidden/>
    <w:unhideWhenUsed/>
    <w:qFormat/>
    <w:uiPriority w:val="99"/>
    <w:rPr>
      <w:rFonts w:ascii="宋体" w:hAnsi="宋体" w:eastAsia="宋体" w:cs="宋体"/>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character" w:customStyle="1" w:styleId="12">
    <w:name w:val="bookmark-item"/>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2699</Words>
  <Characters>2876</Characters>
  <Lines>9</Lines>
  <Paragraphs>2</Paragraphs>
  <TotalTime>45</TotalTime>
  <ScaleCrop>false</ScaleCrop>
  <LinksUpToDate>false</LinksUpToDate>
  <CharactersWithSpaces>2916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2024-08-15T01:52:00Z</dcterms:created>
  <dc:creator>LENOVO3</dc:creator>
  <cp:lastModifiedBy>Joker</cp:lastModifiedBy>
  <dcterms:modified xsi:type="dcterms:W3CDTF">2024-10-08T08:54:20Z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2A8E181B133940CDB05DF5DBD064890E_13</vt:lpwstr>
  </property>
</Properties>
</file>