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9DDF7">
      <w:pPr>
        <w:spacing w:line="360" w:lineRule="auto"/>
        <w:jc w:val="both"/>
        <w:rPr>
          <w:rFonts w:hint="eastAsia" w:ascii="华文中宋" w:hAnsi="华文中宋" w:eastAsia="华文中宋"/>
          <w:b/>
          <w:color w:val="000000" w:themeColor="text1"/>
          <w:sz w:val="36"/>
          <w:szCs w:val="36"/>
          <w14:textFill>
            <w14:solidFill>
              <w14:schemeClr w14:val="tx1"/>
            </w14:solidFill>
          </w14:textFill>
        </w:rPr>
      </w:pPr>
    </w:p>
    <w:p w14:paraId="284E3177">
      <w:pPr>
        <w:spacing w:line="360" w:lineRule="auto"/>
        <w:jc w:val="both"/>
        <w:rPr>
          <w:rFonts w:hint="default" w:ascii="华文中宋" w:hAnsi="华文中宋" w:eastAsia="宋体"/>
          <w:b/>
          <w:bCs/>
          <w:color w:val="auto"/>
          <w:sz w:val="32"/>
          <w:szCs w:val="32"/>
          <w:lang w:val="en-US" w:eastAsia="zh-CN"/>
        </w:rPr>
      </w:pPr>
      <w:r>
        <w:rPr>
          <w:rFonts w:hint="eastAsia" w:ascii="华文中宋" w:hAnsi="华文中宋" w:eastAsia="华文中宋"/>
          <w:b/>
          <w:color w:val="000000" w:themeColor="text1"/>
          <w:sz w:val="36"/>
          <w:szCs w:val="36"/>
          <w14:textFill>
            <w14:solidFill>
              <w14:schemeClr w14:val="tx1"/>
            </w14:solidFill>
          </w14:textFill>
        </w:rPr>
        <w:t>项目名称：</w:t>
      </w:r>
      <w:r>
        <w:rPr>
          <w:rFonts w:hint="eastAsia"/>
          <w:b/>
          <w:bCs/>
          <w:sz w:val="32"/>
          <w:szCs w:val="32"/>
          <w:lang w:eastAsia="zh-CN"/>
        </w:rPr>
        <w:t>巫溪县人民</w:t>
      </w:r>
      <w:r>
        <w:rPr>
          <w:rFonts w:hint="eastAsia"/>
          <w:b/>
          <w:bCs/>
          <w:sz w:val="32"/>
          <w:szCs w:val="32"/>
        </w:rPr>
        <w:t>医院</w:t>
      </w:r>
      <w:r>
        <w:rPr>
          <w:rFonts w:hint="eastAsia"/>
          <w:b/>
          <w:bCs/>
          <w:color w:val="auto"/>
          <w:sz w:val="32"/>
          <w:szCs w:val="32"/>
          <w:lang w:val="en-US" w:eastAsia="zh-CN"/>
        </w:rPr>
        <w:t>门诊中庭增加消防水炮（第2次</w:t>
      </w:r>
      <w:bookmarkStart w:id="74" w:name="_GoBack"/>
      <w:bookmarkEnd w:id="74"/>
      <w:r>
        <w:rPr>
          <w:rFonts w:hint="eastAsia"/>
          <w:b/>
          <w:bCs/>
          <w:color w:val="auto"/>
          <w:sz w:val="32"/>
          <w:szCs w:val="32"/>
          <w:lang w:val="en-US" w:eastAsia="zh-CN"/>
        </w:rPr>
        <w:t>）</w:t>
      </w:r>
    </w:p>
    <w:p w14:paraId="5C3198CA">
      <w:pPr>
        <w:snapToGrid w:val="0"/>
        <w:spacing w:line="460" w:lineRule="exact"/>
        <w:jc w:val="center"/>
        <w:rPr>
          <w:rFonts w:ascii="宋体" w:hAnsi="宋体"/>
          <w:color w:val="000000" w:themeColor="text1"/>
          <w:szCs w:val="28"/>
          <w14:textFill>
            <w14:solidFill>
              <w14:schemeClr w14:val="tx1"/>
            </w14:solidFill>
          </w14:textFill>
        </w:rPr>
      </w:pPr>
    </w:p>
    <w:p w14:paraId="14574852">
      <w:pPr>
        <w:snapToGrid w:val="0"/>
        <w:spacing w:line="460" w:lineRule="exact"/>
        <w:jc w:val="center"/>
        <w:rPr>
          <w:rFonts w:ascii="宋体" w:hAnsi="宋体"/>
          <w:color w:val="000000" w:themeColor="text1"/>
          <w:szCs w:val="28"/>
          <w14:textFill>
            <w14:solidFill>
              <w14:schemeClr w14:val="tx1"/>
            </w14:solidFill>
          </w14:textFill>
        </w:rPr>
      </w:pPr>
    </w:p>
    <w:p w14:paraId="336DC50C">
      <w:pPr>
        <w:snapToGrid w:val="0"/>
        <w:spacing w:line="873" w:lineRule="atLeast"/>
        <w:jc w:val="both"/>
        <w:rPr>
          <w:rFonts w:ascii="华文中宋" w:hAnsi="华文中宋" w:eastAsia="华文中宋"/>
          <w:b/>
          <w:color w:val="000000" w:themeColor="text1"/>
          <w:sz w:val="120"/>
          <w:szCs w:val="120"/>
          <w14:textFill>
            <w14:solidFill>
              <w14:schemeClr w14:val="tx1"/>
            </w14:solidFill>
          </w14:textFill>
        </w:rPr>
      </w:pPr>
    </w:p>
    <w:p w14:paraId="423292A5">
      <w:pPr>
        <w:snapToGrid w:val="0"/>
        <w:spacing w:line="873" w:lineRule="atLeast"/>
        <w:jc w:val="center"/>
        <w:rPr>
          <w:rFonts w:ascii="华文中宋" w:hAnsi="华文中宋" w:eastAsia="华文中宋"/>
          <w:b/>
          <w:color w:val="000000" w:themeColor="text1"/>
          <w:sz w:val="120"/>
          <w:szCs w:val="120"/>
          <w14:textFill>
            <w14:solidFill>
              <w14:schemeClr w14:val="tx1"/>
            </w14:solidFill>
          </w14:textFill>
        </w:rPr>
      </w:pPr>
      <w:r>
        <w:rPr>
          <w:rFonts w:hint="eastAsia" w:ascii="华文中宋" w:hAnsi="华文中宋" w:eastAsia="华文中宋"/>
          <w:b/>
          <w:color w:val="000000" w:themeColor="text1"/>
          <w:sz w:val="120"/>
          <w:szCs w:val="120"/>
          <w14:textFill>
            <w14:solidFill>
              <w14:schemeClr w14:val="tx1"/>
            </w14:solidFill>
          </w14:textFill>
        </w:rPr>
        <w:t>询 价 文 件</w:t>
      </w:r>
    </w:p>
    <w:p w14:paraId="7C563A4F">
      <w:pPr>
        <w:snapToGrid w:val="0"/>
        <w:spacing w:line="1054" w:lineRule="atLeast"/>
        <w:jc w:val="center"/>
        <w:rPr>
          <w:rFonts w:ascii="宋体" w:hAnsi="宋体"/>
          <w:color w:val="000000" w:themeColor="text1"/>
          <w:szCs w:val="28"/>
          <w14:textFill>
            <w14:solidFill>
              <w14:schemeClr w14:val="tx1"/>
            </w14:solidFill>
          </w14:textFill>
        </w:rPr>
      </w:pPr>
    </w:p>
    <w:p w14:paraId="45CBCE7D">
      <w:pPr>
        <w:snapToGrid w:val="0"/>
        <w:spacing w:line="1054" w:lineRule="atLeast"/>
        <w:jc w:val="center"/>
        <w:rPr>
          <w:rFonts w:ascii="宋体" w:hAnsi="宋体"/>
          <w:color w:val="000000" w:themeColor="text1"/>
          <w:szCs w:val="28"/>
          <w14:textFill>
            <w14:solidFill>
              <w14:schemeClr w14:val="tx1"/>
            </w14:solidFill>
          </w14:textFill>
        </w:rPr>
      </w:pPr>
    </w:p>
    <w:p w14:paraId="6DBBB005">
      <w:pPr>
        <w:snapToGrid w:val="0"/>
        <w:spacing w:line="487" w:lineRule="atLeast"/>
        <w:jc w:val="center"/>
        <w:rPr>
          <w:rFonts w:ascii="宋体" w:hAnsi="宋体"/>
          <w:color w:val="000000" w:themeColor="text1"/>
          <w:szCs w:val="28"/>
          <w14:textFill>
            <w14:solidFill>
              <w14:schemeClr w14:val="tx1"/>
            </w14:solidFill>
          </w14:textFill>
        </w:rPr>
      </w:pPr>
    </w:p>
    <w:p w14:paraId="2018B8FF">
      <w:pPr>
        <w:snapToGrid w:val="0"/>
        <w:spacing w:line="487" w:lineRule="atLeast"/>
        <w:jc w:val="center"/>
        <w:rPr>
          <w:rFonts w:ascii="宋体" w:hAnsi="宋体"/>
          <w:color w:val="000000" w:themeColor="text1"/>
          <w:szCs w:val="28"/>
          <w14:textFill>
            <w14:solidFill>
              <w14:schemeClr w14:val="tx1"/>
            </w14:solidFill>
          </w14:textFill>
        </w:rPr>
      </w:pPr>
    </w:p>
    <w:p w14:paraId="37463C5D">
      <w:pPr>
        <w:snapToGrid w:val="0"/>
        <w:spacing w:line="498" w:lineRule="atLeast"/>
        <w:ind w:firstLine="700" w:firstLineChars="250"/>
        <w:rPr>
          <w:rFonts w:ascii="宋体" w:hAnsi="宋体"/>
          <w:color w:val="000000" w:themeColor="text1"/>
          <w:szCs w:val="28"/>
          <w14:textFill>
            <w14:solidFill>
              <w14:schemeClr w14:val="tx1"/>
            </w14:solidFill>
          </w14:textFill>
        </w:rPr>
      </w:pPr>
    </w:p>
    <w:p w14:paraId="091092C8">
      <w:pPr>
        <w:snapToGrid w:val="0"/>
        <w:spacing w:line="498" w:lineRule="atLeast"/>
        <w:ind w:firstLine="1446" w:firstLineChars="450"/>
        <w:rPr>
          <w:rFonts w:ascii="华文中宋" w:hAnsi="华文中宋" w:eastAsia="华文中宋"/>
          <w:b/>
          <w:color w:val="000000" w:themeColor="text1"/>
          <w:sz w:val="32"/>
          <w:szCs w:val="32"/>
          <w14:textFill>
            <w14:solidFill>
              <w14:schemeClr w14:val="tx1"/>
            </w14:solidFill>
          </w14:textFill>
        </w:rPr>
      </w:pPr>
      <w:r>
        <w:rPr>
          <w:rFonts w:hint="eastAsia" w:ascii="华文中宋" w:hAnsi="华文中宋" w:eastAsia="华文中宋"/>
          <w:b/>
          <w:color w:val="000000" w:themeColor="text1"/>
          <w:sz w:val="32"/>
          <w:szCs w:val="32"/>
          <w14:textFill>
            <w14:solidFill>
              <w14:schemeClr w14:val="tx1"/>
            </w14:solidFill>
          </w14:textFill>
        </w:rPr>
        <w:t>采  购  人(盖章)： 巫溪县人民医院</w:t>
      </w:r>
    </w:p>
    <w:p w14:paraId="381AC714">
      <w:pPr>
        <w:snapToGrid w:val="0"/>
        <w:spacing w:line="827" w:lineRule="atLeast"/>
        <w:rPr>
          <w:rFonts w:ascii="华文中宋" w:hAnsi="华文中宋" w:eastAsia="华文中宋"/>
          <w:b/>
          <w:color w:val="000000" w:themeColor="text1"/>
          <w:szCs w:val="28"/>
          <w14:textFill>
            <w14:solidFill>
              <w14:schemeClr w14:val="tx1"/>
            </w14:solidFill>
          </w14:textFill>
        </w:rPr>
      </w:pPr>
    </w:p>
    <w:p w14:paraId="1C5F46B9">
      <w:pPr>
        <w:rPr>
          <w:rFonts w:ascii="华文中宋" w:hAnsi="华文中宋" w:eastAsia="华文中宋"/>
          <w:b/>
          <w:color w:val="000000" w:themeColor="text1"/>
          <w:szCs w:val="28"/>
          <w14:textFill>
            <w14:solidFill>
              <w14:schemeClr w14:val="tx1"/>
            </w14:solidFill>
          </w14:textFill>
        </w:rPr>
      </w:pPr>
    </w:p>
    <w:p w14:paraId="7116164E">
      <w:pPr>
        <w:spacing w:line="420" w:lineRule="exact"/>
        <w:jc w:val="center"/>
        <w:rPr>
          <w:rFonts w:ascii="华文中宋" w:hAnsi="华文中宋" w:eastAsia="华文中宋"/>
          <w:b/>
          <w:color w:val="auto"/>
          <w:szCs w:val="28"/>
          <w:u w:val="none"/>
        </w:rPr>
      </w:pPr>
      <w:r>
        <w:rPr>
          <w:rFonts w:hint="eastAsia" w:ascii="华文中宋" w:hAnsi="华文中宋" w:eastAsia="华文中宋"/>
          <w:b/>
          <w:szCs w:val="28"/>
          <w:u w:val="none"/>
        </w:rPr>
        <w:t>20</w:t>
      </w:r>
      <w:r>
        <w:rPr>
          <w:rFonts w:ascii="华文中宋" w:hAnsi="华文中宋" w:eastAsia="华文中宋"/>
          <w:b/>
          <w:szCs w:val="28"/>
          <w:u w:val="none"/>
        </w:rPr>
        <w:t>2</w:t>
      </w:r>
      <w:r>
        <w:rPr>
          <w:rFonts w:hint="eastAsia" w:ascii="华文中宋" w:hAnsi="华文中宋" w:eastAsia="华文中宋"/>
          <w:b/>
          <w:szCs w:val="28"/>
          <w:u w:val="none"/>
          <w:lang w:val="en-US" w:eastAsia="zh-CN"/>
        </w:rPr>
        <w:t>5</w:t>
      </w:r>
      <w:r>
        <w:rPr>
          <w:rFonts w:hint="eastAsia" w:ascii="华文中宋" w:hAnsi="华文中宋" w:eastAsia="华文中宋"/>
          <w:b/>
          <w:szCs w:val="28"/>
          <w:u w:val="none"/>
        </w:rPr>
        <w:t>年</w:t>
      </w:r>
      <w:r>
        <w:rPr>
          <w:rFonts w:hint="eastAsia" w:ascii="华文中宋" w:hAnsi="华文中宋" w:eastAsia="华文中宋"/>
          <w:b/>
          <w:szCs w:val="28"/>
          <w:u w:val="none"/>
          <w:lang w:val="en-US" w:eastAsia="zh-CN"/>
        </w:rPr>
        <w:t>6</w:t>
      </w:r>
      <w:r>
        <w:rPr>
          <w:rFonts w:hint="eastAsia" w:ascii="华文中宋" w:hAnsi="华文中宋" w:eastAsia="华文中宋"/>
          <w:b/>
          <w:color w:val="auto"/>
          <w:szCs w:val="28"/>
          <w:u w:val="none"/>
        </w:rPr>
        <w:t>月</w:t>
      </w:r>
    </w:p>
    <w:p w14:paraId="665BA2BA">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5FD64E70">
      <w:pPr>
        <w:pStyle w:val="20"/>
        <w:ind w:firstLine="3092" w:firstLineChars="700"/>
        <w:jc w:val="both"/>
        <w:rPr>
          <w:color w:val="000000" w:themeColor="text1"/>
          <w:sz w:val="44"/>
          <w:szCs w:val="44"/>
          <w14:textFill>
            <w14:solidFill>
              <w14:schemeClr w14:val="tx1"/>
            </w14:solidFill>
          </w14:textFill>
        </w:rPr>
      </w:pPr>
      <w:r>
        <w:rPr>
          <w:rFonts w:hint="eastAsia"/>
          <w:color w:val="000000" w:themeColor="text1"/>
          <w:sz w:val="44"/>
          <w:szCs w:val="44"/>
          <w14:textFill>
            <w14:solidFill>
              <w14:schemeClr w14:val="tx1"/>
            </w14:solidFill>
          </w14:textFill>
        </w:rPr>
        <w:t>第一篇 询价邀请书</w:t>
      </w:r>
      <w:bookmarkStart w:id="0" w:name="_Toc317775175"/>
      <w:bookmarkStart w:id="1" w:name="_Toc18881"/>
      <w:bookmarkStart w:id="2" w:name="_Toc3463"/>
      <w:bookmarkStart w:id="3" w:name="_Toc313893526"/>
      <w:bookmarkStart w:id="4" w:name="_Toc26820"/>
      <w:bookmarkStart w:id="5" w:name="_Toc18159"/>
      <w:bookmarkStart w:id="6" w:name="_Toc12808"/>
      <w:bookmarkStart w:id="7" w:name="_Toc25458"/>
      <w:bookmarkStart w:id="8" w:name="_Toc7625"/>
    </w:p>
    <w:bookmarkEnd w:id="0"/>
    <w:bookmarkEnd w:id="1"/>
    <w:bookmarkEnd w:id="2"/>
    <w:bookmarkEnd w:id="3"/>
    <w:bookmarkEnd w:id="4"/>
    <w:bookmarkEnd w:id="5"/>
    <w:bookmarkEnd w:id="6"/>
    <w:bookmarkEnd w:id="7"/>
    <w:bookmarkEnd w:id="8"/>
    <w:p w14:paraId="6DBD7A24">
      <w:pPr>
        <w:snapToGrid w:val="0"/>
        <w:spacing w:line="360" w:lineRule="auto"/>
        <w:ind w:firstLine="562" w:firstLineChars="200"/>
        <w:jc w:val="both"/>
        <w:rPr>
          <w:rFonts w:hint="eastAsia"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lang w:val="en-US" w:eastAsia="zh-CN"/>
          <w14:textFill>
            <w14:solidFill>
              <w14:schemeClr w14:val="tx1"/>
            </w14:solidFill>
          </w14:textFill>
        </w:rPr>
        <w:t>一、</w:t>
      </w:r>
      <w:r>
        <w:rPr>
          <w:rFonts w:hint="eastAsia" w:asciiTheme="minorEastAsia" w:hAnsiTheme="minorEastAsia" w:eastAsiaTheme="minorEastAsia"/>
          <w:b/>
          <w:bCs/>
          <w:color w:val="000000" w:themeColor="text1"/>
          <w:sz w:val="28"/>
          <w:szCs w:val="28"/>
          <w14:textFill>
            <w14:solidFill>
              <w14:schemeClr w14:val="tx1"/>
            </w14:solidFill>
          </w14:textFill>
        </w:rPr>
        <w:t>询价项目（本项目不分包）</w:t>
      </w:r>
    </w:p>
    <w:tbl>
      <w:tblPr>
        <w:tblStyle w:val="23"/>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1"/>
        <w:gridCol w:w="890"/>
        <w:gridCol w:w="1438"/>
        <w:gridCol w:w="2025"/>
        <w:gridCol w:w="2025"/>
      </w:tblGrid>
      <w:tr w14:paraId="454D0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3241" w:type="dxa"/>
            <w:tcBorders>
              <w:top w:val="single" w:color="auto" w:sz="4" w:space="0"/>
              <w:left w:val="single" w:color="auto" w:sz="4" w:space="0"/>
              <w:right w:val="single" w:color="auto" w:sz="4" w:space="0"/>
            </w:tcBorders>
            <w:vAlign w:val="center"/>
          </w:tcPr>
          <w:p w14:paraId="74F2C1E4">
            <w:pPr>
              <w:snapToGrid w:val="0"/>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项目名称</w:t>
            </w:r>
          </w:p>
        </w:tc>
        <w:tc>
          <w:tcPr>
            <w:tcW w:w="890" w:type="dxa"/>
            <w:tcBorders>
              <w:top w:val="single" w:color="auto" w:sz="4" w:space="0"/>
              <w:left w:val="single" w:color="auto" w:sz="4" w:space="0"/>
              <w:right w:val="single" w:color="auto" w:sz="4" w:space="0"/>
            </w:tcBorders>
            <w:vAlign w:val="center"/>
          </w:tcPr>
          <w:p w14:paraId="0AB50984">
            <w:pPr>
              <w:snapToGrid w:val="0"/>
              <w:spacing w:line="360" w:lineRule="auto"/>
              <w:jc w:val="center"/>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val="en-US" w:eastAsia="zh-CN"/>
              </w:rPr>
              <w:t>数量</w:t>
            </w:r>
          </w:p>
        </w:tc>
        <w:tc>
          <w:tcPr>
            <w:tcW w:w="1438" w:type="dxa"/>
            <w:tcBorders>
              <w:top w:val="single" w:color="auto" w:sz="4" w:space="0"/>
              <w:left w:val="single" w:color="auto" w:sz="4" w:space="0"/>
              <w:right w:val="single" w:color="auto" w:sz="4" w:space="0"/>
            </w:tcBorders>
            <w:vAlign w:val="center"/>
          </w:tcPr>
          <w:p w14:paraId="73630393">
            <w:pPr>
              <w:snapToGrid w:val="0"/>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最高限价（元）</w:t>
            </w:r>
          </w:p>
        </w:tc>
        <w:tc>
          <w:tcPr>
            <w:tcW w:w="2025" w:type="dxa"/>
            <w:tcBorders>
              <w:top w:val="single" w:color="auto" w:sz="4" w:space="0"/>
              <w:left w:val="single" w:color="auto" w:sz="4" w:space="0"/>
              <w:right w:val="single" w:color="auto" w:sz="4" w:space="0"/>
            </w:tcBorders>
            <w:vAlign w:val="center"/>
          </w:tcPr>
          <w:p w14:paraId="0FD690FC">
            <w:pPr>
              <w:snapToGrid w:val="0"/>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资金来源</w:t>
            </w:r>
          </w:p>
        </w:tc>
        <w:tc>
          <w:tcPr>
            <w:tcW w:w="2025" w:type="dxa"/>
            <w:tcBorders>
              <w:top w:val="single" w:color="auto" w:sz="4" w:space="0"/>
              <w:left w:val="single" w:color="auto" w:sz="4" w:space="0"/>
              <w:right w:val="single" w:color="auto" w:sz="4" w:space="0"/>
            </w:tcBorders>
            <w:vAlign w:val="center"/>
          </w:tcPr>
          <w:p w14:paraId="50717A37">
            <w:pPr>
              <w:snapToGrid w:val="0"/>
              <w:spacing w:line="360" w:lineRule="auto"/>
              <w:jc w:val="center"/>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备注</w:t>
            </w:r>
          </w:p>
        </w:tc>
      </w:tr>
      <w:tr w14:paraId="60AA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3241" w:type="dxa"/>
            <w:tcBorders>
              <w:top w:val="single" w:color="auto" w:sz="4" w:space="0"/>
              <w:left w:val="single" w:color="auto" w:sz="4" w:space="0"/>
              <w:right w:val="single" w:color="auto" w:sz="4" w:space="0"/>
            </w:tcBorders>
            <w:vAlign w:val="center"/>
          </w:tcPr>
          <w:p w14:paraId="36338B97">
            <w:pPr>
              <w:snapToGrid w:val="0"/>
              <w:spacing w:line="360" w:lineRule="auto"/>
              <w:jc w:val="both"/>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门诊中庭增加消防水炮</w:t>
            </w:r>
          </w:p>
        </w:tc>
        <w:tc>
          <w:tcPr>
            <w:tcW w:w="890" w:type="dxa"/>
            <w:tcBorders>
              <w:top w:val="single" w:color="auto" w:sz="4" w:space="0"/>
              <w:left w:val="single" w:color="auto" w:sz="4" w:space="0"/>
              <w:right w:val="single" w:color="auto" w:sz="4" w:space="0"/>
            </w:tcBorders>
            <w:vAlign w:val="center"/>
          </w:tcPr>
          <w:p w14:paraId="3B43D0B0">
            <w:pPr>
              <w:snapToGrid w:val="0"/>
              <w:spacing w:line="360" w:lineRule="auto"/>
              <w:jc w:val="center"/>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2台</w:t>
            </w:r>
          </w:p>
        </w:tc>
        <w:tc>
          <w:tcPr>
            <w:tcW w:w="1438" w:type="dxa"/>
            <w:tcBorders>
              <w:top w:val="single" w:color="auto" w:sz="4" w:space="0"/>
              <w:left w:val="single" w:color="auto" w:sz="4" w:space="0"/>
              <w:right w:val="single" w:color="auto" w:sz="4" w:space="0"/>
            </w:tcBorders>
            <w:vAlign w:val="center"/>
          </w:tcPr>
          <w:p w14:paraId="65826BCA">
            <w:pPr>
              <w:snapToGrid w:val="0"/>
              <w:spacing w:line="360" w:lineRule="auto"/>
              <w:jc w:val="center"/>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83150.63</w:t>
            </w:r>
          </w:p>
        </w:tc>
        <w:tc>
          <w:tcPr>
            <w:tcW w:w="2025" w:type="dxa"/>
            <w:tcBorders>
              <w:top w:val="single" w:color="auto" w:sz="4" w:space="0"/>
              <w:left w:val="single" w:color="auto" w:sz="4" w:space="0"/>
              <w:right w:val="single" w:color="auto" w:sz="4" w:space="0"/>
            </w:tcBorders>
            <w:vAlign w:val="center"/>
          </w:tcPr>
          <w:p w14:paraId="3CDFB401">
            <w:pPr>
              <w:snapToGrid w:val="0"/>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单位自筹</w:t>
            </w:r>
          </w:p>
        </w:tc>
        <w:tc>
          <w:tcPr>
            <w:tcW w:w="2025" w:type="dxa"/>
            <w:tcBorders>
              <w:top w:val="single" w:color="auto" w:sz="4" w:space="0"/>
              <w:left w:val="single" w:color="auto" w:sz="4" w:space="0"/>
              <w:right w:val="single" w:color="auto" w:sz="4" w:space="0"/>
            </w:tcBorders>
            <w:vAlign w:val="center"/>
          </w:tcPr>
          <w:p w14:paraId="382EA279">
            <w:pPr>
              <w:snapToGrid w:val="0"/>
              <w:spacing w:line="360" w:lineRule="auto"/>
              <w:jc w:val="center"/>
              <w:rPr>
                <w:rFonts w:hint="eastAsia" w:asciiTheme="minorEastAsia" w:hAnsiTheme="minorEastAsia" w:eastAsiaTheme="minorEastAsia"/>
                <w:sz w:val="28"/>
                <w:szCs w:val="28"/>
              </w:rPr>
            </w:pPr>
            <w:r>
              <w:rPr>
                <w:rFonts w:hint="eastAsia" w:ascii="Segoe UI" w:hAnsi="Segoe UI" w:cs="Segoe UI"/>
                <w:i w:val="0"/>
                <w:iCs w:val="0"/>
                <w:caps w:val="0"/>
                <w:color w:val="404040"/>
                <w:spacing w:val="0"/>
                <w:sz w:val="24"/>
                <w:szCs w:val="24"/>
                <w:shd w:val="clear" w:color="auto" w:fill="FFFFFF"/>
                <w:lang w:val="en-US" w:eastAsia="zh-CN"/>
              </w:rPr>
              <w:t>包含安装时所需相应材料等</w:t>
            </w:r>
          </w:p>
        </w:tc>
      </w:tr>
    </w:tbl>
    <w:p w14:paraId="6E8D8227">
      <w:pPr>
        <w:spacing w:line="360" w:lineRule="auto"/>
        <w:ind w:firstLine="562" w:firstLineChars="200"/>
        <w:rPr>
          <w:rFonts w:hint="eastAsia" w:asciiTheme="minorEastAsia" w:hAnsiTheme="minorEastAsia" w:eastAsiaTheme="minorEastAsia"/>
          <w:b/>
          <w:bCs/>
          <w:color w:val="000000" w:themeColor="text1"/>
          <w:szCs w:val="28"/>
          <w:lang w:val="en-US" w:eastAsia="zh-CN"/>
          <w14:textFill>
            <w14:solidFill>
              <w14:schemeClr w14:val="tx1"/>
            </w14:solidFill>
          </w14:textFill>
        </w:rPr>
      </w:pPr>
      <w:bookmarkStart w:id="9" w:name="_Toc7421_WPSOffice_Level2"/>
      <w:bookmarkStart w:id="10" w:name="_Toc21400_WPSOffice_Level2"/>
      <w:r>
        <w:rPr>
          <w:rFonts w:hint="eastAsia" w:asciiTheme="minorEastAsia" w:hAnsiTheme="minorEastAsia" w:eastAsiaTheme="minorEastAsia"/>
          <w:b/>
          <w:bCs/>
          <w:color w:val="000000" w:themeColor="text1"/>
          <w:szCs w:val="28"/>
          <w:lang w:val="en-US" w:eastAsia="zh-CN"/>
          <w14:textFill>
            <w14:solidFill>
              <w14:schemeClr w14:val="tx1"/>
            </w14:solidFill>
          </w14:textFill>
        </w:rPr>
        <w:t>二、供应商资格要求</w:t>
      </w:r>
      <w:bookmarkEnd w:id="9"/>
      <w:bookmarkEnd w:id="10"/>
    </w:p>
    <w:p w14:paraId="1CED6543">
      <w:pPr>
        <w:spacing w:line="360" w:lineRule="auto"/>
        <w:ind w:firstLine="280" w:firstLineChars="100"/>
        <w:rPr>
          <w:rFonts w:hint="eastAsia" w:asciiTheme="minorEastAsia" w:hAnsiTheme="minorEastAsia" w:eastAsiaTheme="minorEastAsia"/>
          <w:color w:val="000000" w:themeColor="text1"/>
          <w:szCs w:val="28"/>
          <w:lang w:val="en-US" w:eastAsia="zh-CN"/>
          <w14:textFill>
            <w14:solidFill>
              <w14:schemeClr w14:val="tx1"/>
            </w14:solidFill>
          </w14:textFill>
        </w:rPr>
      </w:pPr>
      <w:r>
        <w:rPr>
          <w:rFonts w:hint="eastAsia" w:asciiTheme="minorEastAsia" w:hAnsiTheme="minorEastAsia" w:eastAsiaTheme="minorEastAsia"/>
          <w:color w:val="000000" w:themeColor="text1"/>
          <w:szCs w:val="28"/>
          <w:lang w:val="en-US" w:eastAsia="zh-CN"/>
          <w14:textFill>
            <w14:solidFill>
              <w14:schemeClr w14:val="tx1"/>
            </w14:solidFill>
          </w14:textFill>
        </w:rPr>
        <w:t>（一）基本资格条件</w:t>
      </w:r>
    </w:p>
    <w:p w14:paraId="0046EB7D">
      <w:pPr>
        <w:spacing w:line="360" w:lineRule="auto"/>
        <w:ind w:firstLine="280" w:firstLineChars="100"/>
        <w:rPr>
          <w:rFonts w:hint="eastAsia" w:asciiTheme="minorEastAsia" w:hAnsiTheme="minorEastAsia" w:eastAsiaTheme="minorEastAsia"/>
          <w:color w:val="000000" w:themeColor="text1"/>
          <w:szCs w:val="28"/>
          <w:lang w:val="en-US" w:eastAsia="zh-CN"/>
          <w14:textFill>
            <w14:solidFill>
              <w14:schemeClr w14:val="tx1"/>
            </w14:solidFill>
          </w14:textFill>
        </w:rPr>
      </w:pPr>
      <w:r>
        <w:rPr>
          <w:rFonts w:hint="eastAsia" w:asciiTheme="minorEastAsia" w:hAnsiTheme="minorEastAsia" w:eastAsiaTheme="minorEastAsia"/>
          <w:color w:val="000000" w:themeColor="text1"/>
          <w:szCs w:val="28"/>
          <w:lang w:val="en-US" w:eastAsia="zh-CN"/>
          <w14:textFill>
            <w14:solidFill>
              <w14:schemeClr w14:val="tx1"/>
            </w14:solidFill>
          </w14:textFill>
        </w:rPr>
        <w:t>合格供应商应符合政府采购法第二十二条规定的基本条件：</w:t>
      </w:r>
    </w:p>
    <w:p w14:paraId="40A65F3A">
      <w:pPr>
        <w:snapToGrid w:val="0"/>
        <w:spacing w:line="36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具有独立承担民事责任的能力；</w:t>
      </w:r>
    </w:p>
    <w:p w14:paraId="2CF9B2D5">
      <w:pPr>
        <w:snapToGrid w:val="0"/>
        <w:spacing w:line="36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具有良好的商业信誉和健全的财务会计制度；</w:t>
      </w:r>
    </w:p>
    <w:p w14:paraId="47E0E3D6">
      <w:pPr>
        <w:snapToGrid w:val="0"/>
        <w:spacing w:line="36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3</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具有履行合同所必需的设备和专业技术能力；</w:t>
      </w:r>
    </w:p>
    <w:p w14:paraId="7BB5385D">
      <w:pPr>
        <w:snapToGrid w:val="0"/>
        <w:spacing w:line="36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4</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有依法缴纳税收和社会保障资金的良好记录；</w:t>
      </w:r>
    </w:p>
    <w:p w14:paraId="2E6344E5">
      <w:pPr>
        <w:spacing w:line="36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5</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参加政府采购活动近三年内，在经营活动中没有重大违法记录；</w:t>
      </w:r>
    </w:p>
    <w:p w14:paraId="4DBC332D">
      <w:pPr>
        <w:spacing w:line="360" w:lineRule="auto"/>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6</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法律、行政法规规定的其他条件。</w:t>
      </w:r>
    </w:p>
    <w:p w14:paraId="026088DC">
      <w:pPr>
        <w:spacing w:line="360" w:lineRule="auto"/>
        <w:ind w:firstLine="280" w:firstLineChars="100"/>
        <w:rPr>
          <w:rFonts w:hint="eastAsia" w:asciiTheme="minorEastAsia" w:hAnsiTheme="minorEastAsia" w:eastAsiaTheme="minorEastAsia"/>
          <w:b w:val="0"/>
          <w:bCs w:val="0"/>
          <w:color w:val="000000" w:themeColor="text1"/>
          <w:szCs w:val="2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8"/>
          <w:lang w:val="en-US" w:eastAsia="zh-CN"/>
          <w14:textFill>
            <w14:solidFill>
              <w14:schemeClr w14:val="tx1"/>
            </w14:solidFill>
          </w14:textFill>
        </w:rPr>
        <w:t>（二）特定资格条件</w:t>
      </w:r>
    </w:p>
    <w:p w14:paraId="30F3CE6C">
      <w:pPr>
        <w:spacing w:line="360" w:lineRule="auto"/>
        <w:ind w:firstLine="560" w:firstLineChars="200"/>
        <w:rPr>
          <w:rFonts w:hint="eastAsia" w:cs="Times New Roman" w:asciiTheme="minorEastAsia" w:hAnsiTheme="minorEastAsia" w:eastAsiaTheme="minorEastAsia"/>
          <w:color w:val="auto"/>
          <w:sz w:val="28"/>
          <w:szCs w:val="28"/>
          <w:highlight w:val="none"/>
          <w:lang w:val="en-US" w:eastAsia="zh-CN"/>
        </w:rPr>
      </w:pPr>
      <w:r>
        <w:rPr>
          <w:rFonts w:hint="eastAsia" w:cs="Times New Roman" w:asciiTheme="minorEastAsia" w:hAnsiTheme="minorEastAsia" w:eastAsiaTheme="minorEastAsia"/>
          <w:color w:val="auto"/>
          <w:sz w:val="28"/>
          <w:szCs w:val="28"/>
          <w:highlight w:val="none"/>
          <w:lang w:val="en-US" w:eastAsia="zh-CN"/>
        </w:rPr>
        <w:t>消防设施工程专业承包贰级资质及以上。</w:t>
      </w:r>
    </w:p>
    <w:p w14:paraId="40999DAB">
      <w:pPr>
        <w:spacing w:line="360" w:lineRule="auto"/>
        <w:ind w:firstLine="562" w:firstLineChars="200"/>
        <w:rPr>
          <w:rFonts w:asciiTheme="minorEastAsia" w:hAnsiTheme="minorEastAsia" w:eastAsiaTheme="minorEastAsia"/>
          <w:b/>
          <w:bCs/>
          <w:color w:val="000000" w:themeColor="text1"/>
          <w:szCs w:val="28"/>
          <w14:textFill>
            <w14:solidFill>
              <w14:schemeClr w14:val="tx1"/>
            </w14:solidFill>
          </w14:textFill>
        </w:rPr>
      </w:pPr>
      <w:r>
        <w:rPr>
          <w:rFonts w:hint="eastAsia" w:asciiTheme="minorEastAsia" w:hAnsiTheme="minorEastAsia" w:eastAsiaTheme="minorEastAsia"/>
          <w:b/>
          <w:bCs/>
          <w:color w:val="000000" w:themeColor="text1"/>
          <w:szCs w:val="28"/>
          <w:lang w:val="en-US" w:eastAsia="zh-CN"/>
          <w14:textFill>
            <w14:solidFill>
              <w14:schemeClr w14:val="tx1"/>
            </w14:solidFill>
          </w14:textFill>
        </w:rPr>
        <w:t>三</w:t>
      </w:r>
      <w:r>
        <w:rPr>
          <w:rFonts w:hint="eastAsia" w:asciiTheme="minorEastAsia" w:hAnsiTheme="minorEastAsia" w:eastAsiaTheme="minorEastAsia"/>
          <w:b/>
          <w:bCs/>
          <w:color w:val="000000" w:themeColor="text1"/>
          <w:szCs w:val="28"/>
          <w14:textFill>
            <w14:solidFill>
              <w14:schemeClr w14:val="tx1"/>
            </w14:solidFill>
          </w14:textFill>
        </w:rPr>
        <w:t>、询价有关说明</w:t>
      </w:r>
    </w:p>
    <w:p w14:paraId="67689D0F">
      <w:pPr>
        <w:spacing w:line="360" w:lineRule="auto"/>
        <w:ind w:firstLine="560" w:firstLineChars="200"/>
        <w:rPr>
          <w:rFonts w:asciiTheme="minorEastAsia" w:hAnsiTheme="minorEastAsia" w:eastAsiaTheme="minorEastAsia"/>
          <w:color w:val="000000" w:themeColor="text1"/>
          <w:szCs w:val="28"/>
          <w:highlight w:val="none"/>
          <w14:textFill>
            <w14:solidFill>
              <w14:schemeClr w14:val="tx1"/>
            </w14:solidFill>
          </w14:textFill>
        </w:rPr>
      </w:pPr>
      <w:r>
        <w:rPr>
          <w:rFonts w:hint="eastAsia" w:asciiTheme="minorEastAsia" w:hAnsiTheme="minorEastAsia" w:eastAsiaTheme="minorEastAsia"/>
          <w:color w:val="000000" w:themeColor="text1"/>
          <w:szCs w:val="28"/>
          <w:highlight w:val="none"/>
          <w14:textFill>
            <w14:solidFill>
              <w14:schemeClr w14:val="tx1"/>
            </w14:solidFill>
          </w14:textFill>
        </w:rPr>
        <w:t>1.凡有意参加询</w:t>
      </w:r>
      <w:r>
        <w:rPr>
          <w:rFonts w:hint="eastAsia" w:asciiTheme="minorEastAsia" w:hAnsiTheme="minorEastAsia" w:eastAsiaTheme="minorEastAsia"/>
          <w:color w:val="000000" w:themeColor="text1"/>
          <w:szCs w:val="28"/>
          <w:highlight w:val="none"/>
          <w:lang w:val="en-US" w:eastAsia="zh-CN"/>
          <w14:textFill>
            <w14:solidFill>
              <w14:schemeClr w14:val="tx1"/>
            </w14:solidFill>
          </w14:textFill>
        </w:rPr>
        <w:t>价</w:t>
      </w:r>
      <w:r>
        <w:rPr>
          <w:rFonts w:hint="eastAsia" w:asciiTheme="minorEastAsia" w:hAnsiTheme="minorEastAsia" w:eastAsiaTheme="minorEastAsia"/>
          <w:color w:val="000000" w:themeColor="text1"/>
          <w:szCs w:val="28"/>
          <w:highlight w:val="none"/>
          <w14:textFill>
            <w14:solidFill>
              <w14:schemeClr w14:val="tx1"/>
            </w14:solidFill>
          </w14:textFill>
        </w:rPr>
        <w:t>的</w:t>
      </w:r>
      <w:r>
        <w:rPr>
          <w:rFonts w:hint="eastAsia" w:asciiTheme="minorEastAsia" w:hAnsiTheme="minorEastAsia" w:eastAsiaTheme="minorEastAsia"/>
          <w:color w:val="000000" w:themeColor="text1"/>
          <w:szCs w:val="28"/>
          <w14:textFill>
            <w14:solidFill>
              <w14:schemeClr w14:val="tx1"/>
            </w14:solidFill>
          </w14:textFill>
        </w:rPr>
        <w:t>供应商，请于公告发布之日起至报名截止时间之前，在重庆市政府采购云</w:t>
      </w:r>
      <w:r>
        <w:rPr>
          <w:rFonts w:hint="eastAsia" w:asciiTheme="minorEastAsia" w:hAnsiTheme="minorEastAsia" w:eastAsiaTheme="minorEastAsia"/>
          <w:color w:val="000000" w:themeColor="text1"/>
          <w:szCs w:val="28"/>
          <w:highlight w:val="none"/>
          <w14:textFill>
            <w14:solidFill>
              <w14:schemeClr w14:val="tx1"/>
            </w14:solidFill>
          </w14:textFill>
        </w:rPr>
        <w:t>平台网上</w:t>
      </w:r>
      <w:r>
        <w:rPr>
          <w:rFonts w:hint="eastAsia" w:asciiTheme="minorEastAsia" w:hAnsiTheme="minorEastAsia" w:eastAsiaTheme="minorEastAsia"/>
          <w:color w:val="000000" w:themeColor="text1"/>
          <w:szCs w:val="28"/>
          <w:highlight w:val="none"/>
          <w:lang w:val="en-US" w:eastAsia="zh-CN"/>
          <w14:textFill>
            <w14:solidFill>
              <w14:schemeClr w14:val="tx1"/>
            </w14:solidFill>
          </w14:textFill>
        </w:rPr>
        <w:t>竞采</w:t>
      </w:r>
      <w:r>
        <w:rPr>
          <w:rFonts w:hint="eastAsia" w:asciiTheme="minorEastAsia" w:hAnsiTheme="minorEastAsia" w:eastAsiaTheme="minorEastAsia"/>
          <w:color w:val="000000" w:themeColor="text1"/>
          <w:szCs w:val="28"/>
          <w:highlight w:val="none"/>
          <w14:textFill>
            <w14:solidFill>
              <w14:schemeClr w14:val="tx1"/>
            </w14:solidFill>
          </w14:textFill>
        </w:rPr>
        <w:t>中心网</w:t>
      </w:r>
      <w:r>
        <w:rPr>
          <w:rFonts w:hint="eastAsia" w:asciiTheme="minorEastAsia" w:hAnsiTheme="minorEastAsia" w:eastAsiaTheme="minorEastAsia"/>
          <w:color w:val="000000" w:themeColor="text1"/>
          <w:szCs w:val="28"/>
          <w14:textFill>
            <w14:solidFill>
              <w14:schemeClr w14:val="tx1"/>
            </w14:solidFill>
          </w14:textFill>
        </w:rPr>
        <w:t>上下载查看本项目需求文件以及变更公告</w:t>
      </w:r>
      <w:r>
        <w:rPr>
          <w:rFonts w:hint="eastAsia" w:asciiTheme="minorEastAsia" w:hAnsiTheme="minorEastAsia" w:eastAsiaTheme="minorEastAsia"/>
          <w:color w:val="000000" w:themeColor="text1"/>
          <w:szCs w:val="28"/>
          <w:highlight w:val="none"/>
          <w14:textFill>
            <w14:solidFill>
              <w14:schemeClr w14:val="tx1"/>
            </w14:solidFill>
          </w14:textFill>
        </w:rPr>
        <w:t>等询</w:t>
      </w:r>
      <w:r>
        <w:rPr>
          <w:rFonts w:hint="eastAsia" w:asciiTheme="minorEastAsia" w:hAnsiTheme="minorEastAsia" w:eastAsiaTheme="minorEastAsia"/>
          <w:color w:val="000000" w:themeColor="text1"/>
          <w:szCs w:val="28"/>
          <w:highlight w:val="none"/>
          <w:lang w:val="en-US" w:eastAsia="zh-CN"/>
          <w14:textFill>
            <w14:solidFill>
              <w14:schemeClr w14:val="tx1"/>
            </w14:solidFill>
          </w14:textFill>
        </w:rPr>
        <w:t>价</w:t>
      </w:r>
      <w:r>
        <w:rPr>
          <w:rFonts w:hint="eastAsia" w:asciiTheme="minorEastAsia" w:hAnsiTheme="minorEastAsia" w:eastAsiaTheme="minorEastAsia"/>
          <w:color w:val="000000" w:themeColor="text1"/>
          <w:szCs w:val="28"/>
          <w:highlight w:val="none"/>
          <w14:textFill>
            <w14:solidFill>
              <w14:schemeClr w14:val="tx1"/>
            </w14:solidFill>
          </w14:textFill>
        </w:rPr>
        <w:t>前公布的所有项目资料，无论供应商下载查看与否，均视为已知晓所有询</w:t>
      </w:r>
      <w:r>
        <w:rPr>
          <w:rFonts w:hint="eastAsia" w:asciiTheme="minorEastAsia" w:hAnsiTheme="minorEastAsia" w:eastAsiaTheme="minorEastAsia"/>
          <w:color w:val="000000" w:themeColor="text1"/>
          <w:szCs w:val="28"/>
          <w:highlight w:val="none"/>
          <w:lang w:val="en-US" w:eastAsia="zh-CN"/>
          <w14:textFill>
            <w14:solidFill>
              <w14:schemeClr w14:val="tx1"/>
            </w14:solidFill>
          </w14:textFill>
        </w:rPr>
        <w:t>价</w:t>
      </w:r>
      <w:r>
        <w:rPr>
          <w:rFonts w:hint="eastAsia" w:asciiTheme="minorEastAsia" w:hAnsiTheme="minorEastAsia" w:eastAsiaTheme="minorEastAsia"/>
          <w:color w:val="000000" w:themeColor="text1"/>
          <w:szCs w:val="28"/>
          <w:highlight w:val="none"/>
          <w14:textFill>
            <w14:solidFill>
              <w14:schemeClr w14:val="tx1"/>
            </w14:solidFill>
          </w14:textFill>
        </w:rPr>
        <w:t>实质性要求内容。</w:t>
      </w:r>
    </w:p>
    <w:p w14:paraId="0274AD7E">
      <w:pPr>
        <w:spacing w:line="360" w:lineRule="auto"/>
        <w:ind w:firstLine="560" w:firstLineChars="200"/>
        <w:rPr>
          <w:rFonts w:asciiTheme="minorEastAsia" w:hAnsiTheme="minorEastAsia" w:eastAsiaTheme="minorEastAsia"/>
          <w:color w:val="000000" w:themeColor="text1"/>
          <w:szCs w:val="28"/>
          <w:highlight w:val="none"/>
          <w14:textFill>
            <w14:solidFill>
              <w14:schemeClr w14:val="tx1"/>
            </w14:solidFill>
          </w14:textFill>
        </w:rPr>
      </w:pPr>
      <w:r>
        <w:rPr>
          <w:rFonts w:hint="eastAsia" w:asciiTheme="minorEastAsia" w:hAnsiTheme="minorEastAsia" w:eastAsiaTheme="minorEastAsia"/>
          <w:color w:val="000000" w:themeColor="text1"/>
          <w:szCs w:val="28"/>
          <w:highlight w:val="none"/>
          <w14:textFill>
            <w14:solidFill>
              <w14:schemeClr w14:val="tx1"/>
            </w14:solidFill>
          </w14:textFill>
        </w:rPr>
        <w:t>2.供应商须在平台上报名并按要求上传响应文件，未按要求提供的视为无效供应商。</w:t>
      </w:r>
    </w:p>
    <w:p w14:paraId="62E1360C">
      <w:pPr>
        <w:spacing w:line="360" w:lineRule="auto"/>
        <w:ind w:firstLine="560" w:firstLineChars="200"/>
        <w:rPr>
          <w:rFonts w:asciiTheme="minorEastAsia" w:hAnsiTheme="minorEastAsia" w:eastAsiaTheme="minorEastAsia"/>
          <w:color w:val="000000" w:themeColor="text1"/>
          <w:szCs w:val="28"/>
          <w14:textFill>
            <w14:solidFill>
              <w14:schemeClr w14:val="tx1"/>
            </w14:solidFill>
          </w14:textFill>
        </w:rPr>
      </w:pPr>
      <w:r>
        <w:rPr>
          <w:rFonts w:hint="eastAsia" w:asciiTheme="minorEastAsia" w:hAnsiTheme="minorEastAsia" w:eastAsiaTheme="minorEastAsia"/>
          <w:color w:val="000000" w:themeColor="text1"/>
          <w:szCs w:val="28"/>
          <w:highlight w:val="none"/>
          <w14:textFill>
            <w14:solidFill>
              <w14:schemeClr w14:val="tx1"/>
            </w14:solidFill>
          </w14:textFill>
        </w:rPr>
        <w:t>3.无论询</w:t>
      </w:r>
      <w:r>
        <w:rPr>
          <w:rFonts w:hint="eastAsia" w:asciiTheme="minorEastAsia" w:hAnsiTheme="minorEastAsia" w:eastAsiaTheme="minorEastAsia"/>
          <w:color w:val="000000" w:themeColor="text1"/>
          <w:szCs w:val="28"/>
          <w:highlight w:val="none"/>
          <w:lang w:val="en-US" w:eastAsia="zh-CN"/>
          <w14:textFill>
            <w14:solidFill>
              <w14:schemeClr w14:val="tx1"/>
            </w14:solidFill>
          </w14:textFill>
        </w:rPr>
        <w:t>价</w:t>
      </w:r>
      <w:r>
        <w:rPr>
          <w:rFonts w:hint="eastAsia" w:asciiTheme="minorEastAsia" w:hAnsiTheme="minorEastAsia" w:eastAsiaTheme="minorEastAsia"/>
          <w:color w:val="000000" w:themeColor="text1"/>
          <w:szCs w:val="28"/>
          <w:highlight w:val="none"/>
          <w14:textFill>
            <w14:solidFill>
              <w14:schemeClr w14:val="tx1"/>
            </w14:solidFill>
          </w14:textFill>
        </w:rPr>
        <w:t>结果如</w:t>
      </w:r>
      <w:r>
        <w:rPr>
          <w:rFonts w:hint="eastAsia" w:asciiTheme="minorEastAsia" w:hAnsiTheme="minorEastAsia" w:eastAsiaTheme="minorEastAsia"/>
          <w:color w:val="000000" w:themeColor="text1"/>
          <w:szCs w:val="28"/>
          <w14:textFill>
            <w14:solidFill>
              <w14:schemeClr w14:val="tx1"/>
            </w14:solidFill>
          </w14:textFill>
        </w:rPr>
        <w:t>何，供应商参与本项目的所有费用均由自行承担。</w:t>
      </w:r>
      <w:bookmarkStart w:id="11" w:name="_Toc423596034"/>
      <w:bookmarkStart w:id="12" w:name="_Toc429553105"/>
      <w:bookmarkStart w:id="13" w:name="_Toc429558946"/>
      <w:bookmarkStart w:id="14" w:name="_Toc519178898"/>
    </w:p>
    <w:p w14:paraId="69D3ADD0">
      <w:pPr>
        <w:pStyle w:val="4"/>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lang w:val="en-US" w:eastAsia="zh-CN"/>
        </w:rPr>
        <w:t>四</w:t>
      </w:r>
      <w:r>
        <w:rPr>
          <w:rFonts w:hint="eastAsia" w:asciiTheme="minorEastAsia" w:hAnsiTheme="minorEastAsia" w:eastAsiaTheme="minorEastAsia"/>
          <w:b/>
          <w:bCs/>
          <w:sz w:val="28"/>
          <w:szCs w:val="28"/>
        </w:rPr>
        <w:t>、供应商提交响应文件</w:t>
      </w:r>
    </w:p>
    <w:p w14:paraId="5C0E3BF3">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1.供应商线上报名、报价时需清晰上传盖章后的电子文档一份，</w:t>
      </w:r>
      <w:r>
        <w:rPr>
          <w:rFonts w:hint="eastAsia" w:asciiTheme="minorEastAsia" w:hAnsiTheme="minorEastAsia" w:eastAsiaTheme="minorEastAsia"/>
          <w:szCs w:val="28"/>
          <w:lang w:val="en-US" w:eastAsia="zh-CN"/>
        </w:rPr>
        <w:t>供应商</w:t>
      </w:r>
      <w:r>
        <w:rPr>
          <w:rFonts w:hint="eastAsia" w:asciiTheme="minorEastAsia" w:hAnsiTheme="minorEastAsia" w:eastAsiaTheme="minorEastAsia"/>
          <w:szCs w:val="28"/>
        </w:rPr>
        <w:t>上传的响应文件电子文档不清晰视为无效投标。</w:t>
      </w:r>
    </w:p>
    <w:p w14:paraId="061F8B9A">
      <w:pPr>
        <w:spacing w:line="360" w:lineRule="auto"/>
        <w:ind w:firstLine="560" w:firstLineChars="200"/>
        <w:rPr>
          <w:rFonts w:hint="eastAsia" w:asciiTheme="minorEastAsia" w:hAnsiTheme="minorEastAsia" w:eastAsiaTheme="minorEastAsia"/>
          <w:szCs w:val="28"/>
        </w:rPr>
      </w:pPr>
      <w:r>
        <w:rPr>
          <w:rFonts w:hint="eastAsia" w:asciiTheme="minorEastAsia" w:hAnsiTheme="minorEastAsia" w:eastAsiaTheme="minorEastAsia"/>
          <w:szCs w:val="28"/>
        </w:rPr>
        <w:t>2.采购人将以平台的线上资料作为评判依据。</w:t>
      </w:r>
    </w:p>
    <w:p w14:paraId="50F0D030">
      <w:pPr>
        <w:spacing w:line="360" w:lineRule="auto"/>
        <w:ind w:firstLine="560" w:firstLineChars="200"/>
        <w:rPr>
          <w:rFonts w:hint="eastAsia"/>
          <w:lang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14:textFill>
            <w14:solidFill>
              <w14:schemeClr w14:val="tx1"/>
            </w14:solidFill>
          </w14:textFill>
        </w:rPr>
        <w:t>.供应商制作的响应文件电子文档，须按照要求制作，规定签字、盖章的地方必须按其规定签字、盖章，未按要求制作响应文件的进行废标处理。投标人上传的响应文件电子文档不清晰或响应文件任何一页未加盖投标公司公章的视为无效投标。</w:t>
      </w:r>
    </w:p>
    <w:p w14:paraId="04B27933">
      <w:pPr>
        <w:pStyle w:val="4"/>
        <w:spacing w:line="360" w:lineRule="auto"/>
        <w:ind w:firstLine="562" w:firstLineChars="200"/>
        <w:rPr>
          <w:rFonts w:hint="eastAsia"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lang w:val="en-US" w:eastAsia="zh-CN"/>
        </w:rPr>
        <w:t>五、联系方式</w:t>
      </w:r>
    </w:p>
    <w:p w14:paraId="31EE22F7">
      <w:pPr>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（一）采购人：巫溪县人民医院 </w:t>
      </w:r>
    </w:p>
    <w:p w14:paraId="2E0EE187">
      <w:pPr>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联系人：</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梅</w:t>
      </w:r>
      <w:r>
        <w:rPr>
          <w:rFonts w:hint="eastAsia" w:asciiTheme="minorEastAsia" w:hAnsiTheme="minorEastAsia" w:eastAsiaTheme="minorEastAsia" w:cstheme="minorEastAsia"/>
          <w:color w:val="000000" w:themeColor="text1"/>
          <w:sz w:val="28"/>
          <w:szCs w:val="28"/>
          <w14:textFill>
            <w14:solidFill>
              <w14:schemeClr w14:val="tx1"/>
            </w14:solidFill>
          </w14:textFill>
        </w:rPr>
        <w:t>老师</w:t>
      </w:r>
    </w:p>
    <w:p w14:paraId="7349CC14">
      <w:pPr>
        <w:spacing w:line="360" w:lineRule="auto"/>
        <w:ind w:firstLine="560" w:firstLineChars="200"/>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电  话：</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15213542706</w:t>
      </w:r>
    </w:p>
    <w:p w14:paraId="5A47C438">
      <w:pPr>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地  址：重庆市巫溪县柏杨街道万通路100号</w:t>
      </w:r>
    </w:p>
    <w:p w14:paraId="29A94D07">
      <w:pPr>
        <w:pStyle w:val="4"/>
        <w:spacing w:line="360" w:lineRule="auto"/>
        <w:ind w:firstLine="562" w:firstLineChars="200"/>
        <w:rPr>
          <w:rFonts w:hint="eastAsia"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lang w:val="en-US" w:eastAsia="zh-CN"/>
        </w:rPr>
        <w:t>六、备注</w:t>
      </w:r>
    </w:p>
    <w:p w14:paraId="2BB0DC94">
      <w:pPr>
        <w:pStyle w:val="21"/>
        <w:rPr>
          <w:rFonts w:hint="eastAsia"/>
          <w:lang w:eastAsia="zh-CN"/>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8"/>
          <w:szCs w:val="28"/>
        </w:rPr>
        <w:t>严禁串标、围标等恶意行为，若发现此类情况，取消投标资格，若已中标、成交、视为无效，相关供应商两年内禁止参与我院投标。</w:t>
      </w:r>
      <w:r>
        <w:rPr>
          <w:rFonts w:hint="eastAsia" w:asciiTheme="minorEastAsia" w:hAnsiTheme="minorEastAsia" w:eastAsiaTheme="minorEastAsia" w:cstheme="minorEastAsia"/>
          <w:sz w:val="24"/>
          <w:szCs w:val="24"/>
        </w:rPr>
        <w:br w:type="page"/>
      </w:r>
    </w:p>
    <w:p w14:paraId="1FFF1AA8">
      <w:pPr>
        <w:pStyle w:val="20"/>
        <w:jc w:val="center"/>
        <w:rPr>
          <w:rFonts w:ascii="宋体" w:hAnsi="宋体" w:cs="宋体"/>
          <w:sz w:val="44"/>
          <w:szCs w:val="44"/>
        </w:rPr>
      </w:pPr>
      <w:r>
        <w:rPr>
          <w:rFonts w:hint="eastAsia" w:ascii="宋体" w:hAnsi="宋体" w:cs="宋体"/>
          <w:color w:val="000000" w:themeColor="text1"/>
          <w:sz w:val="44"/>
          <w:szCs w:val="44"/>
          <w14:textFill>
            <w14:solidFill>
              <w14:schemeClr w14:val="tx1"/>
            </w14:solidFill>
          </w14:textFill>
        </w:rPr>
        <w:t xml:space="preserve">第二篇 </w:t>
      </w:r>
      <w:r>
        <w:rPr>
          <w:rFonts w:hint="eastAsia" w:ascii="宋体" w:hAnsi="宋体" w:cs="宋体"/>
          <w:color w:val="000000" w:themeColor="text1"/>
          <w:sz w:val="44"/>
          <w:szCs w:val="44"/>
          <w:lang w:val="en-US" w:eastAsia="zh-CN"/>
          <w14:textFill>
            <w14:solidFill>
              <w14:schemeClr w14:val="tx1"/>
            </w14:solidFill>
          </w14:textFill>
        </w:rPr>
        <w:t xml:space="preserve">  </w:t>
      </w:r>
      <w:r>
        <w:rPr>
          <w:rFonts w:hint="eastAsia" w:ascii="宋体" w:hAnsi="宋体" w:cs="宋体"/>
          <w:color w:val="000000" w:themeColor="text1"/>
          <w:sz w:val="44"/>
          <w:szCs w:val="44"/>
          <w14:textFill>
            <w14:solidFill>
              <w14:schemeClr w14:val="tx1"/>
            </w14:solidFill>
          </w14:textFill>
        </w:rPr>
        <w:t>项目</w:t>
      </w:r>
      <w:r>
        <w:rPr>
          <w:rFonts w:hint="eastAsia" w:ascii="宋体" w:hAnsi="宋体" w:cs="宋体"/>
          <w:color w:val="000000" w:themeColor="text1"/>
          <w:sz w:val="44"/>
          <w:szCs w:val="44"/>
          <w:lang w:val="en-US" w:eastAsia="zh-CN"/>
          <w14:textFill>
            <w14:solidFill>
              <w14:schemeClr w14:val="tx1"/>
            </w14:solidFill>
          </w14:textFill>
        </w:rPr>
        <w:t>技术（服务）</w:t>
      </w:r>
      <w:r>
        <w:rPr>
          <w:rFonts w:hint="eastAsia" w:ascii="宋体" w:hAnsi="宋体" w:cs="宋体"/>
          <w:color w:val="000000" w:themeColor="text1"/>
          <w:sz w:val="44"/>
          <w:szCs w:val="44"/>
          <w14:textFill>
            <w14:solidFill>
              <w14:schemeClr w14:val="tx1"/>
            </w14:solidFill>
          </w14:textFill>
        </w:rPr>
        <w:t>需求</w:t>
      </w:r>
    </w:p>
    <w:bookmarkEnd w:id="11"/>
    <w:bookmarkEnd w:id="12"/>
    <w:bookmarkEnd w:id="13"/>
    <w:bookmarkEnd w:id="14"/>
    <w:p w14:paraId="5EAE4533">
      <w:pPr>
        <w:pStyle w:val="2"/>
        <w:rPr>
          <w:rFonts w:hint="eastAsia"/>
          <w:lang w:val="en-US" w:eastAsia="zh-CN"/>
        </w:rPr>
      </w:pPr>
    </w:p>
    <w:p w14:paraId="5E1641B5">
      <w:pPr>
        <w:spacing w:line="360" w:lineRule="auto"/>
        <w:ind w:firstLine="562" w:firstLineChars="200"/>
        <w:rPr>
          <w:rFonts w:hint="default" w:asciiTheme="minorEastAsia" w:hAnsiTheme="minorEastAsia" w:eastAsiaTheme="minorEastAsia"/>
          <w:b/>
          <w:bCs/>
          <w:color w:val="auto"/>
          <w:szCs w:val="28"/>
          <w:lang w:val="en-US" w:eastAsia="zh-CN"/>
        </w:rPr>
      </w:pPr>
      <w:r>
        <w:rPr>
          <w:rFonts w:hint="eastAsia" w:asciiTheme="minorEastAsia" w:hAnsiTheme="minorEastAsia" w:eastAsiaTheme="minorEastAsia"/>
          <w:b/>
          <w:bCs/>
          <w:color w:val="auto"/>
          <w:szCs w:val="28"/>
          <w:lang w:val="en-US" w:eastAsia="zh-CN"/>
        </w:rPr>
        <w:t>一、</w:t>
      </w:r>
      <w:r>
        <w:rPr>
          <w:rFonts w:hint="default" w:asciiTheme="minorEastAsia" w:hAnsiTheme="minorEastAsia" w:eastAsiaTheme="minorEastAsia"/>
          <w:b/>
          <w:bCs/>
          <w:color w:val="auto"/>
          <w:szCs w:val="28"/>
          <w:lang w:val="en-US" w:eastAsia="zh-CN"/>
        </w:rPr>
        <w:t>项目</w:t>
      </w:r>
      <w:r>
        <w:rPr>
          <w:rFonts w:hint="eastAsia" w:asciiTheme="minorEastAsia" w:hAnsiTheme="minorEastAsia" w:eastAsiaTheme="minorEastAsia"/>
          <w:b/>
          <w:bCs/>
          <w:color w:val="auto"/>
          <w:szCs w:val="28"/>
          <w:lang w:val="en-US" w:eastAsia="zh-CN"/>
        </w:rPr>
        <w:t>情况</w:t>
      </w:r>
    </w:p>
    <w:p w14:paraId="335F7210">
      <w:pPr>
        <w:spacing w:line="360" w:lineRule="auto"/>
        <w:ind w:firstLine="560" w:firstLineChars="200"/>
        <w:rPr>
          <w:rFonts w:hint="eastAsia" w:asciiTheme="minorEastAsia" w:hAnsiTheme="minorEastAsia" w:eastAsiaTheme="minorEastAsia" w:cstheme="minorEastAsia"/>
          <w:color w:val="auto"/>
          <w:kern w:val="0"/>
          <w:sz w:val="28"/>
          <w:szCs w:val="28"/>
          <w:lang w:val="en-US" w:eastAsia="zh-CN" w:bidi="ar-SA"/>
        </w:rPr>
      </w:pPr>
      <w:r>
        <w:rPr>
          <w:rFonts w:hint="default" w:asciiTheme="minorEastAsia" w:hAnsiTheme="minorEastAsia" w:eastAsiaTheme="minorEastAsia"/>
          <w:color w:val="auto"/>
          <w:szCs w:val="28"/>
          <w:highlight w:val="none"/>
          <w:lang w:val="en-US" w:eastAsia="zh-CN"/>
        </w:rPr>
        <w:t>巫溪县人民医院门诊大厅为空间开阔</w:t>
      </w:r>
      <w:r>
        <w:rPr>
          <w:rFonts w:hint="eastAsia" w:asciiTheme="minorEastAsia" w:hAnsiTheme="minorEastAsia" w:eastAsiaTheme="minorEastAsia"/>
          <w:color w:val="auto"/>
          <w:szCs w:val="28"/>
          <w:highlight w:val="none"/>
          <w:lang w:val="en-US" w:eastAsia="zh-CN"/>
        </w:rPr>
        <w:t>，</w:t>
      </w:r>
      <w:r>
        <w:rPr>
          <w:rFonts w:hint="default" w:asciiTheme="minorEastAsia" w:hAnsiTheme="minorEastAsia" w:eastAsiaTheme="minorEastAsia"/>
          <w:color w:val="auto"/>
          <w:szCs w:val="28"/>
          <w:highlight w:val="none"/>
          <w:lang w:val="en-US" w:eastAsia="zh-CN"/>
        </w:rPr>
        <w:t>人员密集的公共区域</w:t>
      </w:r>
      <w:r>
        <w:rPr>
          <w:rFonts w:hint="eastAsia" w:asciiTheme="minorEastAsia" w:hAnsiTheme="minorEastAsia" w:eastAsiaTheme="minorEastAsia"/>
          <w:color w:val="auto"/>
          <w:szCs w:val="28"/>
          <w:highlight w:val="none"/>
          <w:lang w:val="en-US" w:eastAsia="zh-CN"/>
        </w:rPr>
        <w:t>。</w:t>
      </w:r>
      <w:r>
        <w:rPr>
          <w:rFonts w:hint="default" w:asciiTheme="minorEastAsia" w:hAnsiTheme="minorEastAsia" w:eastAsiaTheme="minorEastAsia"/>
          <w:color w:val="auto"/>
          <w:szCs w:val="28"/>
          <w:highlight w:val="none"/>
          <w:lang w:val="en-US" w:eastAsia="zh-CN"/>
        </w:rPr>
        <w:t>为提升消防安全等级，确保快速响应初期火灾，</w:t>
      </w:r>
      <w:r>
        <w:rPr>
          <w:rFonts w:hint="eastAsia" w:asciiTheme="minorEastAsia" w:hAnsiTheme="minorEastAsia" w:eastAsiaTheme="minorEastAsia"/>
          <w:color w:val="auto"/>
          <w:szCs w:val="28"/>
          <w:highlight w:val="none"/>
          <w:lang w:val="en-US" w:eastAsia="zh-CN"/>
        </w:rPr>
        <w:t>拟定</w:t>
      </w:r>
      <w:r>
        <w:rPr>
          <w:rFonts w:hint="default" w:asciiTheme="minorEastAsia" w:hAnsiTheme="minorEastAsia" w:eastAsiaTheme="minorEastAsia"/>
          <w:color w:val="auto"/>
          <w:szCs w:val="28"/>
          <w:highlight w:val="none"/>
          <w:lang w:val="en-US" w:eastAsia="zh-CN"/>
        </w:rPr>
        <w:t>采购并安装</w:t>
      </w:r>
      <w:r>
        <w:rPr>
          <w:rFonts w:hint="eastAsia" w:asciiTheme="minorEastAsia" w:hAnsiTheme="minorEastAsia" w:eastAsiaTheme="minorEastAsia"/>
          <w:color w:val="auto"/>
          <w:szCs w:val="28"/>
          <w:highlight w:val="none"/>
          <w:lang w:val="en-US" w:eastAsia="zh-CN"/>
        </w:rPr>
        <w:t>2</w:t>
      </w:r>
      <w:r>
        <w:rPr>
          <w:rFonts w:hint="default" w:asciiTheme="minorEastAsia" w:hAnsiTheme="minorEastAsia" w:eastAsiaTheme="minorEastAsia"/>
          <w:color w:val="auto"/>
          <w:szCs w:val="28"/>
          <w:highlight w:val="none"/>
          <w:lang w:val="en-US" w:eastAsia="zh-CN"/>
        </w:rPr>
        <w:t>台自动跟踪定位射流灭火装置（消防水炮），实现对大厅的24小时智能监控与灭火保护。</w:t>
      </w:r>
    </w:p>
    <w:p w14:paraId="1B7692AF">
      <w:pPr>
        <w:spacing w:line="360" w:lineRule="auto"/>
        <w:ind w:firstLine="562" w:firstLineChars="200"/>
        <w:rPr>
          <w:rFonts w:hint="default" w:asciiTheme="minorEastAsia" w:hAnsiTheme="minorEastAsia" w:eastAsiaTheme="minorEastAsia"/>
          <w:b/>
          <w:bCs/>
          <w:szCs w:val="28"/>
          <w:lang w:val="en-US" w:eastAsia="zh-CN"/>
        </w:rPr>
      </w:pPr>
      <w:r>
        <w:rPr>
          <w:rFonts w:hint="eastAsia" w:asciiTheme="minorEastAsia" w:hAnsiTheme="minorEastAsia" w:eastAsiaTheme="minorEastAsia"/>
          <w:b/>
          <w:bCs/>
          <w:szCs w:val="28"/>
          <w:lang w:val="en-US" w:eastAsia="zh-CN"/>
        </w:rPr>
        <w:t>二、</w:t>
      </w:r>
      <w:r>
        <w:rPr>
          <w:rFonts w:hint="default" w:asciiTheme="minorEastAsia" w:hAnsiTheme="minorEastAsia" w:eastAsiaTheme="minorEastAsia"/>
          <w:b/>
          <w:bCs/>
          <w:szCs w:val="28"/>
          <w:lang w:val="en-US" w:eastAsia="zh-CN"/>
        </w:rPr>
        <w:t>设备技术要求</w:t>
      </w:r>
    </w:p>
    <w:p w14:paraId="423421DF">
      <w:pPr>
        <w:spacing w:line="360" w:lineRule="auto"/>
        <w:ind w:firstLine="560" w:firstLineChars="200"/>
        <w:rPr>
          <w:rFonts w:hint="default" w:asciiTheme="minorEastAsia" w:hAnsiTheme="minorEastAsia" w:eastAsiaTheme="minorEastAsia"/>
          <w:szCs w:val="28"/>
          <w:lang w:val="en-US" w:eastAsia="zh-CN"/>
        </w:rPr>
      </w:pPr>
      <w:r>
        <w:rPr>
          <w:rFonts w:hint="default" w:asciiTheme="minorEastAsia" w:hAnsiTheme="minorEastAsia" w:eastAsiaTheme="minorEastAsia"/>
          <w:szCs w:val="28"/>
          <w:lang w:val="en-US" w:eastAsia="zh-CN"/>
        </w:rPr>
        <w:t>1. 核心参数</w:t>
      </w:r>
    </w:p>
    <w:p w14:paraId="0B9B0018">
      <w:pPr>
        <w:spacing w:line="360" w:lineRule="auto"/>
        <w:ind w:firstLine="560" w:firstLineChars="200"/>
        <w:rPr>
          <w:rFonts w:hint="default" w:asciiTheme="minorEastAsia" w:hAnsiTheme="minorEastAsia" w:eastAsiaTheme="minorEastAsia"/>
          <w:szCs w:val="28"/>
          <w:lang w:val="en-US" w:eastAsia="zh-CN"/>
        </w:rPr>
      </w:pPr>
      <w:r>
        <w:rPr>
          <w:rFonts w:hint="default" w:asciiTheme="minorEastAsia" w:hAnsiTheme="minorEastAsia" w:eastAsiaTheme="minorEastAsia"/>
          <w:szCs w:val="28"/>
          <w:lang w:val="en-US" w:eastAsia="zh-CN"/>
        </w:rPr>
        <w:t>类型：自动跟踪定位消防水炮（电控式）</w:t>
      </w:r>
    </w:p>
    <w:p w14:paraId="056C8B35">
      <w:pPr>
        <w:spacing w:line="360" w:lineRule="auto"/>
        <w:ind w:firstLine="560" w:firstLineChars="200"/>
        <w:rPr>
          <w:rFonts w:hint="default" w:asciiTheme="minorEastAsia" w:hAnsiTheme="minorEastAsia" w:eastAsiaTheme="minorEastAsia"/>
          <w:szCs w:val="28"/>
          <w:lang w:val="en-US" w:eastAsia="zh-CN"/>
        </w:rPr>
      </w:pPr>
      <w:r>
        <w:rPr>
          <w:rFonts w:hint="default" w:asciiTheme="minorEastAsia" w:hAnsiTheme="minorEastAsia" w:eastAsiaTheme="minorEastAsia"/>
          <w:szCs w:val="28"/>
          <w:lang w:val="en-US" w:eastAsia="zh-CN"/>
        </w:rPr>
        <w:t>流量：≥</w:t>
      </w:r>
      <w:r>
        <w:rPr>
          <w:rFonts w:hint="eastAsia" w:asciiTheme="minorEastAsia" w:hAnsiTheme="minorEastAsia" w:eastAsiaTheme="minorEastAsia"/>
          <w:szCs w:val="28"/>
          <w:lang w:val="en-US" w:eastAsia="zh-CN"/>
        </w:rPr>
        <w:t>5</w:t>
      </w:r>
      <w:r>
        <w:rPr>
          <w:rFonts w:hint="default" w:asciiTheme="minorEastAsia" w:hAnsiTheme="minorEastAsia" w:eastAsiaTheme="minorEastAsia"/>
          <w:szCs w:val="28"/>
          <w:lang w:val="en-US" w:eastAsia="zh-CN"/>
        </w:rPr>
        <w:t>L/s（单台）</w:t>
      </w:r>
    </w:p>
    <w:p w14:paraId="0F3CA09A">
      <w:pPr>
        <w:spacing w:line="360" w:lineRule="auto"/>
        <w:ind w:firstLine="560" w:firstLineChars="200"/>
        <w:rPr>
          <w:rFonts w:hint="default" w:asciiTheme="minorEastAsia" w:hAnsiTheme="minorEastAsia" w:eastAsiaTheme="minorEastAsia"/>
          <w:szCs w:val="28"/>
          <w:lang w:val="en-US" w:eastAsia="zh-CN"/>
        </w:rPr>
      </w:pPr>
      <w:r>
        <w:rPr>
          <w:rFonts w:hint="default" w:asciiTheme="minorEastAsia" w:hAnsiTheme="minorEastAsia" w:eastAsiaTheme="minorEastAsia"/>
          <w:szCs w:val="28"/>
          <w:lang w:val="en-US" w:eastAsia="zh-CN"/>
        </w:rPr>
        <w:t>射程：≥50m（覆盖大厅最远点）</w:t>
      </w:r>
    </w:p>
    <w:p w14:paraId="605F79B0">
      <w:pPr>
        <w:spacing w:line="360" w:lineRule="auto"/>
        <w:ind w:firstLine="560" w:firstLineChars="200"/>
        <w:rPr>
          <w:rFonts w:hint="default" w:asciiTheme="minorEastAsia" w:hAnsiTheme="minorEastAsia" w:eastAsiaTheme="minorEastAsia"/>
          <w:szCs w:val="28"/>
          <w:lang w:val="en-US" w:eastAsia="zh-CN"/>
        </w:rPr>
      </w:pPr>
      <w:r>
        <w:rPr>
          <w:rFonts w:hint="default" w:asciiTheme="minorEastAsia" w:hAnsiTheme="minorEastAsia" w:eastAsiaTheme="minorEastAsia"/>
          <w:szCs w:val="28"/>
          <w:lang w:val="en-US" w:eastAsia="zh-CN"/>
        </w:rPr>
        <w:t>工作压力：0.6~0.8MPa</w:t>
      </w:r>
    </w:p>
    <w:p w14:paraId="4BE6D9ED">
      <w:pPr>
        <w:spacing w:line="360" w:lineRule="auto"/>
        <w:ind w:firstLine="560" w:firstLineChars="200"/>
        <w:rPr>
          <w:rFonts w:hint="default" w:asciiTheme="minorEastAsia" w:hAnsiTheme="minorEastAsia" w:eastAsiaTheme="minorEastAsia"/>
          <w:szCs w:val="28"/>
          <w:lang w:val="en-US" w:eastAsia="zh-CN"/>
        </w:rPr>
      </w:pPr>
      <w:r>
        <w:rPr>
          <w:rFonts w:hint="default" w:asciiTheme="minorEastAsia" w:hAnsiTheme="minorEastAsia" w:eastAsiaTheme="minorEastAsia"/>
          <w:szCs w:val="28"/>
          <w:lang w:val="en-US" w:eastAsia="zh-CN"/>
        </w:rPr>
        <w:t>定位方式：红外/紫外多波段复合探测</w:t>
      </w:r>
    </w:p>
    <w:p w14:paraId="7710FEBD">
      <w:pPr>
        <w:spacing w:line="360" w:lineRule="auto"/>
        <w:ind w:firstLine="560" w:firstLineChars="200"/>
        <w:rPr>
          <w:rFonts w:hint="default" w:asciiTheme="minorEastAsia" w:hAnsiTheme="minorEastAsia" w:eastAsiaTheme="minorEastAsia"/>
          <w:szCs w:val="28"/>
          <w:lang w:val="en-US" w:eastAsia="zh-CN"/>
        </w:rPr>
      </w:pPr>
      <w:r>
        <w:rPr>
          <w:rFonts w:hint="default" w:asciiTheme="minorEastAsia" w:hAnsiTheme="minorEastAsia" w:eastAsiaTheme="minorEastAsia"/>
          <w:szCs w:val="28"/>
          <w:lang w:val="en-US" w:eastAsia="zh-CN"/>
        </w:rPr>
        <w:t>旋转角度：水平360°、俯仰-90°~+30°</w:t>
      </w:r>
    </w:p>
    <w:p w14:paraId="753F3345">
      <w:pPr>
        <w:spacing w:line="360" w:lineRule="auto"/>
        <w:ind w:firstLine="560" w:firstLineChars="200"/>
        <w:rPr>
          <w:rFonts w:hint="default" w:asciiTheme="minorEastAsia" w:hAnsiTheme="minorEastAsia" w:eastAsiaTheme="minorEastAsia"/>
          <w:szCs w:val="28"/>
          <w:lang w:val="en-US" w:eastAsia="zh-CN"/>
        </w:rPr>
      </w:pPr>
      <w:r>
        <w:rPr>
          <w:rFonts w:hint="default" w:asciiTheme="minorEastAsia" w:hAnsiTheme="minorEastAsia" w:eastAsiaTheme="minorEastAsia"/>
          <w:szCs w:val="28"/>
          <w:lang w:val="en-US" w:eastAsia="zh-CN"/>
        </w:rPr>
        <w:t>响应时间：≤30秒（探测到火源至出水）</w:t>
      </w:r>
    </w:p>
    <w:p w14:paraId="60457D43">
      <w:pPr>
        <w:pStyle w:val="2"/>
        <w:ind w:firstLine="560" w:firstLineChars="200"/>
        <w:rPr>
          <w:rFonts w:hint="eastAsia" w:asciiTheme="minorEastAsia" w:hAnsiTheme="minorEastAsia" w:eastAsiaTheme="minorEastAsia"/>
          <w:szCs w:val="28"/>
          <w:highlight w:val="none"/>
          <w:lang w:val="en-US" w:eastAsia="zh-CN"/>
        </w:rPr>
      </w:pPr>
      <w:r>
        <w:rPr>
          <w:rFonts w:hint="eastAsia" w:asciiTheme="minorEastAsia" w:hAnsiTheme="minorEastAsia" w:eastAsiaTheme="minorEastAsia"/>
          <w:szCs w:val="28"/>
          <w:highlight w:val="none"/>
          <w:lang w:val="en-US" w:eastAsia="zh-CN"/>
        </w:rPr>
        <w:t>覆盖范围：射流半径≥设计值90%</w:t>
      </w:r>
    </w:p>
    <w:p w14:paraId="0ABE6EC3">
      <w:pPr>
        <w:pStyle w:val="2"/>
        <w:ind w:firstLine="560" w:firstLineChars="200"/>
        <w:rPr>
          <w:rFonts w:hint="eastAsia" w:asciiTheme="minorEastAsia" w:hAnsiTheme="minorEastAsia" w:eastAsiaTheme="minorEastAsia"/>
          <w:szCs w:val="28"/>
          <w:highlight w:val="none"/>
          <w:lang w:val="en-US" w:eastAsia="zh-CN"/>
        </w:rPr>
      </w:pPr>
      <w:r>
        <w:rPr>
          <w:rFonts w:hint="eastAsia" w:asciiTheme="minorEastAsia" w:hAnsiTheme="minorEastAsia" w:eastAsiaTheme="minorEastAsia"/>
          <w:szCs w:val="28"/>
          <w:highlight w:val="none"/>
          <w:lang w:val="en-US" w:eastAsia="zh-CN"/>
        </w:rPr>
        <w:t>灭活效能：1A级火扑灭时间≤3分钟</w:t>
      </w:r>
    </w:p>
    <w:p w14:paraId="1A0D48D6">
      <w:pPr>
        <w:pStyle w:val="2"/>
        <w:ind w:firstLine="560" w:firstLineChars="200"/>
        <w:rPr>
          <w:rFonts w:hint="eastAsia" w:asciiTheme="minorEastAsia" w:hAnsiTheme="minorEastAsia" w:eastAsiaTheme="minorEastAsia"/>
          <w:szCs w:val="28"/>
          <w:highlight w:val="none"/>
          <w:lang w:val="en-US" w:eastAsia="zh-CN"/>
        </w:rPr>
      </w:pPr>
      <w:r>
        <w:rPr>
          <w:rFonts w:hint="eastAsia" w:asciiTheme="minorEastAsia" w:hAnsiTheme="minorEastAsia" w:eastAsiaTheme="minorEastAsia"/>
          <w:szCs w:val="28"/>
          <w:highlight w:val="none"/>
          <w:lang w:val="en-US" w:eastAsia="zh-CN"/>
        </w:rPr>
        <w:t>环境适应性：-10℃到55℃运行无故障</w:t>
      </w:r>
    </w:p>
    <w:p w14:paraId="5A3B5296">
      <w:pPr>
        <w:pStyle w:val="2"/>
        <w:ind w:firstLine="560" w:firstLineChars="200"/>
        <w:rPr>
          <w:rFonts w:hint="default"/>
          <w:highlight w:val="none"/>
          <w:lang w:val="en-US" w:eastAsia="zh-CN"/>
        </w:rPr>
      </w:pPr>
      <w:r>
        <w:rPr>
          <w:rFonts w:hint="eastAsia" w:asciiTheme="minorEastAsia" w:hAnsiTheme="minorEastAsia" w:eastAsiaTheme="minorEastAsia"/>
          <w:szCs w:val="28"/>
          <w:highlight w:val="none"/>
          <w:lang w:val="en-US" w:eastAsia="zh-CN"/>
        </w:rPr>
        <w:t>结构可靠性：水平回转角≥180°，仰角≥+30</w:t>
      </w:r>
      <w:r>
        <w:rPr>
          <w:rFonts w:hint="eastAsia"/>
          <w:highlight w:val="none"/>
          <w:lang w:val="en-US" w:eastAsia="zh-CN"/>
        </w:rPr>
        <w:t>°</w:t>
      </w:r>
    </w:p>
    <w:p w14:paraId="6787BA72">
      <w:pPr>
        <w:spacing w:line="360" w:lineRule="auto"/>
        <w:ind w:firstLine="560" w:firstLineChars="200"/>
        <w:rPr>
          <w:rFonts w:hint="default" w:asciiTheme="minorEastAsia" w:hAnsiTheme="minorEastAsia" w:eastAsiaTheme="minorEastAsia"/>
          <w:szCs w:val="28"/>
          <w:lang w:val="en-US" w:eastAsia="zh-CN"/>
        </w:rPr>
      </w:pPr>
      <w:r>
        <w:rPr>
          <w:rFonts w:hint="eastAsia" w:asciiTheme="minorEastAsia" w:hAnsiTheme="minorEastAsia" w:eastAsiaTheme="minorEastAsia"/>
          <w:szCs w:val="28"/>
          <w:lang w:val="en-US" w:eastAsia="zh-CN"/>
        </w:rPr>
        <w:t>2.</w:t>
      </w:r>
      <w:r>
        <w:rPr>
          <w:rFonts w:hint="default" w:asciiTheme="minorEastAsia" w:hAnsiTheme="minorEastAsia" w:eastAsiaTheme="minorEastAsia"/>
          <w:szCs w:val="28"/>
          <w:lang w:val="en-US" w:eastAsia="zh-CN"/>
        </w:rPr>
        <w:t>功能要求</w:t>
      </w:r>
    </w:p>
    <w:p w14:paraId="51F83C6B">
      <w:pPr>
        <w:spacing w:line="360" w:lineRule="auto"/>
        <w:ind w:firstLine="560" w:firstLineChars="200"/>
        <w:rPr>
          <w:rFonts w:hint="default" w:asciiTheme="minorEastAsia" w:hAnsiTheme="minorEastAsia" w:eastAsiaTheme="minorEastAsia"/>
          <w:szCs w:val="28"/>
          <w:lang w:val="en-US" w:eastAsia="zh-CN"/>
        </w:rPr>
      </w:pPr>
      <w:r>
        <w:rPr>
          <w:rFonts w:hint="default" w:asciiTheme="minorEastAsia" w:hAnsiTheme="minorEastAsia" w:eastAsiaTheme="minorEastAsia"/>
          <w:szCs w:val="28"/>
          <w:lang w:val="en-US" w:eastAsia="zh-CN"/>
        </w:rPr>
        <w:t>自动扫描火源、定位喷射，支持手动优先控制</w:t>
      </w:r>
    </w:p>
    <w:p w14:paraId="63F26BB0">
      <w:pPr>
        <w:spacing w:line="360" w:lineRule="auto"/>
        <w:ind w:firstLine="560" w:firstLineChars="200"/>
        <w:rPr>
          <w:rFonts w:hint="default" w:asciiTheme="minorEastAsia" w:hAnsiTheme="minorEastAsia" w:eastAsiaTheme="minorEastAsia"/>
          <w:szCs w:val="28"/>
          <w:lang w:val="en-US" w:eastAsia="zh-CN"/>
        </w:rPr>
      </w:pPr>
      <w:r>
        <w:rPr>
          <w:rFonts w:hint="default" w:asciiTheme="minorEastAsia" w:hAnsiTheme="minorEastAsia" w:eastAsiaTheme="minorEastAsia"/>
          <w:szCs w:val="28"/>
          <w:lang w:val="en-US" w:eastAsia="zh-CN"/>
        </w:rPr>
        <w:t>与医院现有火灾报警系统联动（提供标准通讯接口）</w:t>
      </w:r>
    </w:p>
    <w:p w14:paraId="76C569C9">
      <w:pPr>
        <w:spacing w:line="360" w:lineRule="auto"/>
        <w:ind w:firstLine="560" w:firstLineChars="200"/>
        <w:rPr>
          <w:rFonts w:hint="default" w:asciiTheme="minorEastAsia" w:hAnsiTheme="minorEastAsia" w:eastAsiaTheme="minorEastAsia"/>
          <w:szCs w:val="28"/>
          <w:lang w:val="en-US" w:eastAsia="zh-CN"/>
        </w:rPr>
      </w:pPr>
      <w:r>
        <w:rPr>
          <w:rFonts w:hint="default" w:asciiTheme="minorEastAsia" w:hAnsiTheme="minorEastAsia" w:eastAsiaTheme="minorEastAsia"/>
          <w:szCs w:val="28"/>
          <w:lang w:val="en-US" w:eastAsia="zh-CN"/>
        </w:rPr>
        <w:t>自带视频监控功能（辅助确认火情）</w:t>
      </w:r>
    </w:p>
    <w:p w14:paraId="20D2E696">
      <w:pPr>
        <w:spacing w:line="360" w:lineRule="auto"/>
        <w:ind w:firstLine="560" w:firstLineChars="200"/>
        <w:rPr>
          <w:rFonts w:hint="default" w:asciiTheme="minorEastAsia" w:hAnsiTheme="minorEastAsia" w:eastAsiaTheme="minorEastAsia"/>
          <w:szCs w:val="28"/>
          <w:lang w:val="en-US" w:eastAsia="zh-CN"/>
        </w:rPr>
      </w:pPr>
      <w:r>
        <w:rPr>
          <w:rFonts w:hint="default" w:asciiTheme="minorEastAsia" w:hAnsiTheme="minorEastAsia" w:eastAsiaTheme="minorEastAsia"/>
          <w:szCs w:val="28"/>
          <w:lang w:val="en-US" w:eastAsia="zh-CN"/>
        </w:rPr>
        <w:t>防误报机制（过滤日光、灯光干扰）</w:t>
      </w:r>
    </w:p>
    <w:p w14:paraId="71EF27D9">
      <w:pPr>
        <w:spacing w:line="360" w:lineRule="auto"/>
        <w:ind w:firstLine="562" w:firstLineChars="200"/>
        <w:rPr>
          <w:rFonts w:hint="default" w:asciiTheme="minorEastAsia" w:hAnsiTheme="minorEastAsia" w:eastAsiaTheme="minorEastAsia"/>
          <w:b/>
          <w:bCs/>
          <w:szCs w:val="28"/>
          <w:lang w:val="en-US" w:eastAsia="zh-CN"/>
        </w:rPr>
      </w:pPr>
      <w:r>
        <w:rPr>
          <w:rFonts w:hint="eastAsia" w:asciiTheme="minorEastAsia" w:hAnsiTheme="minorEastAsia" w:eastAsiaTheme="minorEastAsia"/>
          <w:b/>
          <w:bCs/>
          <w:szCs w:val="28"/>
          <w:lang w:val="en-US" w:eastAsia="zh-CN"/>
        </w:rPr>
        <w:t>三、自动跟踪定位射流灭火装置系统（消防水炮）材料包含但不限于</w:t>
      </w:r>
    </w:p>
    <w:p w14:paraId="34B39BE3">
      <w:pPr>
        <w:spacing w:line="360" w:lineRule="auto"/>
        <w:ind w:firstLine="560" w:firstLineChars="200"/>
        <w:rPr>
          <w:rFonts w:hint="eastAsia" w:asciiTheme="minorEastAsia" w:hAnsiTheme="minorEastAsia" w:eastAsiaTheme="minorEastAsia"/>
          <w:szCs w:val="28"/>
          <w:lang w:val="en-US" w:eastAsia="zh-CN"/>
        </w:rPr>
      </w:pPr>
      <w:r>
        <w:rPr>
          <w:rFonts w:hint="eastAsia" w:asciiTheme="minorEastAsia" w:hAnsiTheme="minorEastAsia" w:eastAsiaTheme="minorEastAsia"/>
          <w:szCs w:val="28"/>
          <w:lang w:val="en-US" w:eastAsia="zh-CN"/>
        </w:rPr>
        <w:t>1.自动跟踪定位射流灭火装置</w:t>
      </w:r>
    </w:p>
    <w:p w14:paraId="6D50D797">
      <w:pPr>
        <w:spacing w:line="360" w:lineRule="auto"/>
        <w:ind w:firstLine="560" w:firstLineChars="200"/>
        <w:rPr>
          <w:rFonts w:hint="default" w:asciiTheme="minorEastAsia" w:hAnsiTheme="minorEastAsia" w:eastAsiaTheme="minorEastAsia"/>
          <w:szCs w:val="28"/>
          <w:lang w:val="en-US" w:eastAsia="zh-CN"/>
        </w:rPr>
      </w:pPr>
      <w:r>
        <w:rPr>
          <w:rFonts w:hint="eastAsia" w:asciiTheme="minorEastAsia" w:hAnsiTheme="minorEastAsia" w:eastAsiaTheme="minorEastAsia"/>
          <w:szCs w:val="28"/>
          <w:lang w:val="en-US" w:eastAsia="zh-CN"/>
        </w:rPr>
        <w:t>2.</w:t>
      </w:r>
      <w:r>
        <w:rPr>
          <w:rFonts w:hint="default" w:asciiTheme="minorEastAsia" w:hAnsiTheme="minorEastAsia" w:eastAsiaTheme="minorEastAsia"/>
          <w:szCs w:val="28"/>
          <w:lang w:val="en-US" w:eastAsia="zh-CN"/>
        </w:rPr>
        <w:t>自动跟踪定位射流灭火装置软件系统</w:t>
      </w:r>
    </w:p>
    <w:p w14:paraId="0CE55716">
      <w:pPr>
        <w:spacing w:line="360" w:lineRule="auto"/>
        <w:ind w:firstLine="560" w:firstLineChars="200"/>
        <w:rPr>
          <w:rFonts w:hint="default" w:asciiTheme="minorEastAsia" w:hAnsiTheme="minorEastAsia" w:eastAsiaTheme="minorEastAsia"/>
          <w:szCs w:val="28"/>
          <w:lang w:val="en-US" w:eastAsia="zh-CN"/>
        </w:rPr>
      </w:pPr>
      <w:r>
        <w:rPr>
          <w:rFonts w:hint="eastAsia" w:asciiTheme="minorEastAsia" w:hAnsiTheme="minorEastAsia" w:eastAsiaTheme="minorEastAsia"/>
          <w:szCs w:val="28"/>
          <w:lang w:val="en-US" w:eastAsia="zh-CN"/>
        </w:rPr>
        <w:t>3.</w:t>
      </w:r>
      <w:r>
        <w:rPr>
          <w:rFonts w:hint="default" w:asciiTheme="minorEastAsia" w:hAnsiTheme="minorEastAsia" w:eastAsiaTheme="minorEastAsia"/>
          <w:szCs w:val="28"/>
          <w:lang w:val="en-US" w:eastAsia="zh-CN"/>
        </w:rPr>
        <w:t>现场区域控制箱</w:t>
      </w:r>
    </w:p>
    <w:p w14:paraId="16C8FEDA">
      <w:pPr>
        <w:spacing w:line="360" w:lineRule="auto"/>
        <w:ind w:firstLine="560" w:firstLineChars="200"/>
        <w:rPr>
          <w:rFonts w:hint="default" w:asciiTheme="minorEastAsia" w:hAnsiTheme="minorEastAsia" w:eastAsiaTheme="minorEastAsia"/>
          <w:szCs w:val="28"/>
          <w:lang w:val="en-US" w:eastAsia="zh-CN"/>
        </w:rPr>
      </w:pPr>
      <w:r>
        <w:rPr>
          <w:rFonts w:hint="eastAsia" w:asciiTheme="minorEastAsia" w:hAnsiTheme="minorEastAsia" w:eastAsiaTheme="minorEastAsia"/>
          <w:szCs w:val="28"/>
          <w:lang w:val="en-US" w:eastAsia="zh-CN"/>
        </w:rPr>
        <w:t>4.</w:t>
      </w:r>
      <w:r>
        <w:rPr>
          <w:rFonts w:hint="default" w:asciiTheme="minorEastAsia" w:hAnsiTheme="minorEastAsia" w:eastAsiaTheme="minorEastAsia"/>
          <w:szCs w:val="28"/>
          <w:lang w:val="en-US" w:eastAsia="zh-CN"/>
        </w:rPr>
        <w:t>末端试水装置</w:t>
      </w:r>
    </w:p>
    <w:p w14:paraId="2CAA931F">
      <w:pPr>
        <w:spacing w:line="360" w:lineRule="auto"/>
        <w:ind w:firstLine="560" w:firstLineChars="200"/>
        <w:rPr>
          <w:rFonts w:hint="default" w:asciiTheme="minorEastAsia" w:hAnsiTheme="minorEastAsia" w:eastAsiaTheme="minorEastAsia"/>
          <w:szCs w:val="28"/>
          <w:lang w:val="en-US" w:eastAsia="zh-CN"/>
        </w:rPr>
      </w:pPr>
      <w:r>
        <w:rPr>
          <w:rFonts w:hint="eastAsia" w:asciiTheme="minorEastAsia" w:hAnsiTheme="minorEastAsia" w:eastAsiaTheme="minorEastAsia"/>
          <w:szCs w:val="28"/>
          <w:lang w:val="en-US" w:eastAsia="zh-CN"/>
        </w:rPr>
        <w:t>5.</w:t>
      </w:r>
      <w:r>
        <w:rPr>
          <w:rFonts w:hint="default" w:asciiTheme="minorEastAsia" w:hAnsiTheme="minorEastAsia" w:eastAsiaTheme="minorEastAsia"/>
          <w:szCs w:val="28"/>
          <w:lang w:val="en-US" w:eastAsia="zh-CN"/>
        </w:rPr>
        <w:t>电磁阀</w:t>
      </w:r>
    </w:p>
    <w:p w14:paraId="01339A5F">
      <w:pPr>
        <w:spacing w:line="360" w:lineRule="auto"/>
        <w:ind w:firstLine="560" w:firstLineChars="200"/>
        <w:rPr>
          <w:rFonts w:hint="default" w:asciiTheme="minorEastAsia" w:hAnsiTheme="minorEastAsia" w:eastAsiaTheme="minorEastAsia"/>
          <w:szCs w:val="28"/>
          <w:lang w:val="en-US" w:eastAsia="zh-CN"/>
        </w:rPr>
      </w:pPr>
      <w:r>
        <w:rPr>
          <w:rFonts w:hint="eastAsia" w:asciiTheme="minorEastAsia" w:hAnsiTheme="minorEastAsia" w:eastAsiaTheme="minorEastAsia"/>
          <w:szCs w:val="28"/>
          <w:lang w:val="en-US" w:eastAsia="zh-CN"/>
        </w:rPr>
        <w:t>6.</w:t>
      </w:r>
      <w:r>
        <w:rPr>
          <w:rFonts w:hint="default" w:asciiTheme="minorEastAsia" w:hAnsiTheme="minorEastAsia" w:eastAsiaTheme="minorEastAsia"/>
          <w:szCs w:val="28"/>
          <w:lang w:val="en-US" w:eastAsia="zh-CN"/>
        </w:rPr>
        <w:t xml:space="preserve">联动报警控制主机     </w:t>
      </w:r>
    </w:p>
    <w:p w14:paraId="12DC610C">
      <w:pPr>
        <w:spacing w:line="360" w:lineRule="auto"/>
        <w:ind w:firstLine="560" w:firstLineChars="200"/>
        <w:rPr>
          <w:rFonts w:hint="default" w:asciiTheme="minorEastAsia" w:hAnsiTheme="minorEastAsia" w:eastAsiaTheme="minorEastAsia"/>
          <w:szCs w:val="28"/>
          <w:lang w:val="en-US" w:eastAsia="zh-CN"/>
        </w:rPr>
      </w:pPr>
      <w:r>
        <w:rPr>
          <w:rFonts w:hint="eastAsia" w:asciiTheme="minorEastAsia" w:hAnsiTheme="minorEastAsia" w:eastAsiaTheme="minorEastAsia"/>
          <w:szCs w:val="28"/>
          <w:lang w:val="en-US" w:eastAsia="zh-CN"/>
        </w:rPr>
        <w:t>7.</w:t>
      </w:r>
      <w:r>
        <w:rPr>
          <w:rFonts w:hint="default" w:asciiTheme="minorEastAsia" w:hAnsiTheme="minorEastAsia" w:eastAsiaTheme="minorEastAsia"/>
          <w:szCs w:val="28"/>
          <w:lang w:val="en-US" w:eastAsia="zh-CN"/>
        </w:rPr>
        <w:t>消防水炮控制管理软件系统</w:t>
      </w:r>
    </w:p>
    <w:p w14:paraId="38C353F9">
      <w:pPr>
        <w:spacing w:line="360" w:lineRule="auto"/>
        <w:ind w:firstLine="560" w:firstLineChars="200"/>
        <w:rPr>
          <w:rFonts w:hint="eastAsia" w:asciiTheme="minorEastAsia" w:hAnsiTheme="minorEastAsia" w:eastAsiaTheme="minorEastAsia"/>
          <w:szCs w:val="28"/>
          <w:lang w:val="en-US" w:eastAsia="zh-CN"/>
        </w:rPr>
      </w:pPr>
      <w:r>
        <w:rPr>
          <w:rFonts w:hint="eastAsia" w:asciiTheme="minorEastAsia" w:hAnsiTheme="minorEastAsia" w:eastAsiaTheme="minorEastAsia"/>
          <w:szCs w:val="28"/>
          <w:lang w:val="en-US" w:eastAsia="zh-CN"/>
        </w:rPr>
        <w:t>8.其它安装时所需相应材料等</w:t>
      </w:r>
    </w:p>
    <w:p w14:paraId="0ACF3E8F">
      <w:pPr>
        <w:spacing w:line="360" w:lineRule="auto"/>
        <w:ind w:firstLine="562" w:firstLineChars="200"/>
        <w:rPr>
          <w:rFonts w:hint="default" w:cs="Times New Roman" w:asciiTheme="minorEastAsia" w:hAnsiTheme="minorEastAsia" w:eastAsiaTheme="minorEastAsia"/>
          <w:b/>
          <w:bCs/>
          <w:i w:val="0"/>
          <w:iCs w:val="0"/>
          <w:kern w:val="2"/>
          <w:sz w:val="28"/>
          <w:szCs w:val="28"/>
          <w:lang w:val="en-US" w:eastAsia="zh-CN" w:bidi="ar-SA"/>
        </w:rPr>
      </w:pPr>
      <w:r>
        <w:rPr>
          <w:rFonts w:hint="eastAsia" w:cs="Times New Roman" w:asciiTheme="minorEastAsia" w:hAnsiTheme="minorEastAsia" w:eastAsiaTheme="minorEastAsia"/>
          <w:b/>
          <w:bCs/>
          <w:i w:val="0"/>
          <w:iCs w:val="0"/>
          <w:kern w:val="2"/>
          <w:sz w:val="28"/>
          <w:szCs w:val="28"/>
          <w:lang w:val="en-US" w:eastAsia="zh-CN" w:bidi="ar-SA"/>
        </w:rPr>
        <w:t>四、其他要求</w:t>
      </w:r>
    </w:p>
    <w:p w14:paraId="6F996D33">
      <w:pPr>
        <w:spacing w:line="360" w:lineRule="auto"/>
        <w:ind w:firstLine="560" w:firstLineChars="200"/>
        <w:rPr>
          <w:rFonts w:hint="default" w:asciiTheme="minorEastAsia" w:hAnsiTheme="minorEastAsia" w:eastAsiaTheme="minorEastAsia"/>
          <w:szCs w:val="28"/>
          <w:lang w:val="en-US" w:eastAsia="zh-CN"/>
        </w:rPr>
      </w:pPr>
      <w:r>
        <w:rPr>
          <w:rFonts w:hint="eastAsia" w:asciiTheme="minorEastAsia" w:hAnsiTheme="minorEastAsia" w:eastAsiaTheme="minorEastAsia"/>
          <w:szCs w:val="28"/>
          <w:lang w:val="en-US" w:eastAsia="zh-CN"/>
        </w:rPr>
        <w:t>1.</w:t>
      </w:r>
      <w:r>
        <w:rPr>
          <w:rFonts w:hint="default" w:asciiTheme="minorEastAsia" w:hAnsiTheme="minorEastAsia" w:eastAsiaTheme="minorEastAsia"/>
          <w:szCs w:val="28"/>
          <w:lang w:val="en-US" w:eastAsia="zh-CN"/>
        </w:rPr>
        <w:t>管网改造：连接医院消防给水管网（需校核水压流量）</w:t>
      </w:r>
    </w:p>
    <w:p w14:paraId="45B9BD4A">
      <w:pPr>
        <w:spacing w:line="360" w:lineRule="auto"/>
        <w:ind w:firstLine="560" w:firstLineChars="200"/>
        <w:rPr>
          <w:rFonts w:hint="default" w:asciiTheme="minorEastAsia" w:hAnsiTheme="minorEastAsia" w:eastAsiaTheme="minorEastAsia"/>
          <w:szCs w:val="28"/>
          <w:lang w:val="en-US" w:eastAsia="zh-CN"/>
        </w:rPr>
      </w:pPr>
      <w:r>
        <w:rPr>
          <w:rFonts w:hint="eastAsia" w:asciiTheme="minorEastAsia" w:hAnsiTheme="minorEastAsia" w:eastAsiaTheme="minorEastAsia"/>
          <w:szCs w:val="28"/>
          <w:lang w:val="en-US" w:eastAsia="zh-CN"/>
        </w:rPr>
        <w:t>2.</w:t>
      </w:r>
      <w:r>
        <w:rPr>
          <w:rFonts w:hint="default" w:asciiTheme="minorEastAsia" w:hAnsiTheme="minorEastAsia" w:eastAsiaTheme="minorEastAsia"/>
          <w:szCs w:val="28"/>
          <w:lang w:val="en-US" w:eastAsia="zh-CN"/>
        </w:rPr>
        <w:t>电源配置：独立消防电源+UPS备用电源</w:t>
      </w:r>
    </w:p>
    <w:p w14:paraId="72F0B5CD">
      <w:pPr>
        <w:spacing w:line="360" w:lineRule="auto"/>
        <w:ind w:firstLine="560" w:firstLineChars="200"/>
        <w:rPr>
          <w:rFonts w:hint="default" w:asciiTheme="minorEastAsia" w:hAnsiTheme="minorEastAsia" w:eastAsiaTheme="minorEastAsia"/>
          <w:szCs w:val="28"/>
          <w:lang w:val="en-US" w:eastAsia="zh-CN"/>
        </w:rPr>
      </w:pPr>
      <w:r>
        <w:rPr>
          <w:rFonts w:hint="eastAsia" w:asciiTheme="minorEastAsia" w:hAnsiTheme="minorEastAsia" w:eastAsiaTheme="minorEastAsia"/>
          <w:szCs w:val="28"/>
          <w:lang w:val="en-US" w:eastAsia="zh-CN"/>
        </w:rPr>
        <w:t>3.</w:t>
      </w:r>
      <w:r>
        <w:rPr>
          <w:rFonts w:hint="default" w:asciiTheme="minorEastAsia" w:hAnsiTheme="minorEastAsia" w:eastAsiaTheme="minorEastAsia"/>
          <w:szCs w:val="28"/>
          <w:lang w:val="en-US" w:eastAsia="zh-CN"/>
        </w:rPr>
        <w:t>防护措施：防尘罩（非火灾时期防积尘）</w:t>
      </w:r>
    </w:p>
    <w:p w14:paraId="4E4778D3">
      <w:pPr>
        <w:pStyle w:val="20"/>
        <w:jc w:val="center"/>
        <w:rPr>
          <w:rFonts w:hint="eastAsia" w:ascii="宋体" w:hAnsi="宋体" w:eastAsia="宋体" w:cs="宋体"/>
          <w:color w:val="000000" w:themeColor="text1"/>
          <w:sz w:val="44"/>
          <w:szCs w:val="44"/>
          <w14:textFill>
            <w14:solidFill>
              <w14:schemeClr w14:val="tx1"/>
            </w14:solidFill>
          </w14:textFill>
        </w:rPr>
      </w:pPr>
    </w:p>
    <w:p w14:paraId="7057D05D">
      <w:pPr>
        <w:rPr>
          <w:rFonts w:hint="eastAsia" w:ascii="宋体" w:hAnsi="宋体" w:eastAsia="宋体" w:cs="宋体"/>
          <w:color w:val="000000" w:themeColor="text1"/>
          <w:sz w:val="44"/>
          <w:szCs w:val="44"/>
          <w14:textFill>
            <w14:solidFill>
              <w14:schemeClr w14:val="tx1"/>
            </w14:solidFill>
          </w14:textFill>
        </w:rPr>
      </w:pPr>
    </w:p>
    <w:p w14:paraId="7DC576C8">
      <w:pPr>
        <w:pStyle w:val="2"/>
        <w:rPr>
          <w:rFonts w:hint="eastAsia" w:ascii="宋体" w:hAnsi="宋体" w:eastAsia="宋体" w:cs="宋体"/>
          <w:color w:val="000000" w:themeColor="text1"/>
          <w:sz w:val="44"/>
          <w:szCs w:val="44"/>
          <w14:textFill>
            <w14:solidFill>
              <w14:schemeClr w14:val="tx1"/>
            </w14:solidFill>
          </w14:textFill>
        </w:rPr>
      </w:pPr>
    </w:p>
    <w:p w14:paraId="06A94DD7">
      <w:pPr>
        <w:pStyle w:val="3"/>
        <w:rPr>
          <w:rFonts w:hint="eastAsia"/>
        </w:rPr>
      </w:pPr>
    </w:p>
    <w:p w14:paraId="531B6121">
      <w:pPr>
        <w:pStyle w:val="20"/>
        <w:jc w:val="center"/>
        <w:rPr>
          <w:rFonts w:hint="eastAsia" w:ascii="宋体" w:hAnsi="宋体" w:eastAsia="宋体" w:cs="宋体"/>
          <w:color w:val="000000" w:themeColor="text1"/>
          <w:sz w:val="44"/>
          <w:szCs w:val="44"/>
          <w14:textFill>
            <w14:solidFill>
              <w14:schemeClr w14:val="tx1"/>
            </w14:solidFill>
          </w14:textFill>
        </w:rPr>
      </w:pPr>
    </w:p>
    <w:p w14:paraId="571E27BA">
      <w:pPr>
        <w:pStyle w:val="22"/>
        <w:ind w:left="0" w:leftChars="0" w:firstLine="0" w:firstLineChars="0"/>
        <w:rPr>
          <w:rFonts w:hint="eastAsia" w:ascii="宋体" w:hAnsi="宋体" w:eastAsia="宋体" w:cs="宋体"/>
          <w:color w:val="000000" w:themeColor="text1"/>
          <w:sz w:val="44"/>
          <w:szCs w:val="44"/>
          <w14:textFill>
            <w14:solidFill>
              <w14:schemeClr w14:val="tx1"/>
            </w14:solidFill>
          </w14:textFill>
        </w:rPr>
      </w:pPr>
    </w:p>
    <w:p w14:paraId="6B300597">
      <w:pPr>
        <w:pStyle w:val="22"/>
        <w:ind w:left="0" w:leftChars="0" w:firstLine="0" w:firstLineChars="0"/>
        <w:rPr>
          <w:rFonts w:hint="eastAsia" w:ascii="宋体" w:hAnsi="宋体" w:eastAsia="宋体" w:cs="宋体"/>
          <w:color w:val="000000" w:themeColor="text1"/>
          <w:sz w:val="44"/>
          <w:szCs w:val="44"/>
          <w14:textFill>
            <w14:solidFill>
              <w14:schemeClr w14:val="tx1"/>
            </w14:solidFill>
          </w14:textFill>
        </w:rPr>
      </w:pPr>
    </w:p>
    <w:p w14:paraId="2854F4D7">
      <w:pPr>
        <w:pStyle w:val="22"/>
        <w:ind w:left="0" w:leftChars="0" w:firstLine="0" w:firstLineChars="0"/>
        <w:rPr>
          <w:rFonts w:hint="eastAsia" w:ascii="宋体" w:hAnsi="宋体" w:eastAsia="宋体" w:cs="宋体"/>
          <w:color w:val="000000" w:themeColor="text1"/>
          <w:sz w:val="44"/>
          <w:szCs w:val="44"/>
          <w14:textFill>
            <w14:solidFill>
              <w14:schemeClr w14:val="tx1"/>
            </w14:solidFill>
          </w14:textFill>
        </w:rPr>
      </w:pPr>
    </w:p>
    <w:p w14:paraId="4FC96CF6">
      <w:pPr>
        <w:pStyle w:val="22"/>
        <w:ind w:left="0" w:leftChars="0" w:firstLine="0" w:firstLineChars="0"/>
        <w:rPr>
          <w:rFonts w:hint="eastAsia" w:ascii="宋体" w:hAnsi="宋体" w:eastAsia="宋体" w:cs="宋体"/>
          <w:color w:val="000000" w:themeColor="text1"/>
          <w:sz w:val="44"/>
          <w:szCs w:val="44"/>
          <w14:textFill>
            <w14:solidFill>
              <w14:schemeClr w14:val="tx1"/>
            </w14:solidFill>
          </w14:textFill>
        </w:rPr>
      </w:pPr>
    </w:p>
    <w:p w14:paraId="677B1A49">
      <w:pPr>
        <w:pStyle w:val="22"/>
        <w:ind w:left="0" w:leftChars="0" w:firstLine="0" w:firstLineChars="0"/>
        <w:rPr>
          <w:rFonts w:hint="eastAsia" w:ascii="宋体" w:hAnsi="宋体" w:eastAsia="宋体" w:cs="宋体"/>
          <w:color w:val="000000" w:themeColor="text1"/>
          <w:sz w:val="44"/>
          <w:szCs w:val="44"/>
          <w14:textFill>
            <w14:solidFill>
              <w14:schemeClr w14:val="tx1"/>
            </w14:solidFill>
          </w14:textFill>
        </w:rPr>
      </w:pPr>
    </w:p>
    <w:p w14:paraId="3B9DD66A">
      <w:pPr>
        <w:pStyle w:val="22"/>
        <w:ind w:left="0" w:leftChars="0" w:firstLine="0" w:firstLineChars="0"/>
        <w:rPr>
          <w:rFonts w:hint="eastAsia" w:ascii="宋体" w:hAnsi="宋体" w:eastAsia="宋体" w:cs="宋体"/>
          <w:color w:val="000000" w:themeColor="text1"/>
          <w:sz w:val="44"/>
          <w:szCs w:val="44"/>
          <w14:textFill>
            <w14:solidFill>
              <w14:schemeClr w14:val="tx1"/>
            </w14:solidFill>
          </w14:textFill>
        </w:rPr>
      </w:pPr>
    </w:p>
    <w:p w14:paraId="2CF8B80F">
      <w:pPr>
        <w:pStyle w:val="22"/>
        <w:ind w:left="0" w:leftChars="0" w:firstLine="0" w:firstLineChars="0"/>
        <w:rPr>
          <w:rFonts w:hint="eastAsia" w:ascii="宋体" w:hAnsi="宋体" w:eastAsia="宋体" w:cs="宋体"/>
          <w:color w:val="000000" w:themeColor="text1"/>
          <w:sz w:val="44"/>
          <w:szCs w:val="44"/>
          <w14:textFill>
            <w14:solidFill>
              <w14:schemeClr w14:val="tx1"/>
            </w14:solidFill>
          </w14:textFill>
        </w:rPr>
      </w:pPr>
    </w:p>
    <w:p w14:paraId="144BE85D">
      <w:pPr>
        <w:pStyle w:val="22"/>
        <w:ind w:left="0" w:leftChars="0" w:firstLine="0" w:firstLineChars="0"/>
        <w:rPr>
          <w:rFonts w:hint="eastAsia" w:ascii="宋体" w:hAnsi="宋体" w:eastAsia="宋体" w:cs="宋体"/>
          <w:color w:val="000000" w:themeColor="text1"/>
          <w:sz w:val="44"/>
          <w:szCs w:val="44"/>
          <w14:textFill>
            <w14:solidFill>
              <w14:schemeClr w14:val="tx1"/>
            </w14:solidFill>
          </w14:textFill>
        </w:rPr>
      </w:pPr>
    </w:p>
    <w:p w14:paraId="2E337E03">
      <w:pPr>
        <w:pStyle w:val="22"/>
        <w:ind w:left="0" w:leftChars="0" w:firstLine="0" w:firstLineChars="0"/>
        <w:rPr>
          <w:rFonts w:hint="eastAsia" w:ascii="宋体" w:hAnsi="宋体" w:eastAsia="宋体" w:cs="宋体"/>
          <w:color w:val="000000" w:themeColor="text1"/>
          <w:sz w:val="44"/>
          <w:szCs w:val="44"/>
          <w14:textFill>
            <w14:solidFill>
              <w14:schemeClr w14:val="tx1"/>
            </w14:solidFill>
          </w14:textFill>
        </w:rPr>
      </w:pPr>
    </w:p>
    <w:p w14:paraId="156B5C8F">
      <w:pPr>
        <w:pStyle w:val="2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第三篇 项目商务</w:t>
      </w:r>
      <w:r>
        <w:rPr>
          <w:rFonts w:hint="eastAsia" w:ascii="宋体" w:hAnsi="宋体" w:cs="宋体"/>
          <w:color w:val="000000" w:themeColor="text1"/>
          <w:sz w:val="44"/>
          <w:szCs w:val="44"/>
          <w:lang w:val="en-US" w:eastAsia="zh-CN"/>
          <w14:textFill>
            <w14:solidFill>
              <w14:schemeClr w14:val="tx1"/>
            </w14:solidFill>
          </w14:textFill>
        </w:rPr>
        <w:t>需</w:t>
      </w:r>
      <w:r>
        <w:rPr>
          <w:rFonts w:hint="eastAsia" w:ascii="宋体" w:hAnsi="宋体" w:eastAsia="宋体" w:cs="宋体"/>
          <w:color w:val="000000" w:themeColor="text1"/>
          <w:sz w:val="44"/>
          <w:szCs w:val="44"/>
          <w14:textFill>
            <w14:solidFill>
              <w14:schemeClr w14:val="tx1"/>
            </w14:solidFill>
          </w14:textFill>
        </w:rPr>
        <w:t>求</w:t>
      </w:r>
    </w:p>
    <w:p w14:paraId="464D937E">
      <w:pPr>
        <w:spacing w:line="360" w:lineRule="auto"/>
        <w:ind w:firstLine="560" w:firstLineChars="200"/>
        <w:rPr>
          <w:rFonts w:hint="eastAsia" w:asciiTheme="minorEastAsia" w:hAnsiTheme="minorEastAsia" w:eastAsiaTheme="minorEastAsia"/>
          <w:szCs w:val="28"/>
        </w:rPr>
      </w:pPr>
    </w:p>
    <w:p w14:paraId="1604B4FA">
      <w:pPr>
        <w:spacing w:line="360" w:lineRule="auto"/>
        <w:ind w:firstLine="562" w:firstLineChars="200"/>
        <w:rPr>
          <w:rFonts w:hint="eastAsia" w:asciiTheme="minorEastAsia" w:hAnsiTheme="minorEastAsia" w:eastAsiaTheme="minorEastAsia"/>
          <w:b/>
          <w:bCs/>
          <w:szCs w:val="28"/>
        </w:rPr>
      </w:pPr>
      <w:r>
        <w:rPr>
          <w:rFonts w:hint="eastAsia" w:asciiTheme="minorEastAsia" w:hAnsiTheme="minorEastAsia" w:eastAsiaTheme="minorEastAsia"/>
          <w:b/>
          <w:bCs/>
          <w:szCs w:val="28"/>
        </w:rPr>
        <w:t>一、</w:t>
      </w:r>
      <w:r>
        <w:rPr>
          <w:rFonts w:hint="eastAsia" w:asciiTheme="minorEastAsia" w:hAnsiTheme="minorEastAsia" w:eastAsiaTheme="minorEastAsia"/>
          <w:b/>
          <w:bCs/>
          <w:szCs w:val="28"/>
          <w:lang w:val="en-US" w:eastAsia="zh-CN"/>
        </w:rPr>
        <w:t>交货期</w:t>
      </w:r>
      <w:r>
        <w:rPr>
          <w:rFonts w:hint="eastAsia" w:asciiTheme="minorEastAsia" w:hAnsiTheme="minorEastAsia" w:eastAsiaTheme="minorEastAsia"/>
          <w:b/>
          <w:bCs/>
          <w:szCs w:val="28"/>
        </w:rPr>
        <w:t>、</w:t>
      </w:r>
      <w:r>
        <w:rPr>
          <w:rFonts w:hint="eastAsia" w:asciiTheme="minorEastAsia" w:hAnsiTheme="minorEastAsia" w:eastAsiaTheme="minorEastAsia"/>
          <w:b/>
          <w:bCs/>
          <w:szCs w:val="28"/>
          <w:lang w:val="en-US" w:eastAsia="zh-CN"/>
        </w:rPr>
        <w:t>安装</w:t>
      </w:r>
      <w:r>
        <w:rPr>
          <w:rFonts w:hint="eastAsia" w:asciiTheme="minorEastAsia" w:hAnsiTheme="minorEastAsia" w:eastAsiaTheme="minorEastAsia"/>
          <w:b/>
          <w:bCs/>
          <w:szCs w:val="28"/>
        </w:rPr>
        <w:t>地点及验收方式</w:t>
      </w:r>
    </w:p>
    <w:p w14:paraId="36F405E5">
      <w:pPr>
        <w:spacing w:line="360" w:lineRule="auto"/>
        <w:ind w:firstLine="560" w:firstLineChars="200"/>
        <w:rPr>
          <w:rFonts w:hint="eastAsia" w:eastAsia="宋体" w:asciiTheme="minorEastAsia" w:hAnsiTheme="minorEastAsia"/>
          <w:color w:val="auto"/>
          <w:szCs w:val="28"/>
          <w:lang w:val="en-US" w:eastAsia="zh-CN"/>
        </w:rPr>
      </w:pPr>
      <w:r>
        <w:rPr>
          <w:rFonts w:hint="eastAsia" w:asciiTheme="minorEastAsia" w:hAnsiTheme="minorEastAsia" w:eastAsiaTheme="minorEastAsia"/>
          <w:color w:val="auto"/>
          <w:szCs w:val="28"/>
        </w:rPr>
        <w:t>（一）</w:t>
      </w:r>
      <w:r>
        <w:rPr>
          <w:rFonts w:hint="eastAsia" w:asciiTheme="minorEastAsia" w:hAnsiTheme="minorEastAsia" w:eastAsiaTheme="minorEastAsia"/>
          <w:color w:val="auto"/>
          <w:szCs w:val="28"/>
          <w:lang w:val="en-US" w:eastAsia="zh-CN"/>
        </w:rPr>
        <w:t>交货期</w:t>
      </w:r>
      <w:r>
        <w:rPr>
          <w:rFonts w:hint="eastAsia" w:asciiTheme="minorEastAsia" w:hAnsiTheme="minorEastAsia" w:eastAsiaTheme="minorEastAsia"/>
          <w:color w:val="auto"/>
          <w:szCs w:val="28"/>
        </w:rPr>
        <w:t>：</w:t>
      </w:r>
      <w:r>
        <w:rPr>
          <w:rFonts w:hint="eastAsia" w:ascii="宋体" w:hAnsi="宋体" w:eastAsia="宋体" w:cs="宋体"/>
          <w:color w:val="auto"/>
          <w:sz w:val="28"/>
          <w:szCs w:val="28"/>
        </w:rPr>
        <w:t>签订合同后</w:t>
      </w:r>
      <w:r>
        <w:rPr>
          <w:rFonts w:hint="eastAsia" w:ascii="宋体" w:hAnsi="宋体" w:cs="宋体"/>
          <w:color w:val="auto"/>
          <w:sz w:val="28"/>
          <w:szCs w:val="28"/>
          <w:lang w:val="en-US" w:eastAsia="zh-CN"/>
        </w:rPr>
        <w:t>7</w:t>
      </w:r>
      <w:r>
        <w:rPr>
          <w:rFonts w:hint="eastAsia" w:ascii="宋体" w:hAnsi="宋体" w:eastAsia="宋体" w:cs="宋体"/>
          <w:color w:val="auto"/>
          <w:sz w:val="28"/>
          <w:szCs w:val="28"/>
        </w:rPr>
        <w:t>个工作日内交货</w:t>
      </w:r>
      <w:r>
        <w:rPr>
          <w:rFonts w:hint="eastAsia" w:ascii="宋体" w:hAnsi="宋体" w:cs="宋体"/>
          <w:color w:val="auto"/>
          <w:sz w:val="28"/>
          <w:szCs w:val="28"/>
          <w:lang w:val="en-US" w:eastAsia="zh-CN"/>
        </w:rPr>
        <w:t>使用</w:t>
      </w:r>
      <w:r>
        <w:rPr>
          <w:rFonts w:hint="eastAsia" w:ascii="宋体" w:hAnsi="宋体" w:cs="宋体"/>
          <w:color w:val="auto"/>
          <w:sz w:val="28"/>
          <w:szCs w:val="28"/>
          <w:lang w:eastAsia="zh-CN"/>
        </w:rPr>
        <w:t>。</w:t>
      </w:r>
    </w:p>
    <w:p w14:paraId="4CD26434">
      <w:pPr>
        <w:spacing w:line="360" w:lineRule="auto"/>
        <w:ind w:firstLine="560" w:firstLineChars="200"/>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8"/>
          <w:lang w:val="en-US" w:eastAsia="zh-CN"/>
        </w:rPr>
        <w:t>（</w:t>
      </w:r>
      <w:r>
        <w:rPr>
          <w:rFonts w:hint="eastAsia" w:asciiTheme="minorEastAsia" w:hAnsiTheme="minorEastAsia" w:eastAsiaTheme="minorEastAsia"/>
          <w:color w:val="auto"/>
          <w:szCs w:val="28"/>
        </w:rPr>
        <w:t>二）</w:t>
      </w:r>
      <w:r>
        <w:rPr>
          <w:rFonts w:hint="eastAsia" w:asciiTheme="minorEastAsia" w:hAnsiTheme="minorEastAsia" w:eastAsiaTheme="minorEastAsia"/>
          <w:color w:val="auto"/>
          <w:szCs w:val="28"/>
          <w:lang w:val="en-US" w:eastAsia="zh-CN"/>
        </w:rPr>
        <w:t>安装</w:t>
      </w:r>
      <w:r>
        <w:rPr>
          <w:rFonts w:hint="eastAsia" w:asciiTheme="minorEastAsia" w:hAnsiTheme="minorEastAsia" w:eastAsiaTheme="minorEastAsia"/>
          <w:color w:val="auto"/>
          <w:szCs w:val="28"/>
        </w:rPr>
        <w:t>地点 ：</w:t>
      </w:r>
      <w:r>
        <w:rPr>
          <w:rFonts w:hint="eastAsia" w:asciiTheme="minorEastAsia" w:hAnsiTheme="minorEastAsia" w:eastAsiaTheme="minorEastAsia"/>
          <w:color w:val="auto"/>
          <w:szCs w:val="28"/>
          <w:highlight w:val="none"/>
        </w:rPr>
        <w:t>巫溪县人民医院</w:t>
      </w:r>
      <w:r>
        <w:rPr>
          <w:rFonts w:hint="eastAsia" w:asciiTheme="minorEastAsia" w:hAnsiTheme="minorEastAsia" w:eastAsiaTheme="minorEastAsia"/>
          <w:color w:val="auto"/>
          <w:szCs w:val="28"/>
          <w:highlight w:val="none"/>
          <w:lang w:val="en-US" w:eastAsia="zh-CN"/>
        </w:rPr>
        <w:t>门诊</w:t>
      </w:r>
      <w:r>
        <w:rPr>
          <w:rFonts w:hint="default" w:asciiTheme="minorEastAsia" w:hAnsiTheme="minorEastAsia" w:eastAsiaTheme="minorEastAsia"/>
          <w:color w:val="auto"/>
          <w:szCs w:val="28"/>
          <w:highlight w:val="none"/>
          <w:lang w:val="en-US" w:eastAsia="zh-CN"/>
        </w:rPr>
        <w:t>大厅顶部承重结构点位（避开通风/照明设施）</w:t>
      </w:r>
      <w:r>
        <w:rPr>
          <w:rFonts w:hint="eastAsia" w:asciiTheme="minorEastAsia" w:hAnsiTheme="minorEastAsia" w:eastAsiaTheme="minorEastAsia"/>
          <w:color w:val="auto"/>
          <w:szCs w:val="28"/>
          <w:highlight w:val="none"/>
        </w:rPr>
        <w:t>。</w:t>
      </w:r>
    </w:p>
    <w:p w14:paraId="0B2989F2">
      <w:pPr>
        <w:spacing w:line="360" w:lineRule="auto"/>
        <w:ind w:firstLine="560" w:firstLineChars="200"/>
        <w:rPr>
          <w:rFonts w:hint="eastAsia" w:asciiTheme="minorEastAsia" w:hAnsiTheme="minorEastAsia" w:eastAsiaTheme="minorEastAsia"/>
          <w:color w:val="auto"/>
          <w:szCs w:val="28"/>
        </w:rPr>
      </w:pPr>
      <w:r>
        <w:rPr>
          <w:rFonts w:hint="eastAsia" w:asciiTheme="minorEastAsia" w:hAnsiTheme="minorEastAsia" w:eastAsiaTheme="minorEastAsia"/>
          <w:color w:val="auto"/>
          <w:szCs w:val="28"/>
        </w:rPr>
        <w:t>（三）验收方式</w:t>
      </w:r>
    </w:p>
    <w:p w14:paraId="7D2D2808">
      <w:pPr>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1.货物到达现场后，</w:t>
      </w:r>
      <w:r>
        <w:rPr>
          <w:rFonts w:hint="eastAsia" w:asciiTheme="minorEastAsia" w:hAnsiTheme="minorEastAsia" w:eastAsiaTheme="minorEastAsia"/>
          <w:color w:val="auto"/>
          <w:szCs w:val="28"/>
          <w:highlight w:val="none"/>
          <w:lang w:val="en-US" w:eastAsia="zh-CN"/>
        </w:rPr>
        <w:t>供应商</w:t>
      </w:r>
      <w:r>
        <w:rPr>
          <w:rFonts w:hint="eastAsia" w:ascii="宋体" w:hAnsi="宋体" w:eastAsia="宋体" w:cs="宋体"/>
          <w:color w:val="auto"/>
          <w:sz w:val="28"/>
          <w:szCs w:val="28"/>
          <w:lang w:eastAsia="zh-CN"/>
        </w:rPr>
        <w:t>应在使用单位人员在场情况下当面开箱，共同清点、检查外观，做出开箱记录，双方签字确认，</w:t>
      </w:r>
    </w:p>
    <w:p w14:paraId="7F29BFF7">
      <w:pPr>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w:t>
      </w:r>
      <w:r>
        <w:rPr>
          <w:rFonts w:hint="eastAsia" w:asciiTheme="minorEastAsia" w:hAnsiTheme="minorEastAsia" w:eastAsiaTheme="minorEastAsia"/>
          <w:color w:val="auto"/>
          <w:szCs w:val="28"/>
          <w:highlight w:val="none"/>
          <w:lang w:val="en-US" w:eastAsia="zh-CN"/>
        </w:rPr>
        <w:t>供应商</w:t>
      </w:r>
      <w:r>
        <w:rPr>
          <w:rFonts w:hint="eastAsia" w:ascii="宋体" w:hAnsi="宋体" w:eastAsia="宋体" w:cs="宋体"/>
          <w:color w:val="auto"/>
          <w:sz w:val="28"/>
          <w:szCs w:val="28"/>
          <w:lang w:eastAsia="zh-CN"/>
        </w:rPr>
        <w:t>应保证货物到达采购人所在地完好无损，如有缺漏、损坏，由供应商负责调换、补齐或赔偿。</w:t>
      </w:r>
    </w:p>
    <w:p w14:paraId="2A612535">
      <w:pPr>
        <w:snapToGrid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3.</w:t>
      </w:r>
      <w:r>
        <w:rPr>
          <w:rFonts w:hint="eastAsia" w:asciiTheme="minorEastAsia" w:hAnsiTheme="minorEastAsia" w:eastAsiaTheme="minorEastAsia"/>
          <w:color w:val="auto"/>
          <w:szCs w:val="28"/>
          <w:highlight w:val="none"/>
          <w:lang w:val="en-US" w:eastAsia="zh-CN"/>
        </w:rPr>
        <w:t>供应商</w:t>
      </w:r>
      <w:r>
        <w:rPr>
          <w:rFonts w:hint="eastAsia" w:ascii="宋体" w:hAnsi="宋体" w:eastAsia="宋体" w:cs="宋体"/>
          <w:color w:val="auto"/>
          <w:sz w:val="28"/>
          <w:szCs w:val="28"/>
          <w:highlight w:val="none"/>
          <w:lang w:eastAsia="zh-CN"/>
        </w:rPr>
        <w:t>应提供</w:t>
      </w:r>
      <w:r>
        <w:rPr>
          <w:rFonts w:hint="eastAsia" w:ascii="宋体" w:hAnsi="宋体" w:cs="宋体"/>
          <w:color w:val="auto"/>
          <w:sz w:val="28"/>
          <w:szCs w:val="28"/>
          <w:highlight w:val="none"/>
          <w:lang w:val="en-US" w:eastAsia="zh-CN"/>
        </w:rPr>
        <w:t>出厂检测</w:t>
      </w:r>
      <w:r>
        <w:rPr>
          <w:rFonts w:hint="eastAsia" w:ascii="宋体" w:hAnsi="宋体" w:eastAsia="宋体" w:cs="宋体"/>
          <w:color w:val="auto"/>
          <w:sz w:val="28"/>
          <w:szCs w:val="28"/>
          <w:highlight w:val="none"/>
          <w:lang w:eastAsia="zh-CN"/>
        </w:rPr>
        <w:t>报告、合格证等。</w:t>
      </w:r>
    </w:p>
    <w:p w14:paraId="4DCCE716">
      <w:pPr>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验收合格条件如下：</w:t>
      </w:r>
    </w:p>
    <w:p w14:paraId="0F232647">
      <w:pPr>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（1）货物技术参数与采购合同一致，性能指标达到规定的标准。</w:t>
      </w:r>
    </w:p>
    <w:p w14:paraId="7DD4644D">
      <w:pPr>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（2）货物技术资料、合格证等资料齐全。</w:t>
      </w:r>
    </w:p>
    <w:p w14:paraId="1ACCC141">
      <w:pPr>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（3）在规定时间内完成交货并验收，并经采购人确认。</w:t>
      </w:r>
    </w:p>
    <w:p w14:paraId="5816E7A0">
      <w:pPr>
        <w:snapToGrid w:val="0"/>
        <w:spacing w:line="360" w:lineRule="auto"/>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w:t>
      </w:r>
      <w:r>
        <w:rPr>
          <w:rFonts w:hint="default" w:ascii="宋体" w:hAnsi="宋体" w:eastAsia="宋体" w:cs="宋体"/>
          <w:color w:val="auto"/>
          <w:sz w:val="28"/>
          <w:szCs w:val="28"/>
          <w:highlight w:val="none"/>
          <w:lang w:val="en-US" w:eastAsia="zh-CN"/>
        </w:rPr>
        <w:t>喷射覆盖率测试（无死角覆盖大厅）</w:t>
      </w:r>
    </w:p>
    <w:p w14:paraId="47645809">
      <w:pPr>
        <w:snapToGrid w:val="0"/>
        <w:spacing w:line="360" w:lineRule="auto"/>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w:t>
      </w:r>
      <w:r>
        <w:rPr>
          <w:rFonts w:hint="default" w:ascii="宋体" w:hAnsi="宋体" w:eastAsia="宋体" w:cs="宋体"/>
          <w:color w:val="auto"/>
          <w:sz w:val="28"/>
          <w:szCs w:val="28"/>
          <w:highlight w:val="none"/>
          <w:lang w:val="en-US" w:eastAsia="zh-CN"/>
        </w:rPr>
        <w:t>联动报警测试（模拟火源触发系统）</w:t>
      </w:r>
    </w:p>
    <w:p w14:paraId="30530177">
      <w:pPr>
        <w:snapToGrid w:val="0"/>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w:t>
      </w:r>
      <w:r>
        <w:rPr>
          <w:rFonts w:hint="default" w:ascii="宋体" w:hAnsi="宋体" w:eastAsia="宋体" w:cs="宋体"/>
          <w:color w:val="auto"/>
          <w:sz w:val="28"/>
          <w:szCs w:val="28"/>
          <w:highlight w:val="none"/>
          <w:lang w:val="en-US" w:eastAsia="zh-CN"/>
        </w:rPr>
        <w:t>水压稳定性测试（持续喷射10分</w:t>
      </w:r>
      <w:r>
        <w:rPr>
          <w:rFonts w:hint="eastAsia" w:ascii="宋体" w:hAnsi="宋体" w:eastAsia="宋体" w:cs="宋体"/>
          <w:color w:val="auto"/>
          <w:sz w:val="28"/>
          <w:szCs w:val="28"/>
          <w:highlight w:val="none"/>
          <w:lang w:val="en-US" w:eastAsia="zh-CN"/>
        </w:rPr>
        <w:t>)</w:t>
      </w:r>
    </w:p>
    <w:p w14:paraId="317EC4B7">
      <w:pPr>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4.货物在正常使用后，才作为最终验收；若验收不合格的，</w:t>
      </w:r>
      <w:r>
        <w:rPr>
          <w:rFonts w:hint="eastAsia" w:asciiTheme="minorEastAsia" w:hAnsiTheme="minorEastAsia" w:eastAsiaTheme="minorEastAsia"/>
          <w:color w:val="auto"/>
          <w:szCs w:val="28"/>
          <w:highlight w:val="none"/>
          <w:lang w:val="en-US" w:eastAsia="zh-CN"/>
        </w:rPr>
        <w:t>供应商</w:t>
      </w:r>
      <w:r>
        <w:rPr>
          <w:rFonts w:hint="eastAsia" w:ascii="宋体" w:hAnsi="宋体" w:eastAsia="宋体" w:cs="宋体"/>
          <w:color w:val="auto"/>
          <w:sz w:val="28"/>
          <w:szCs w:val="28"/>
          <w:lang w:eastAsia="zh-CN"/>
        </w:rPr>
        <w:t>应无条件换货或退货。</w:t>
      </w:r>
    </w:p>
    <w:p w14:paraId="66DBFFC2">
      <w:pPr>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5.供应商提供的物资未达到招标文件规定要求，且对采购人造成损失的，由供应商承担一切责任，并赔偿所造成的损失。</w:t>
      </w:r>
    </w:p>
    <w:p w14:paraId="505940CE">
      <w:pPr>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6</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eastAsia="zh-CN"/>
        </w:rPr>
        <w:t>大型或者复杂的政府采购项目，采购人应当邀请国家认可的质量检测机构参加验收工作。</w:t>
      </w:r>
    </w:p>
    <w:p w14:paraId="7A034F5B">
      <w:pPr>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7.采购人如需要制造商对</w:t>
      </w:r>
      <w:r>
        <w:rPr>
          <w:rFonts w:hint="eastAsia" w:asciiTheme="minorEastAsia" w:hAnsiTheme="minorEastAsia" w:eastAsiaTheme="minorEastAsia"/>
          <w:color w:val="auto"/>
          <w:szCs w:val="28"/>
          <w:highlight w:val="none"/>
          <w:lang w:val="en-US" w:eastAsia="zh-CN"/>
        </w:rPr>
        <w:t>供应商</w:t>
      </w:r>
      <w:r>
        <w:rPr>
          <w:rFonts w:hint="eastAsia" w:ascii="宋体" w:hAnsi="宋体" w:eastAsia="宋体" w:cs="宋体"/>
          <w:color w:val="auto"/>
          <w:sz w:val="28"/>
          <w:szCs w:val="28"/>
          <w:lang w:eastAsia="zh-CN"/>
        </w:rPr>
        <w:t>交付的产品（包括质量、技术参数等）进行确认的，</w:t>
      </w:r>
      <w:r>
        <w:rPr>
          <w:rFonts w:hint="eastAsia" w:asciiTheme="minorEastAsia" w:hAnsiTheme="minorEastAsia" w:eastAsiaTheme="minorEastAsia"/>
          <w:color w:val="auto"/>
          <w:szCs w:val="28"/>
          <w:highlight w:val="none"/>
          <w:lang w:val="en-US" w:eastAsia="zh-CN"/>
        </w:rPr>
        <w:t>供应商</w:t>
      </w:r>
      <w:r>
        <w:rPr>
          <w:rFonts w:hint="eastAsia" w:ascii="宋体" w:hAnsi="宋体" w:eastAsia="宋体" w:cs="宋体"/>
          <w:color w:val="auto"/>
          <w:sz w:val="28"/>
          <w:szCs w:val="28"/>
          <w:lang w:eastAsia="zh-CN"/>
        </w:rPr>
        <w:t>须提供制造商出具并加盖制造商公章的书面意见。</w:t>
      </w:r>
    </w:p>
    <w:p w14:paraId="7991E3F1">
      <w:pPr>
        <w:snapToGrid w:val="0"/>
        <w:spacing w:line="360" w:lineRule="auto"/>
        <w:ind w:firstLine="560" w:firstLineChars="200"/>
        <w:rPr>
          <w:rFonts w:hint="eastAsia" w:asciiTheme="minorEastAsia" w:hAnsiTheme="minorEastAsia" w:eastAsiaTheme="minorEastAsia"/>
          <w:b/>
          <w:bCs/>
          <w:color w:val="auto"/>
          <w:szCs w:val="28"/>
        </w:rPr>
      </w:pPr>
      <w:r>
        <w:rPr>
          <w:rFonts w:hint="eastAsia" w:ascii="宋体" w:hAnsi="宋体" w:eastAsia="宋体" w:cs="宋体"/>
          <w:color w:val="auto"/>
          <w:sz w:val="28"/>
          <w:szCs w:val="28"/>
          <w:lang w:eastAsia="zh-CN"/>
        </w:rPr>
        <w:t>8.产品包装材料归采购人所有。</w:t>
      </w:r>
    </w:p>
    <w:p w14:paraId="670E58B8">
      <w:pPr>
        <w:spacing w:line="360" w:lineRule="auto"/>
        <w:ind w:firstLine="562" w:firstLineChars="200"/>
        <w:rPr>
          <w:rFonts w:hint="eastAsia" w:asciiTheme="minorEastAsia" w:hAnsiTheme="minorEastAsia" w:eastAsiaTheme="minorEastAsia"/>
          <w:b/>
          <w:bCs/>
          <w:szCs w:val="28"/>
        </w:rPr>
      </w:pPr>
      <w:r>
        <w:rPr>
          <w:rFonts w:hint="eastAsia" w:asciiTheme="minorEastAsia" w:hAnsiTheme="minorEastAsia" w:eastAsiaTheme="minorEastAsia"/>
          <w:b/>
          <w:bCs/>
          <w:szCs w:val="28"/>
        </w:rPr>
        <w:t>二、报价要求</w:t>
      </w:r>
    </w:p>
    <w:p w14:paraId="40A25B07">
      <w:pPr>
        <w:spacing w:line="360" w:lineRule="auto"/>
        <w:ind w:firstLine="560" w:firstLineChars="200"/>
        <w:rPr>
          <w:rFonts w:hint="eastAsia" w:asciiTheme="minorEastAsia" w:hAnsiTheme="minorEastAsia" w:eastAsiaTheme="minorEastAsia"/>
          <w:szCs w:val="28"/>
        </w:rPr>
      </w:pPr>
      <w:r>
        <w:rPr>
          <w:rFonts w:hint="eastAsia" w:asciiTheme="minorEastAsia" w:hAnsiTheme="minorEastAsia" w:eastAsiaTheme="minorEastAsia"/>
          <w:szCs w:val="28"/>
        </w:rPr>
        <w:t>本次报价为人民币报价，包含</w:t>
      </w:r>
      <w:r>
        <w:rPr>
          <w:rFonts w:hint="eastAsia" w:asciiTheme="minorEastAsia" w:hAnsiTheme="minorEastAsia" w:eastAsiaTheme="minorEastAsia"/>
          <w:color w:val="auto"/>
          <w:szCs w:val="28"/>
          <w:lang w:val="en-US" w:eastAsia="zh-CN"/>
        </w:rPr>
        <w:t>但不限于</w:t>
      </w:r>
      <w:r>
        <w:rPr>
          <w:rFonts w:hint="eastAsia" w:ascii="宋体" w:hAnsi="宋体" w:cs="宋体"/>
          <w:color w:val="000000" w:themeColor="text1"/>
          <w:sz w:val="28"/>
          <w:szCs w:val="28"/>
          <w:lang w:val="en-US" w:eastAsia="zh-CN"/>
          <w14:textFill>
            <w14:solidFill>
              <w14:schemeClr w14:val="tx1"/>
            </w14:solidFill>
          </w14:textFill>
        </w:rPr>
        <w:t>货物费、</w:t>
      </w:r>
      <w:r>
        <w:rPr>
          <w:rFonts w:hint="eastAsia" w:ascii="宋体" w:hAnsi="宋体" w:eastAsia="宋体" w:cs="宋体"/>
          <w:color w:val="000000" w:themeColor="text1"/>
          <w:sz w:val="28"/>
          <w:szCs w:val="28"/>
          <w14:textFill>
            <w14:solidFill>
              <w14:schemeClr w14:val="tx1"/>
            </w14:solidFill>
          </w14:textFill>
        </w:rPr>
        <w:t>材料费、咨询费、</w:t>
      </w:r>
      <w:r>
        <w:rPr>
          <w:rFonts w:hint="eastAsia" w:asciiTheme="minorEastAsia" w:hAnsiTheme="minorEastAsia" w:eastAsiaTheme="minorEastAsia"/>
          <w:color w:val="auto"/>
          <w:szCs w:val="28"/>
        </w:rPr>
        <w:t>人工费、人工保险费、</w:t>
      </w:r>
      <w:r>
        <w:rPr>
          <w:rFonts w:hint="eastAsia" w:asciiTheme="minorEastAsia" w:hAnsiTheme="minorEastAsia" w:eastAsiaTheme="minorEastAsia" w:cstheme="minorEastAsia"/>
          <w:color w:val="auto"/>
          <w:sz w:val="28"/>
          <w:szCs w:val="28"/>
          <w:highlight w:val="none"/>
          <w:lang w:val="en-US" w:eastAsia="zh-CN"/>
        </w:rPr>
        <w:t>差旅费、安装调试费、检测费、</w:t>
      </w:r>
      <w:r>
        <w:rPr>
          <w:rFonts w:hint="eastAsia" w:asciiTheme="minorEastAsia" w:hAnsiTheme="minorEastAsia" w:eastAsiaTheme="minorEastAsia"/>
          <w:color w:val="auto"/>
          <w:szCs w:val="28"/>
        </w:rPr>
        <w:t>培训费、税费，</w:t>
      </w:r>
      <w:r>
        <w:rPr>
          <w:rFonts w:hint="eastAsia" w:asciiTheme="minorEastAsia" w:hAnsiTheme="minorEastAsia" w:eastAsiaTheme="minorEastAsia" w:cstheme="minorEastAsia"/>
          <w:color w:val="auto"/>
          <w:sz w:val="28"/>
          <w:szCs w:val="28"/>
          <w:highlight w:val="none"/>
          <w:lang w:val="en-US" w:eastAsia="zh-CN"/>
        </w:rPr>
        <w:t>更新升级等所有费用</w:t>
      </w:r>
      <w:r>
        <w:rPr>
          <w:rFonts w:hint="eastAsia" w:asciiTheme="minorEastAsia" w:hAnsiTheme="minorEastAsia" w:eastAsiaTheme="minorEastAsia"/>
          <w:color w:val="auto"/>
          <w:szCs w:val="28"/>
        </w:rPr>
        <w:t>因投标人自身原因造成漏报、少报皆由其自行承担责任，采购人不再补偿。</w:t>
      </w:r>
      <w:r>
        <w:rPr>
          <w:rFonts w:hint="eastAsia" w:asciiTheme="minorEastAsia" w:hAnsiTheme="minorEastAsia" w:eastAsiaTheme="minorEastAsia"/>
          <w:szCs w:val="28"/>
        </w:rPr>
        <w:t xml:space="preserve"> </w:t>
      </w:r>
    </w:p>
    <w:p w14:paraId="17C55703">
      <w:pPr>
        <w:spacing w:line="360" w:lineRule="auto"/>
        <w:ind w:firstLine="562" w:firstLineChars="200"/>
        <w:rPr>
          <w:rFonts w:hint="eastAsia" w:cs="Times New Roman" w:asciiTheme="minorEastAsia" w:hAnsiTheme="minorEastAsia" w:eastAsiaTheme="minorEastAsia"/>
          <w:b/>
          <w:bCs/>
          <w:szCs w:val="28"/>
        </w:rPr>
      </w:pPr>
      <w:r>
        <w:rPr>
          <w:rFonts w:hint="eastAsia" w:cs="Times New Roman" w:asciiTheme="minorEastAsia" w:hAnsiTheme="minorEastAsia" w:eastAsiaTheme="minorEastAsia"/>
          <w:b/>
          <w:bCs/>
          <w:szCs w:val="28"/>
          <w:lang w:val="en-US" w:eastAsia="zh-CN"/>
        </w:rPr>
        <w:t>三、质量保证及</w:t>
      </w:r>
      <w:r>
        <w:rPr>
          <w:rFonts w:hint="eastAsia" w:cs="Times New Roman" w:asciiTheme="minorEastAsia" w:hAnsiTheme="minorEastAsia" w:eastAsiaTheme="minorEastAsia"/>
          <w:b/>
          <w:bCs/>
          <w:szCs w:val="28"/>
        </w:rPr>
        <w:t>售后服务内容</w:t>
      </w:r>
    </w:p>
    <w:p w14:paraId="70E2DAD4">
      <w:pPr>
        <w:snapToGrid w:val="0"/>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（一） 产品质量保证期</w:t>
      </w:r>
    </w:p>
    <w:p w14:paraId="37C7EE79">
      <w:pPr>
        <w:snapToGrid w:val="0"/>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1.自验收合格之日起，提供</w:t>
      </w:r>
      <w:r>
        <w:rPr>
          <w:rFonts w:hint="default" w:ascii="宋体" w:hAnsi="宋体" w:eastAsia="宋体" w:cs="宋体"/>
          <w:color w:val="000000" w:themeColor="text1"/>
          <w:sz w:val="28"/>
          <w:szCs w:val="28"/>
          <w:lang w:eastAsia="zh-CN"/>
          <w14:textFill>
            <w14:solidFill>
              <w14:schemeClr w14:val="tx1"/>
            </w14:solidFill>
          </w14:textFill>
        </w:rPr>
        <w:t>整机2年，探测器1年</w:t>
      </w:r>
      <w:r>
        <w:rPr>
          <w:rFonts w:hint="eastAsia" w:ascii="宋体" w:hAnsi="宋体" w:eastAsia="宋体" w:cs="宋体"/>
          <w:color w:val="000000" w:themeColor="text1"/>
          <w:sz w:val="28"/>
          <w:szCs w:val="28"/>
          <w:lang w:eastAsia="zh-CN"/>
          <w14:textFill>
            <w14:solidFill>
              <w14:schemeClr w14:val="tx1"/>
            </w14:solidFill>
          </w14:textFill>
        </w:rPr>
        <w:t>的免费质保。</w:t>
      </w:r>
    </w:p>
    <w:p w14:paraId="6ADE3DE6">
      <w:pPr>
        <w:snapToGrid w:val="0"/>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2.投标产品属于国家规定“三包”范围的，其产品质量保证期不得低于“三包”规定。投标人的质量保证期承诺优于国家“三包”规定的，按供应商实际承诺执行。</w:t>
      </w:r>
    </w:p>
    <w:p w14:paraId="7AF38A1A">
      <w:pPr>
        <w:pStyle w:val="2"/>
        <w:numPr>
          <w:ilvl w:val="0"/>
          <w:numId w:val="0"/>
        </w:numPr>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lang w:eastAsia="zh-CN"/>
          <w14:textFill>
            <w14:solidFill>
              <w14:schemeClr w14:val="tx1"/>
            </w14:solidFill>
          </w14:textFill>
        </w:rPr>
        <w:t>.质保期自货物安装调试完毕并经验收合格，设备开始正常运行时开始计算。</w:t>
      </w:r>
    </w:p>
    <w:p w14:paraId="4FA2D053">
      <w:pPr>
        <w:snapToGrid w:val="0"/>
        <w:spacing w:line="360" w:lineRule="auto"/>
        <w:ind w:firstLine="560" w:firstLineChars="200"/>
        <w:rPr>
          <w:rFonts w:hint="eastAsia"/>
        </w:rPr>
      </w:pPr>
      <w:r>
        <w:rPr>
          <w:rFonts w:hint="eastAsia" w:ascii="宋体" w:hAnsi="宋体" w:eastAsia="宋体" w:cs="宋体"/>
          <w:color w:val="000000" w:themeColor="text1"/>
          <w:sz w:val="28"/>
          <w:szCs w:val="28"/>
          <w:lang w:eastAsia="zh-CN"/>
          <w14:textFill>
            <w14:solidFill>
              <w14:schemeClr w14:val="tx1"/>
            </w14:solidFill>
          </w14:textFill>
        </w:rPr>
        <w:t>（二）售后服务内容</w:t>
      </w:r>
    </w:p>
    <w:p w14:paraId="03BBAFCC">
      <w:pPr>
        <w:spacing w:line="360" w:lineRule="auto"/>
        <w:ind w:firstLine="560" w:firstLineChars="200"/>
        <w:rPr>
          <w:rFonts w:hint="eastAsia" w:asciiTheme="minorEastAsia" w:hAnsiTheme="minorEastAsia" w:eastAsiaTheme="minorEastAsia"/>
          <w:color w:val="auto"/>
          <w:szCs w:val="28"/>
        </w:rPr>
      </w:pPr>
      <w:r>
        <w:rPr>
          <w:rFonts w:hint="eastAsia" w:asciiTheme="minorEastAsia" w:hAnsiTheme="minorEastAsia" w:eastAsiaTheme="minorEastAsia"/>
          <w:color w:val="auto"/>
          <w:szCs w:val="28"/>
        </w:rPr>
        <w:t>1.电话咨询</w:t>
      </w:r>
    </w:p>
    <w:p w14:paraId="63313614">
      <w:pPr>
        <w:spacing w:line="360" w:lineRule="auto"/>
        <w:ind w:firstLine="560" w:firstLineChars="200"/>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lang w:val="en-US" w:eastAsia="zh-CN"/>
        </w:rPr>
        <w:t>供应商</w:t>
      </w:r>
      <w:r>
        <w:rPr>
          <w:rFonts w:hint="eastAsia" w:asciiTheme="minorEastAsia" w:hAnsiTheme="minorEastAsia" w:eastAsiaTheme="minorEastAsia"/>
          <w:color w:val="auto"/>
          <w:szCs w:val="28"/>
          <w:highlight w:val="none"/>
        </w:rPr>
        <w:t>应当为采购人提供技术援助电话，解答采购人在使用中遇到的问题，及时为采购人提出解决问题的建议。</w:t>
      </w:r>
    </w:p>
    <w:p w14:paraId="0AB25A77">
      <w:pPr>
        <w:snapToGrid w:val="0"/>
        <w:spacing w:line="360" w:lineRule="auto"/>
        <w:ind w:firstLine="560" w:firstLineChars="200"/>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2.现场响应</w:t>
      </w:r>
    </w:p>
    <w:p w14:paraId="1F400FF9">
      <w:pPr>
        <w:snapToGrid w:val="0"/>
        <w:spacing w:line="360" w:lineRule="auto"/>
        <w:ind w:firstLine="560" w:firstLineChars="200"/>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如设备出现故障，采购人遇到使用及技术问题，电话咨询不能解决的，</w:t>
      </w:r>
      <w:r>
        <w:rPr>
          <w:rFonts w:hint="eastAsia" w:asciiTheme="minorEastAsia" w:hAnsiTheme="minorEastAsia" w:eastAsiaTheme="minorEastAsia"/>
          <w:color w:val="auto"/>
          <w:szCs w:val="28"/>
          <w:highlight w:val="none"/>
          <w:lang w:val="en-US" w:eastAsia="zh-CN"/>
        </w:rPr>
        <w:t>供应商</w:t>
      </w:r>
      <w:r>
        <w:rPr>
          <w:rFonts w:hint="eastAsia" w:asciiTheme="minorEastAsia" w:hAnsiTheme="minorEastAsia" w:eastAsiaTheme="minorEastAsia"/>
          <w:color w:val="auto"/>
          <w:szCs w:val="28"/>
          <w:highlight w:val="none"/>
        </w:rPr>
        <w:t>应在</w:t>
      </w:r>
      <w:r>
        <w:rPr>
          <w:rFonts w:hint="eastAsia" w:asciiTheme="minorEastAsia" w:hAnsiTheme="minorEastAsia" w:eastAsiaTheme="minorEastAsia"/>
          <w:color w:val="auto"/>
          <w:szCs w:val="28"/>
          <w:highlight w:val="none"/>
          <w:lang w:val="en-US" w:eastAsia="zh-CN"/>
        </w:rPr>
        <w:t>4</w:t>
      </w:r>
      <w:r>
        <w:rPr>
          <w:rFonts w:hint="eastAsia" w:asciiTheme="minorEastAsia" w:hAnsiTheme="minorEastAsia" w:eastAsiaTheme="minorEastAsia"/>
          <w:color w:val="auto"/>
          <w:szCs w:val="28"/>
          <w:highlight w:val="none"/>
        </w:rPr>
        <w:t>小时内到达现场进行处理，</w:t>
      </w:r>
      <w:r>
        <w:rPr>
          <w:rFonts w:hint="eastAsia" w:asciiTheme="minorEastAsia" w:hAnsiTheme="minorEastAsia" w:eastAsiaTheme="minorEastAsia" w:cstheme="minorEastAsia"/>
          <w:color w:val="auto"/>
          <w:sz w:val="28"/>
          <w:szCs w:val="28"/>
          <w:highlight w:val="none"/>
          <w:lang w:val="en-US" w:eastAsia="zh-CN"/>
        </w:rPr>
        <w:t>不更换配件的情况下24小时内修复设备，更换配件的修复时间不超过72小时，</w:t>
      </w:r>
      <w:r>
        <w:rPr>
          <w:rFonts w:hint="eastAsia" w:asciiTheme="minorEastAsia" w:hAnsiTheme="minorEastAsia" w:eastAsiaTheme="minorEastAsia"/>
          <w:color w:val="auto"/>
          <w:szCs w:val="28"/>
          <w:highlight w:val="none"/>
        </w:rPr>
        <w:t>使采购人能够正常使用。</w:t>
      </w:r>
    </w:p>
    <w:p w14:paraId="4FA7142F">
      <w:pPr>
        <w:numPr>
          <w:ilvl w:val="0"/>
          <w:numId w:val="1"/>
        </w:numPr>
        <w:snapToGrid w:val="0"/>
        <w:spacing w:line="360" w:lineRule="auto"/>
        <w:ind w:firstLine="560" w:firstLineChars="200"/>
        <w:rPr>
          <w:rFonts w:hint="default" w:asciiTheme="minorEastAsia" w:hAnsiTheme="minorEastAsia" w:eastAsiaTheme="minorEastAsia"/>
          <w:color w:val="auto"/>
          <w:szCs w:val="28"/>
          <w:highlight w:val="none"/>
          <w:lang w:val="en-US" w:eastAsia="zh-CN"/>
        </w:rPr>
      </w:pPr>
      <w:r>
        <w:rPr>
          <w:rFonts w:hint="eastAsia" w:asciiTheme="minorEastAsia" w:hAnsiTheme="minorEastAsia" w:eastAsiaTheme="minorEastAsia"/>
          <w:color w:val="auto"/>
          <w:szCs w:val="28"/>
          <w:highlight w:val="none"/>
          <w:lang w:val="en-US" w:eastAsia="zh-CN"/>
        </w:rPr>
        <w:t>质保期内</w:t>
      </w:r>
      <w:r>
        <w:rPr>
          <w:rFonts w:hint="default" w:asciiTheme="minorEastAsia" w:hAnsiTheme="minorEastAsia" w:eastAsiaTheme="minorEastAsia"/>
          <w:color w:val="auto"/>
          <w:szCs w:val="28"/>
          <w:highlight w:val="none"/>
          <w:lang w:val="en-US" w:eastAsia="zh-CN"/>
        </w:rPr>
        <w:t>维保</w:t>
      </w:r>
    </w:p>
    <w:p w14:paraId="1232363A">
      <w:pPr>
        <w:snapToGrid w:val="0"/>
        <w:spacing w:line="360" w:lineRule="auto"/>
        <w:ind w:firstLine="560" w:firstLineChars="200"/>
        <w:rPr>
          <w:rFonts w:hint="default" w:asciiTheme="minorEastAsia" w:hAnsiTheme="minorEastAsia" w:eastAsiaTheme="minorEastAsia"/>
          <w:color w:val="auto"/>
          <w:szCs w:val="28"/>
          <w:highlight w:val="none"/>
          <w:lang w:val="en-US" w:eastAsia="zh-CN"/>
        </w:rPr>
      </w:pPr>
      <w:r>
        <w:rPr>
          <w:rFonts w:hint="eastAsia" w:asciiTheme="minorEastAsia" w:hAnsiTheme="minorEastAsia" w:eastAsiaTheme="minorEastAsia"/>
          <w:color w:val="auto"/>
          <w:szCs w:val="28"/>
          <w:highlight w:val="none"/>
          <w:lang w:val="en-US" w:eastAsia="zh-CN"/>
        </w:rPr>
        <w:t>要求</w:t>
      </w:r>
      <w:r>
        <w:rPr>
          <w:rFonts w:hint="default" w:asciiTheme="minorEastAsia" w:hAnsiTheme="minorEastAsia" w:eastAsiaTheme="minorEastAsia"/>
          <w:color w:val="auto"/>
          <w:szCs w:val="28"/>
          <w:highlight w:val="none"/>
          <w:lang w:val="en-US" w:eastAsia="zh-CN"/>
        </w:rPr>
        <w:t>每年2次系统检测（含探测器清洗）</w:t>
      </w:r>
    </w:p>
    <w:p w14:paraId="59902232">
      <w:pPr>
        <w:snapToGrid w:val="0"/>
        <w:spacing w:line="360" w:lineRule="auto"/>
        <w:ind w:firstLine="560" w:firstLineChars="200"/>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lang w:val="en-US" w:eastAsia="zh-CN"/>
        </w:rPr>
        <w:t>4</w:t>
      </w:r>
      <w:r>
        <w:rPr>
          <w:rFonts w:hint="eastAsia" w:asciiTheme="minorEastAsia" w:hAnsiTheme="minorEastAsia" w:eastAsiaTheme="minorEastAsia"/>
          <w:color w:val="auto"/>
          <w:szCs w:val="28"/>
          <w:highlight w:val="none"/>
        </w:rPr>
        <w:t>.技术升级</w:t>
      </w:r>
    </w:p>
    <w:p w14:paraId="729D8C71">
      <w:pPr>
        <w:snapToGrid w:val="0"/>
        <w:spacing w:line="360" w:lineRule="auto"/>
        <w:ind w:firstLine="560" w:firstLineChars="200"/>
        <w:rPr>
          <w:rFonts w:hint="eastAsia" w:asciiTheme="minorEastAsia" w:hAnsiTheme="minorEastAsia" w:eastAsiaTheme="minorEastAsia"/>
          <w:color w:val="auto"/>
          <w:szCs w:val="28"/>
        </w:rPr>
      </w:pPr>
      <w:r>
        <w:rPr>
          <w:rFonts w:hint="eastAsia" w:asciiTheme="minorEastAsia" w:hAnsiTheme="minorEastAsia" w:eastAsiaTheme="minorEastAsia"/>
          <w:color w:val="auto"/>
          <w:szCs w:val="28"/>
          <w:highlight w:val="none"/>
        </w:rPr>
        <w:t>在质保期内，如果</w:t>
      </w:r>
      <w:r>
        <w:rPr>
          <w:rFonts w:hint="eastAsia" w:asciiTheme="minorEastAsia" w:hAnsiTheme="minorEastAsia" w:eastAsiaTheme="minorEastAsia"/>
          <w:color w:val="auto"/>
          <w:szCs w:val="28"/>
          <w:highlight w:val="none"/>
          <w:lang w:val="en-US" w:eastAsia="zh-CN"/>
        </w:rPr>
        <w:t>供应商</w:t>
      </w:r>
      <w:r>
        <w:rPr>
          <w:rFonts w:hint="eastAsia" w:asciiTheme="minorEastAsia" w:hAnsiTheme="minorEastAsia" w:eastAsiaTheme="minorEastAsia"/>
          <w:color w:val="auto"/>
          <w:szCs w:val="28"/>
          <w:highlight w:val="none"/>
        </w:rPr>
        <w:t>的产品技术升级</w:t>
      </w:r>
      <w:r>
        <w:rPr>
          <w:rFonts w:hint="eastAsia" w:asciiTheme="minorEastAsia" w:hAnsiTheme="minorEastAsia" w:eastAsiaTheme="minorEastAsia"/>
          <w:color w:val="auto"/>
          <w:szCs w:val="28"/>
        </w:rPr>
        <w:t>，供应商应及时通知采购人，如采购人有相应要求</w:t>
      </w:r>
      <w:r>
        <w:rPr>
          <w:rFonts w:hint="eastAsia" w:asciiTheme="minorEastAsia" w:hAnsiTheme="minorEastAsia" w:eastAsiaTheme="minorEastAsia"/>
          <w:color w:val="auto"/>
          <w:szCs w:val="28"/>
          <w:highlight w:val="none"/>
        </w:rPr>
        <w:t>，</w:t>
      </w:r>
      <w:r>
        <w:rPr>
          <w:rFonts w:hint="eastAsia" w:asciiTheme="minorEastAsia" w:hAnsiTheme="minorEastAsia" w:eastAsiaTheme="minorEastAsia"/>
          <w:color w:val="auto"/>
          <w:szCs w:val="28"/>
          <w:highlight w:val="none"/>
          <w:lang w:val="en-US" w:eastAsia="zh-CN"/>
        </w:rPr>
        <w:t>供应商</w:t>
      </w:r>
      <w:r>
        <w:rPr>
          <w:rFonts w:hint="eastAsia" w:asciiTheme="minorEastAsia" w:hAnsiTheme="minorEastAsia" w:eastAsiaTheme="minorEastAsia"/>
          <w:color w:val="auto"/>
          <w:szCs w:val="28"/>
          <w:highlight w:val="none"/>
        </w:rPr>
        <w:t>应</w:t>
      </w:r>
      <w:r>
        <w:rPr>
          <w:rFonts w:hint="eastAsia" w:asciiTheme="minorEastAsia" w:hAnsiTheme="minorEastAsia" w:eastAsiaTheme="minorEastAsia"/>
          <w:color w:val="auto"/>
          <w:szCs w:val="28"/>
        </w:rPr>
        <w:t>对采购人购买的产品进行升级服务。</w:t>
      </w:r>
    </w:p>
    <w:p w14:paraId="2766DDEB">
      <w:pPr>
        <w:snapToGrid w:val="0"/>
        <w:spacing w:line="360" w:lineRule="auto"/>
        <w:ind w:firstLine="560" w:firstLineChars="200"/>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（三）质保期外服务要求</w:t>
      </w:r>
    </w:p>
    <w:p w14:paraId="72799A62">
      <w:pPr>
        <w:snapToGrid w:val="0"/>
        <w:spacing w:line="360" w:lineRule="auto"/>
        <w:ind w:firstLine="560" w:firstLineChars="200"/>
        <w:rPr>
          <w:rFonts w:hint="eastAsia" w:asciiTheme="minorEastAsia" w:hAnsiTheme="minorEastAsia" w:eastAsiaTheme="minorEastAsia"/>
          <w:color w:val="auto"/>
          <w:szCs w:val="28"/>
          <w:highlight w:val="none"/>
          <w:lang w:eastAsia="zh-CN"/>
        </w:rPr>
      </w:pPr>
      <w:r>
        <w:rPr>
          <w:rFonts w:hint="eastAsia" w:asciiTheme="minorEastAsia" w:hAnsiTheme="minorEastAsia" w:eastAsiaTheme="minorEastAsia"/>
          <w:color w:val="auto"/>
          <w:szCs w:val="28"/>
          <w:highlight w:val="none"/>
        </w:rPr>
        <w:t>1.质量保证期过后，</w:t>
      </w:r>
      <w:r>
        <w:rPr>
          <w:rFonts w:hint="eastAsia" w:asciiTheme="minorEastAsia" w:hAnsiTheme="minorEastAsia" w:eastAsiaTheme="minorEastAsia"/>
          <w:color w:val="auto"/>
          <w:szCs w:val="28"/>
          <w:highlight w:val="none"/>
          <w:lang w:val="en-US" w:eastAsia="zh-CN"/>
        </w:rPr>
        <w:t>供应商</w:t>
      </w:r>
      <w:r>
        <w:rPr>
          <w:rFonts w:hint="eastAsia" w:asciiTheme="minorEastAsia" w:hAnsiTheme="minorEastAsia" w:eastAsiaTheme="minorEastAsia"/>
          <w:color w:val="auto"/>
          <w:szCs w:val="28"/>
          <w:highlight w:val="none"/>
        </w:rPr>
        <w:t>应同样提供免费电话咨询服务</w:t>
      </w:r>
      <w:r>
        <w:rPr>
          <w:rFonts w:hint="eastAsia" w:asciiTheme="minorEastAsia" w:hAnsiTheme="minorEastAsia" w:eastAsiaTheme="minorEastAsia"/>
          <w:color w:val="auto"/>
          <w:szCs w:val="28"/>
          <w:highlight w:val="none"/>
          <w:lang w:eastAsia="zh-CN"/>
        </w:rPr>
        <w:t>。</w:t>
      </w:r>
    </w:p>
    <w:p w14:paraId="245BAD7E">
      <w:pPr>
        <w:snapToGrid w:val="0"/>
        <w:spacing w:line="360" w:lineRule="auto"/>
        <w:ind w:firstLine="560" w:firstLineChars="200"/>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2.质量保证期过后，采购人需要继续由原供应商提供售后服务的，该供应商应以优惠价格提供售后服务。</w:t>
      </w:r>
    </w:p>
    <w:p w14:paraId="046E5409">
      <w:pPr>
        <w:pStyle w:val="9"/>
        <w:keepNext w:val="0"/>
        <w:keepLines w:val="0"/>
        <w:pageBreakBefore w:val="0"/>
        <w:widowControl w:val="0"/>
        <w:kinsoku/>
        <w:wordWrap/>
        <w:overflowPunct/>
        <w:topLinePunct w:val="0"/>
        <w:autoSpaceDE/>
        <w:autoSpaceDN/>
        <w:bidi w:val="0"/>
        <w:spacing w:line="560" w:lineRule="exact"/>
        <w:ind w:firstLine="562" w:firstLineChars="200"/>
        <w:textAlignment w:val="auto"/>
        <w:rPr>
          <w:rFonts w:hint="eastAsia" w:ascii="宋体" w:hAnsi="宋体" w:cs="宋体"/>
          <w:b/>
          <w:bCs/>
          <w:kern w:val="0"/>
          <w:sz w:val="28"/>
          <w:szCs w:val="28"/>
          <w:lang w:val="en-US" w:eastAsia="zh-CN" w:bidi="ar-SA"/>
        </w:rPr>
      </w:pPr>
      <w:r>
        <w:rPr>
          <w:rFonts w:hint="eastAsia" w:ascii="宋体" w:hAnsi="宋体" w:cs="宋体"/>
          <w:b/>
          <w:bCs/>
          <w:kern w:val="0"/>
          <w:sz w:val="28"/>
          <w:szCs w:val="28"/>
          <w:lang w:val="en-US" w:eastAsia="zh-CN" w:bidi="ar-SA"/>
        </w:rPr>
        <w:t>四、付款方式</w:t>
      </w:r>
    </w:p>
    <w:p w14:paraId="6DDC16D5">
      <w:pPr>
        <w:spacing w:line="560" w:lineRule="exact"/>
        <w:ind w:firstLine="560" w:firstLineChars="200"/>
        <w:jc w:val="left"/>
        <w:rPr>
          <w:rFonts w:hint="eastAsia" w:ascii="宋体" w:hAnsi="宋体" w:cs="宋体"/>
          <w:color w:val="auto"/>
          <w:kern w:val="0"/>
          <w:sz w:val="28"/>
          <w:szCs w:val="28"/>
          <w:lang w:val="en-US" w:eastAsia="zh-CN" w:bidi="ar-SA"/>
        </w:rPr>
      </w:pPr>
      <w:r>
        <w:rPr>
          <w:rFonts w:hint="eastAsia" w:ascii="宋体" w:hAnsi="宋体" w:cs="宋体"/>
          <w:color w:val="FF0000"/>
          <w:kern w:val="0"/>
          <w:sz w:val="28"/>
          <w:szCs w:val="28"/>
          <w:lang w:val="en-US" w:eastAsia="zh-CN" w:bidi="ar-SA"/>
        </w:rPr>
        <w:t xml:space="preserve"> </w:t>
      </w:r>
      <w:r>
        <w:rPr>
          <w:rFonts w:hint="eastAsia" w:ascii="Calibri" w:hAnsi="Calibri" w:cs="Calibri"/>
          <w:color w:val="auto"/>
          <w:kern w:val="0"/>
          <w:szCs w:val="28"/>
          <w:shd w:val="clear" w:color="auto" w:fill="FFFFFF"/>
        </w:rPr>
        <w:t>完成</w:t>
      </w:r>
      <w:r>
        <w:rPr>
          <w:rFonts w:hint="eastAsia" w:ascii="宋体" w:hAnsi="宋体" w:eastAsia="宋体" w:cs="宋体"/>
          <w:color w:val="auto"/>
          <w:sz w:val="28"/>
          <w:szCs w:val="28"/>
          <w:lang w:eastAsia="zh-CN"/>
        </w:rPr>
        <w:t>货物安装、</w:t>
      </w:r>
      <w:r>
        <w:rPr>
          <w:rFonts w:hint="eastAsia" w:ascii="宋体" w:hAnsi="宋体" w:eastAsia="宋体" w:cs="宋体"/>
          <w:color w:val="auto"/>
          <w:sz w:val="28"/>
          <w:szCs w:val="28"/>
        </w:rPr>
        <w:t>验收、使用合格后，收到</w:t>
      </w:r>
      <w:r>
        <w:rPr>
          <w:rFonts w:hint="eastAsia" w:ascii="宋体" w:hAnsi="宋体" w:cs="宋体"/>
          <w:color w:val="auto"/>
          <w:sz w:val="28"/>
          <w:szCs w:val="28"/>
          <w:lang w:val="en-US" w:eastAsia="zh-CN"/>
        </w:rPr>
        <w:t>成交供应商</w:t>
      </w:r>
      <w:r>
        <w:rPr>
          <w:rFonts w:hint="eastAsia" w:ascii="宋体" w:hAnsi="宋体" w:eastAsia="宋体" w:cs="宋体"/>
          <w:color w:val="auto"/>
          <w:sz w:val="28"/>
          <w:szCs w:val="28"/>
        </w:rPr>
        <w:t>发票后5个工作日内按程序办理支付手续</w:t>
      </w:r>
      <w:r>
        <w:rPr>
          <w:rFonts w:hint="eastAsia" w:ascii="宋体" w:hAnsi="宋体" w:cs="宋体"/>
          <w:color w:val="auto"/>
          <w:sz w:val="28"/>
          <w:szCs w:val="28"/>
          <w:lang w:eastAsia="zh-CN"/>
        </w:rPr>
        <w:t>，</w:t>
      </w:r>
      <w:r>
        <w:rPr>
          <w:rFonts w:hint="eastAsia" w:ascii="宋体" w:hAnsi="宋体" w:eastAsia="宋体" w:cs="宋体"/>
          <w:color w:val="auto"/>
          <w:sz w:val="28"/>
          <w:szCs w:val="28"/>
        </w:rPr>
        <w:t>15个工作日内</w:t>
      </w:r>
      <w:r>
        <w:rPr>
          <w:rFonts w:hint="eastAsia" w:ascii="Calibri" w:hAnsi="Calibri" w:cs="Calibri"/>
          <w:color w:val="auto"/>
          <w:kern w:val="0"/>
          <w:szCs w:val="28"/>
          <w:shd w:val="clear" w:color="auto" w:fill="FFFFFF"/>
        </w:rPr>
        <w:t>支</w:t>
      </w:r>
      <w:r>
        <w:rPr>
          <w:rFonts w:hint="eastAsia" w:ascii="宋体" w:hAnsi="宋体" w:eastAsia="宋体" w:cs="宋体"/>
          <w:color w:val="auto"/>
          <w:sz w:val="28"/>
          <w:szCs w:val="28"/>
        </w:rPr>
        <w:t>付</w:t>
      </w:r>
      <w:r>
        <w:rPr>
          <w:rFonts w:hint="eastAsia" w:ascii="Calibri" w:hAnsi="Calibri" w:cs="Calibri"/>
          <w:color w:val="auto"/>
          <w:kern w:val="0"/>
          <w:szCs w:val="28"/>
          <w:shd w:val="clear" w:color="auto" w:fill="FFFFFF"/>
        </w:rPr>
        <w:t>合同金额的</w:t>
      </w:r>
      <w:r>
        <w:rPr>
          <w:rFonts w:hint="eastAsia" w:ascii="宋体" w:hAnsi="宋体" w:cs="宋体"/>
          <w:color w:val="auto"/>
          <w:sz w:val="28"/>
          <w:szCs w:val="28"/>
          <w:lang w:val="en-US" w:eastAsia="zh-CN"/>
        </w:rPr>
        <w:t>90</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二</w:t>
      </w:r>
      <w:r>
        <w:rPr>
          <w:rFonts w:hint="eastAsia" w:ascii="Calibri" w:hAnsi="Calibri" w:cs="Calibri"/>
          <w:color w:val="auto"/>
          <w:kern w:val="0"/>
          <w:szCs w:val="28"/>
          <w:shd w:val="clear" w:color="auto" w:fill="FFFFFF"/>
        </w:rPr>
        <w:t>年后15个工作日内支付合同金额的</w:t>
      </w:r>
      <w:r>
        <w:rPr>
          <w:rFonts w:hint="eastAsia" w:ascii="Calibri" w:hAnsi="Calibri" w:cs="Calibri"/>
          <w:color w:val="auto"/>
          <w:kern w:val="0"/>
          <w:szCs w:val="28"/>
          <w:shd w:val="clear" w:color="auto" w:fill="FFFFFF"/>
          <w:lang w:val="en-US" w:eastAsia="zh-CN"/>
        </w:rPr>
        <w:t>10</w:t>
      </w:r>
      <w:r>
        <w:rPr>
          <w:rFonts w:hint="eastAsia" w:ascii="Calibri" w:hAnsi="Calibri" w:cs="Calibri"/>
          <w:color w:val="auto"/>
          <w:kern w:val="0"/>
          <w:szCs w:val="28"/>
          <w:shd w:val="clear" w:color="auto" w:fill="FFFFFF"/>
        </w:rPr>
        <w:t>%</w:t>
      </w:r>
      <w:r>
        <w:rPr>
          <w:rFonts w:hint="eastAsia" w:ascii="Calibri" w:hAnsi="Calibri" w:cs="Calibri"/>
          <w:color w:val="auto"/>
          <w:kern w:val="0"/>
          <w:szCs w:val="28"/>
          <w:shd w:val="clear" w:color="auto" w:fill="FFFFFF"/>
          <w:lang w:eastAsia="zh-CN"/>
        </w:rPr>
        <w:t>，</w:t>
      </w:r>
    </w:p>
    <w:p w14:paraId="7EF34817">
      <w:pPr>
        <w:pStyle w:val="9"/>
        <w:keepNext w:val="0"/>
        <w:keepLines w:val="0"/>
        <w:pageBreakBefore w:val="0"/>
        <w:widowControl w:val="0"/>
        <w:kinsoku/>
        <w:wordWrap/>
        <w:overflowPunct/>
        <w:topLinePunct w:val="0"/>
        <w:autoSpaceDE/>
        <w:autoSpaceDN/>
        <w:bidi w:val="0"/>
        <w:spacing w:line="560" w:lineRule="exact"/>
        <w:ind w:firstLine="562" w:firstLineChars="200"/>
        <w:textAlignment w:val="auto"/>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五、培训</w:t>
      </w:r>
    </w:p>
    <w:p w14:paraId="653B7F2B">
      <w:pPr>
        <w:snapToGrid w:val="0"/>
        <w:spacing w:line="360" w:lineRule="auto"/>
        <w:ind w:firstLine="560" w:firstLineChars="200"/>
        <w:rPr>
          <w:rFonts w:hint="eastAsia" w:cs="Times New Roman" w:asciiTheme="minorEastAsia" w:hAnsiTheme="minorEastAsia" w:eastAsiaTheme="minorEastAsia"/>
          <w:color w:val="auto"/>
          <w:szCs w:val="28"/>
          <w:highlight w:val="none"/>
          <w:lang w:val="en-US" w:eastAsia="zh-CN"/>
        </w:rPr>
      </w:pPr>
      <w:r>
        <w:rPr>
          <w:rFonts w:hint="eastAsia" w:cs="Times New Roman" w:asciiTheme="minorEastAsia" w:hAnsiTheme="minorEastAsia" w:eastAsiaTheme="minorEastAsia"/>
          <w:color w:val="auto"/>
          <w:szCs w:val="28"/>
          <w:highlight w:val="none"/>
        </w:rPr>
        <w:t>供应商对其提供产品的使用和操作应尽培训义务。供应商应提供对采购人的基本免费培训，</w:t>
      </w:r>
      <w:r>
        <w:rPr>
          <w:rFonts w:hint="eastAsia" w:cs="Times New Roman" w:asciiTheme="minorEastAsia" w:hAnsiTheme="minorEastAsia" w:eastAsiaTheme="minorEastAsia"/>
          <w:color w:val="auto"/>
          <w:szCs w:val="28"/>
          <w:highlight w:val="none"/>
          <w:lang w:val="en-US" w:eastAsia="zh-CN"/>
        </w:rPr>
        <w:t>应</w:t>
      </w:r>
      <w:r>
        <w:rPr>
          <w:rFonts w:hint="default" w:cs="Times New Roman" w:asciiTheme="minorEastAsia" w:hAnsiTheme="minorEastAsia" w:eastAsiaTheme="minorEastAsia"/>
          <w:color w:val="auto"/>
          <w:szCs w:val="28"/>
          <w:highlight w:val="none"/>
        </w:rPr>
        <w:t>对消防控制室人员实操培训≥2次</w:t>
      </w:r>
      <w:r>
        <w:rPr>
          <w:rFonts w:hint="eastAsia" w:cs="Times New Roman" w:asciiTheme="minorEastAsia" w:hAnsiTheme="minorEastAsia" w:eastAsiaTheme="minorEastAsia"/>
          <w:color w:val="auto"/>
          <w:szCs w:val="28"/>
          <w:highlight w:val="none"/>
          <w:lang w:eastAsia="zh-CN"/>
        </w:rPr>
        <w:t>，</w:t>
      </w:r>
      <w:r>
        <w:rPr>
          <w:rFonts w:hint="eastAsia" w:cs="Times New Roman" w:asciiTheme="minorEastAsia" w:hAnsiTheme="minorEastAsia" w:eastAsiaTheme="minorEastAsia"/>
          <w:color w:val="auto"/>
          <w:szCs w:val="28"/>
          <w:highlight w:val="none"/>
        </w:rPr>
        <w:t>使采购人使用人员能够正常操作。</w:t>
      </w:r>
    </w:p>
    <w:p w14:paraId="18822947">
      <w:pPr>
        <w:pStyle w:val="9"/>
        <w:keepNext w:val="0"/>
        <w:keepLines w:val="0"/>
        <w:pageBreakBefore w:val="0"/>
        <w:widowControl w:val="0"/>
        <w:kinsoku/>
        <w:wordWrap/>
        <w:overflowPunct/>
        <w:topLinePunct w:val="0"/>
        <w:autoSpaceDE/>
        <w:autoSpaceDN/>
        <w:bidi w:val="0"/>
        <w:spacing w:line="560" w:lineRule="exact"/>
        <w:ind w:firstLine="562" w:firstLineChars="200"/>
        <w:textAlignment w:val="auto"/>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六、安全责任</w:t>
      </w:r>
    </w:p>
    <w:p w14:paraId="1C99248C">
      <w:pPr>
        <w:pStyle w:val="9"/>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eastAsia="宋体" w:cs="Times New Roman"/>
          <w:b w:val="0"/>
          <w:bCs w:val="0"/>
          <w:i w:val="0"/>
          <w:iCs w:val="0"/>
          <w:kern w:val="2"/>
          <w:sz w:val="30"/>
          <w:szCs w:val="30"/>
          <w:lang w:val="en-US" w:eastAsia="zh-CN" w:bidi="ar-SA"/>
        </w:rPr>
      </w:pPr>
      <w:r>
        <w:rPr>
          <w:rFonts w:hint="eastAsia" w:ascii="宋体" w:hAnsi="宋体" w:cs="宋体"/>
          <w:b w:val="0"/>
          <w:bCs w:val="0"/>
          <w:kern w:val="0"/>
          <w:sz w:val="28"/>
          <w:szCs w:val="28"/>
          <w:highlight w:val="none"/>
          <w:lang w:val="en-US" w:eastAsia="zh-CN" w:bidi="ar-SA"/>
        </w:rPr>
        <w:t>供应商工作人员在为采购人服务期间，因疾病、工伤、意外伤害、疾病传染、劳动保护、职业病等以及服务期间涉及损坏院内外财产及自身财产、人身安全、院内外环境安全等所产生的费用，一律由供应商自行负责</w:t>
      </w:r>
      <w:r>
        <w:rPr>
          <w:rFonts w:hint="eastAsia" w:ascii="宋体" w:hAnsi="宋体" w:cs="宋体"/>
          <w:b w:val="0"/>
          <w:bCs w:val="0"/>
          <w:kern w:val="0"/>
          <w:sz w:val="28"/>
          <w:szCs w:val="28"/>
          <w:lang w:val="en-US" w:eastAsia="zh-CN" w:bidi="ar-SA"/>
        </w:rPr>
        <w:t>。</w:t>
      </w:r>
    </w:p>
    <w:p w14:paraId="7B2FA75B">
      <w:pPr>
        <w:pStyle w:val="9"/>
        <w:keepNext w:val="0"/>
        <w:keepLines w:val="0"/>
        <w:pageBreakBefore w:val="0"/>
        <w:widowControl w:val="0"/>
        <w:kinsoku/>
        <w:wordWrap/>
        <w:overflowPunct/>
        <w:topLinePunct w:val="0"/>
        <w:autoSpaceDE/>
        <w:autoSpaceDN/>
        <w:bidi w:val="0"/>
        <w:spacing w:line="560" w:lineRule="exact"/>
        <w:ind w:firstLine="562" w:firstLineChars="200"/>
        <w:textAlignment w:val="auto"/>
        <w:rPr>
          <w:rFonts w:hint="eastAsia" w:ascii="宋体" w:hAnsi="宋体" w:cs="宋体"/>
          <w:b/>
          <w:bCs/>
          <w:kern w:val="0"/>
          <w:sz w:val="28"/>
          <w:szCs w:val="28"/>
          <w:lang w:val="en-US" w:eastAsia="zh-CN" w:bidi="ar-SA"/>
        </w:rPr>
      </w:pPr>
      <w:r>
        <w:rPr>
          <w:rFonts w:hint="eastAsia" w:ascii="宋体" w:hAnsi="宋体" w:cs="宋体"/>
          <w:b/>
          <w:bCs/>
          <w:kern w:val="0"/>
          <w:sz w:val="28"/>
          <w:szCs w:val="28"/>
          <w:lang w:val="en-US" w:eastAsia="zh-CN" w:bidi="ar-SA"/>
        </w:rPr>
        <w:t>七、知识产权</w:t>
      </w:r>
    </w:p>
    <w:p w14:paraId="14109A1B">
      <w:pPr>
        <w:pStyle w:val="9"/>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b w:val="0"/>
          <w:bCs w:val="0"/>
          <w:kern w:val="0"/>
          <w:sz w:val="28"/>
          <w:szCs w:val="28"/>
          <w:lang w:val="en-US" w:eastAsia="zh-CN" w:bidi="ar-SA"/>
        </w:rPr>
        <w:t>采</w:t>
      </w:r>
      <w:r>
        <w:rPr>
          <w:rFonts w:hint="eastAsia" w:ascii="宋体" w:hAnsi="宋体" w:cs="宋体"/>
          <w:b w:val="0"/>
          <w:bCs w:val="0"/>
          <w:kern w:val="0"/>
          <w:sz w:val="28"/>
          <w:szCs w:val="28"/>
          <w:highlight w:val="none"/>
          <w:lang w:val="en-US" w:eastAsia="zh-CN" w:bidi="ar-SA"/>
        </w:rPr>
        <w:t>购人在中华人民共和国境内使用供应商提供的货物及服务时免受第三方提出的侵犯其专利权或其它知识产权</w:t>
      </w:r>
      <w:r>
        <w:rPr>
          <w:rFonts w:hint="eastAsia" w:ascii="宋体" w:hAnsi="宋体" w:eastAsia="宋体" w:cs="宋体"/>
          <w:b w:val="0"/>
          <w:bCs w:val="0"/>
          <w:color w:val="000000" w:themeColor="text1"/>
          <w:sz w:val="28"/>
          <w:szCs w:val="28"/>
          <w:highlight w:val="none"/>
          <w14:textFill>
            <w14:solidFill>
              <w14:schemeClr w14:val="tx1"/>
            </w14:solidFill>
          </w14:textFill>
        </w:rPr>
        <w:t>的起诉。如果</w:t>
      </w:r>
      <w:r>
        <w:rPr>
          <w:rFonts w:hint="eastAsia" w:ascii="宋体" w:hAnsi="宋体" w:eastAsia="宋体" w:cs="宋体"/>
          <w:color w:val="000000" w:themeColor="text1"/>
          <w:sz w:val="28"/>
          <w:szCs w:val="28"/>
          <w:highlight w:val="none"/>
          <w14:textFill>
            <w14:solidFill>
              <w14:schemeClr w14:val="tx1"/>
            </w14:solidFill>
          </w14:textFill>
        </w:rPr>
        <w:t>第三方提出侵权指控，</w:t>
      </w:r>
      <w:r>
        <w:rPr>
          <w:rFonts w:hint="eastAsia" w:ascii="宋体" w:hAnsi="宋体" w:cs="宋体"/>
          <w:color w:val="000000" w:themeColor="text1"/>
          <w:sz w:val="28"/>
          <w:szCs w:val="28"/>
          <w:highlight w:val="none"/>
          <w:lang w:val="en-US"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应承担由此而引起的一切法律责任和费用。</w:t>
      </w:r>
    </w:p>
    <w:p w14:paraId="3EED8E0A">
      <w:pPr>
        <w:spacing w:line="360" w:lineRule="auto"/>
        <w:ind w:firstLine="562" w:firstLineChars="200"/>
        <w:rPr>
          <w:rFonts w:asciiTheme="minorEastAsia" w:hAnsiTheme="minorEastAsia" w:eastAsiaTheme="minorEastAsia"/>
          <w:b/>
          <w:bCs/>
          <w:i w:val="0"/>
          <w:color w:val="000000" w:themeColor="text1"/>
          <w:highlight w:val="none"/>
          <w14:textFill>
            <w14:solidFill>
              <w14:schemeClr w14:val="tx1"/>
            </w14:solidFill>
          </w14:textFill>
        </w:rPr>
      </w:pPr>
      <w:r>
        <w:rPr>
          <w:rFonts w:hint="eastAsia" w:asciiTheme="minorEastAsia" w:hAnsiTheme="minorEastAsia" w:eastAsiaTheme="minorEastAsia"/>
          <w:b/>
          <w:bCs/>
          <w:i w:val="0"/>
          <w:color w:val="000000" w:themeColor="text1"/>
          <w:highlight w:val="none"/>
          <w:lang w:val="en-US" w:eastAsia="zh-CN"/>
          <w14:textFill>
            <w14:solidFill>
              <w14:schemeClr w14:val="tx1"/>
            </w14:solidFill>
          </w14:textFill>
        </w:rPr>
        <w:t>八、</w:t>
      </w:r>
      <w:r>
        <w:rPr>
          <w:rFonts w:hint="eastAsia" w:asciiTheme="minorEastAsia" w:hAnsiTheme="minorEastAsia" w:eastAsiaTheme="minorEastAsia"/>
          <w:b/>
          <w:bCs/>
          <w:i w:val="0"/>
          <w:color w:val="000000" w:themeColor="text1"/>
          <w:highlight w:val="none"/>
          <w14:textFill>
            <w14:solidFill>
              <w14:schemeClr w14:val="tx1"/>
            </w14:solidFill>
          </w14:textFill>
        </w:rPr>
        <w:t>其他</w:t>
      </w:r>
    </w:p>
    <w:p w14:paraId="67438E0B">
      <w:pPr>
        <w:spacing w:line="360" w:lineRule="auto"/>
        <w:ind w:firstLine="560" w:firstLineChars="200"/>
        <w:rPr>
          <w:rFonts w:asciiTheme="minorEastAsia" w:hAnsiTheme="minorEastAsia" w:eastAsiaTheme="minorEastAsia"/>
          <w:color w:val="000000" w:themeColor="text1"/>
          <w:szCs w:val="28"/>
          <w:highlight w:val="none"/>
          <w14:textFill>
            <w14:solidFill>
              <w14:schemeClr w14:val="tx1"/>
            </w14:solidFill>
          </w14:textFill>
        </w:rPr>
      </w:pPr>
      <w:r>
        <w:rPr>
          <w:rFonts w:hint="eastAsia" w:asciiTheme="minorEastAsia" w:hAnsiTheme="minorEastAsia" w:eastAsiaTheme="minorEastAsia"/>
          <w:color w:val="000000" w:themeColor="text1"/>
          <w:szCs w:val="28"/>
          <w:highlight w:val="none"/>
          <w14:textFill>
            <w14:solidFill>
              <w14:schemeClr w14:val="tx1"/>
            </w14:solidFill>
          </w14:textFill>
        </w:rPr>
        <w:t>（一）</w:t>
      </w:r>
      <w:r>
        <w:rPr>
          <w:rFonts w:hint="eastAsia" w:asciiTheme="minorEastAsia" w:hAnsiTheme="minorEastAsia" w:eastAsiaTheme="minorEastAsia"/>
          <w:color w:val="000000" w:themeColor="text1"/>
          <w:szCs w:val="28"/>
          <w:highlight w:val="none"/>
          <w:lang w:val="en-US" w:eastAsia="zh-CN"/>
          <w14:textFill>
            <w14:solidFill>
              <w14:schemeClr w14:val="tx1"/>
            </w14:solidFill>
          </w14:textFill>
        </w:rPr>
        <w:t>供应商</w:t>
      </w:r>
      <w:r>
        <w:rPr>
          <w:rFonts w:hint="eastAsia" w:asciiTheme="minorEastAsia" w:hAnsiTheme="minorEastAsia" w:eastAsiaTheme="minorEastAsia"/>
          <w:color w:val="000000" w:themeColor="text1"/>
          <w:szCs w:val="28"/>
          <w:highlight w:val="none"/>
          <w14:textFill>
            <w14:solidFill>
              <w14:schemeClr w14:val="tx1"/>
            </w14:solidFill>
          </w14:textFill>
        </w:rPr>
        <w:t>必须在</w:t>
      </w:r>
      <w:r>
        <w:rPr>
          <w:rFonts w:hint="eastAsia" w:asciiTheme="minorEastAsia" w:hAnsiTheme="minorEastAsia" w:eastAsiaTheme="minorEastAsia"/>
          <w:color w:val="000000" w:themeColor="text1"/>
          <w:szCs w:val="28"/>
          <w:highlight w:val="none"/>
          <w:lang w:val="en-US" w:eastAsia="zh-CN"/>
          <w14:textFill>
            <w14:solidFill>
              <w14:schemeClr w14:val="tx1"/>
            </w14:solidFill>
          </w14:textFill>
        </w:rPr>
        <w:t>响应</w:t>
      </w:r>
      <w:r>
        <w:rPr>
          <w:rFonts w:hint="eastAsia" w:asciiTheme="minorEastAsia" w:hAnsiTheme="minorEastAsia" w:eastAsiaTheme="minorEastAsia"/>
          <w:color w:val="000000" w:themeColor="text1"/>
          <w:szCs w:val="28"/>
          <w:highlight w:val="none"/>
          <w14:textFill>
            <w14:solidFill>
              <w14:schemeClr w14:val="tx1"/>
            </w14:solidFill>
          </w14:textFill>
        </w:rPr>
        <w:t>文件中对以上条款和服务承诺明确列出，承诺内容必须达到本篇及</w:t>
      </w:r>
      <w:r>
        <w:rPr>
          <w:rFonts w:hint="eastAsia" w:asciiTheme="minorEastAsia" w:hAnsiTheme="minorEastAsia" w:eastAsiaTheme="minorEastAsia"/>
          <w:color w:val="000000" w:themeColor="text1"/>
          <w:szCs w:val="28"/>
          <w:highlight w:val="none"/>
          <w:lang w:val="en-US" w:eastAsia="zh-CN"/>
          <w14:textFill>
            <w14:solidFill>
              <w14:schemeClr w14:val="tx1"/>
            </w14:solidFill>
          </w14:textFill>
        </w:rPr>
        <w:t>响应</w:t>
      </w:r>
      <w:r>
        <w:rPr>
          <w:rFonts w:hint="eastAsia" w:asciiTheme="minorEastAsia" w:hAnsiTheme="minorEastAsia" w:eastAsiaTheme="minorEastAsia"/>
          <w:color w:val="000000" w:themeColor="text1"/>
          <w:szCs w:val="28"/>
          <w:highlight w:val="none"/>
          <w14:textFill>
            <w14:solidFill>
              <w14:schemeClr w14:val="tx1"/>
            </w14:solidFill>
          </w14:textFill>
        </w:rPr>
        <w:t>文件其他条款的要求。</w:t>
      </w:r>
    </w:p>
    <w:p w14:paraId="415E7A3E">
      <w:pPr>
        <w:spacing w:line="360" w:lineRule="auto"/>
        <w:ind w:firstLine="560" w:firstLineChars="200"/>
        <w:rPr>
          <w:rFonts w:asciiTheme="minorEastAsia" w:hAnsiTheme="minorEastAsia" w:eastAsiaTheme="minorEastAsia"/>
          <w:color w:val="000000" w:themeColor="text1"/>
          <w:szCs w:val="28"/>
          <w:highlight w:val="none"/>
          <w14:textFill>
            <w14:solidFill>
              <w14:schemeClr w14:val="tx1"/>
            </w14:solidFill>
          </w14:textFill>
        </w:rPr>
      </w:pPr>
      <w:r>
        <w:rPr>
          <w:rFonts w:hint="eastAsia" w:asciiTheme="minorEastAsia" w:hAnsiTheme="minorEastAsia" w:eastAsiaTheme="minorEastAsia"/>
          <w:color w:val="000000" w:themeColor="text1"/>
          <w:szCs w:val="28"/>
          <w:highlight w:val="none"/>
          <w14:textFill>
            <w14:solidFill>
              <w14:schemeClr w14:val="tx1"/>
            </w14:solidFill>
          </w14:textFill>
        </w:rPr>
        <w:t>（二）其他未尽事宜由供需双方在采购合同中详细约定。</w:t>
      </w:r>
    </w:p>
    <w:p w14:paraId="6187EFDF">
      <w:pPr>
        <w:pStyle w:val="9"/>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（三）</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供应商</w:t>
      </w:r>
      <w:r>
        <w:rPr>
          <w:rFonts w:hint="eastAsia" w:asciiTheme="minorEastAsia" w:hAnsiTheme="minorEastAsia" w:eastAsiaTheme="minorEastAsia"/>
          <w:color w:val="000000" w:themeColor="text1"/>
          <w:sz w:val="28"/>
          <w:szCs w:val="28"/>
          <w:highlight w:val="none"/>
          <w14:textFill>
            <w14:solidFill>
              <w14:schemeClr w14:val="tx1"/>
            </w14:solidFill>
          </w14:textFill>
        </w:rPr>
        <w:t>如有需要请自行勘查现场。</w:t>
      </w:r>
    </w:p>
    <w:p w14:paraId="15C530FE">
      <w:pPr>
        <w:pStyle w:val="9"/>
        <w:ind w:firstLine="0"/>
        <w:rPr>
          <w:rFonts w:cs="宋体" w:asciiTheme="minorEastAsia" w:hAnsiTheme="minorEastAsia" w:eastAsiaTheme="minorEastAsia"/>
          <w:b/>
          <w:color w:val="000000" w:themeColor="text1"/>
          <w:sz w:val="30"/>
          <w:szCs w:val="30"/>
          <w14:textFill>
            <w14:solidFill>
              <w14:schemeClr w14:val="tx1"/>
            </w14:solidFill>
          </w14:textFill>
        </w:rPr>
      </w:pPr>
    </w:p>
    <w:p w14:paraId="58C3D553">
      <w:pPr>
        <w:widowControl/>
        <w:jc w:val="center"/>
        <w:rPr>
          <w:rFonts w:hint="eastAsia"/>
          <w:b/>
          <w:bCs/>
          <w:color w:val="000000" w:themeColor="text1"/>
          <w:sz w:val="44"/>
          <w:szCs w:val="44"/>
          <w14:textFill>
            <w14:solidFill>
              <w14:schemeClr w14:val="tx1"/>
            </w14:solidFill>
          </w14:textFill>
        </w:rPr>
      </w:pPr>
    </w:p>
    <w:p w14:paraId="141F580E">
      <w:pPr>
        <w:widowControl/>
        <w:jc w:val="center"/>
        <w:rPr>
          <w:rFonts w:hint="eastAsia"/>
          <w:b/>
          <w:bCs/>
          <w:color w:val="000000" w:themeColor="text1"/>
          <w:sz w:val="44"/>
          <w:szCs w:val="44"/>
          <w14:textFill>
            <w14:solidFill>
              <w14:schemeClr w14:val="tx1"/>
            </w14:solidFill>
          </w14:textFill>
        </w:rPr>
      </w:pPr>
    </w:p>
    <w:p w14:paraId="660739BA">
      <w:pPr>
        <w:widowControl/>
        <w:jc w:val="center"/>
        <w:rPr>
          <w:b/>
          <w:bCs/>
          <w:color w:val="000000" w:themeColor="text1"/>
          <w:sz w:val="44"/>
          <w:szCs w:val="44"/>
          <w:highlight w:val="none"/>
          <w14:textFill>
            <w14:solidFill>
              <w14:schemeClr w14:val="tx1"/>
            </w14:solidFill>
          </w14:textFill>
        </w:rPr>
      </w:pPr>
      <w:r>
        <w:rPr>
          <w:rFonts w:hint="eastAsia"/>
          <w:b/>
          <w:bCs/>
          <w:color w:val="000000" w:themeColor="text1"/>
          <w:sz w:val="44"/>
          <w:szCs w:val="44"/>
          <w14:textFill>
            <w14:solidFill>
              <w14:schemeClr w14:val="tx1"/>
            </w14:solidFill>
          </w14:textFill>
        </w:rPr>
        <w:t>第四</w:t>
      </w:r>
      <w:r>
        <w:rPr>
          <w:rFonts w:hint="eastAsia"/>
          <w:b/>
          <w:bCs/>
          <w:color w:val="000000" w:themeColor="text1"/>
          <w:sz w:val="44"/>
          <w:szCs w:val="44"/>
          <w:highlight w:val="none"/>
          <w14:textFill>
            <w14:solidFill>
              <w14:schemeClr w14:val="tx1"/>
            </w14:solidFill>
          </w14:textFill>
        </w:rPr>
        <w:t xml:space="preserve">篇 </w:t>
      </w:r>
      <w:r>
        <w:rPr>
          <w:rFonts w:hint="eastAsia"/>
          <w:b/>
          <w:bCs/>
          <w:color w:val="000000" w:themeColor="text1"/>
          <w:sz w:val="44"/>
          <w:szCs w:val="44"/>
          <w:highlight w:val="none"/>
          <w:lang w:val="en-US" w:eastAsia="zh-CN"/>
          <w14:textFill>
            <w14:solidFill>
              <w14:schemeClr w14:val="tx1"/>
            </w14:solidFill>
          </w14:textFill>
        </w:rPr>
        <w:t>供应商</w:t>
      </w:r>
      <w:r>
        <w:rPr>
          <w:rFonts w:hint="eastAsia"/>
          <w:b/>
          <w:bCs/>
          <w:color w:val="000000" w:themeColor="text1"/>
          <w:sz w:val="44"/>
          <w:szCs w:val="44"/>
          <w:highlight w:val="none"/>
          <w14:textFill>
            <w14:solidFill>
              <w14:schemeClr w14:val="tx1"/>
            </w14:solidFill>
          </w14:textFill>
        </w:rPr>
        <w:t>须知</w:t>
      </w:r>
      <w:bookmarkStart w:id="15" w:name="_Toc429558983"/>
      <w:bookmarkStart w:id="16" w:name="_Toc519165405"/>
      <w:bookmarkStart w:id="17" w:name="_Toc423596059"/>
    </w:p>
    <w:p w14:paraId="5F4ECAA5">
      <w:pPr>
        <w:pStyle w:val="5"/>
        <w:spacing w:line="360" w:lineRule="auto"/>
        <w:ind w:firstLine="562" w:firstLineChars="200"/>
        <w:rPr>
          <w:rFonts w:hint="eastAsia" w:ascii="宋体" w:hAnsi="宋体" w:eastAsia="宋体" w:cs="宋体"/>
          <w:b/>
          <w:bCs/>
          <w:i w:val="0"/>
          <w:color w:val="000000" w:themeColor="text1"/>
          <w:sz w:val="28"/>
          <w:szCs w:val="28"/>
          <w:highlight w:val="none"/>
          <w:lang w:eastAsia="zh-CN"/>
          <w14:textFill>
            <w14:solidFill>
              <w14:schemeClr w14:val="tx1"/>
            </w14:solidFill>
          </w14:textFill>
        </w:rPr>
      </w:pPr>
      <w:r>
        <w:rPr>
          <w:rFonts w:hint="eastAsia" w:ascii="宋体" w:hAnsi="宋体" w:eastAsia="宋体" w:cs="宋体"/>
          <w:b/>
          <w:bCs/>
          <w:i w:val="0"/>
          <w:color w:val="000000" w:themeColor="text1"/>
          <w:sz w:val="28"/>
          <w:szCs w:val="28"/>
          <w:highlight w:val="none"/>
          <w14:textFill>
            <w14:solidFill>
              <w14:schemeClr w14:val="tx1"/>
            </w14:solidFill>
          </w14:textFill>
        </w:rPr>
        <w:t>一、</w:t>
      </w:r>
      <w:bookmarkEnd w:id="15"/>
      <w:bookmarkEnd w:id="16"/>
      <w:bookmarkEnd w:id="17"/>
      <w:r>
        <w:rPr>
          <w:rFonts w:hint="eastAsia" w:ascii="宋体" w:hAnsi="宋体" w:eastAsia="宋体" w:cs="宋体"/>
          <w:b/>
          <w:bCs/>
          <w:i w:val="0"/>
          <w:color w:val="000000" w:themeColor="text1"/>
          <w:sz w:val="28"/>
          <w:szCs w:val="28"/>
          <w:highlight w:val="none"/>
          <w:lang w:val="en-US" w:eastAsia="zh-CN"/>
          <w14:textFill>
            <w14:solidFill>
              <w14:schemeClr w14:val="tx1"/>
            </w14:solidFill>
          </w14:textFill>
        </w:rPr>
        <w:t>供应商</w:t>
      </w:r>
    </w:p>
    <w:p w14:paraId="59382750">
      <w:pPr>
        <w:snapToGrid w:val="0"/>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供应商</w:t>
      </w:r>
    </w:p>
    <w:p w14:paraId="022CD9E8">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是指响应</w:t>
      </w:r>
      <w:r>
        <w:rPr>
          <w:rFonts w:hint="eastAsia" w:ascii="宋体" w:hAnsi="宋体" w:cs="宋体"/>
          <w:color w:val="000000" w:themeColor="text1"/>
          <w:sz w:val="28"/>
          <w:szCs w:val="28"/>
          <w:lang w:val="en-US" w:eastAsia="zh-CN"/>
          <w14:textFill>
            <w14:solidFill>
              <w14:schemeClr w14:val="tx1"/>
            </w14:solidFill>
          </w14:textFill>
        </w:rPr>
        <w:t>询价</w:t>
      </w:r>
      <w:r>
        <w:rPr>
          <w:rFonts w:hint="eastAsia" w:ascii="宋体" w:hAnsi="宋体" w:eastAsia="宋体" w:cs="宋体"/>
          <w:color w:val="000000" w:themeColor="text1"/>
          <w:sz w:val="28"/>
          <w:szCs w:val="28"/>
          <w14:textFill>
            <w14:solidFill>
              <w14:schemeClr w14:val="tx1"/>
            </w14:solidFill>
          </w14:textFill>
        </w:rPr>
        <w:t>、参加</w:t>
      </w:r>
      <w:r>
        <w:rPr>
          <w:rFonts w:hint="eastAsia" w:ascii="宋体" w:hAnsi="宋体" w:cs="宋体"/>
          <w:color w:val="000000" w:themeColor="text1"/>
          <w:sz w:val="28"/>
          <w:szCs w:val="28"/>
          <w:lang w:val="en-US" w:eastAsia="zh-CN"/>
          <w14:textFill>
            <w14:solidFill>
              <w14:schemeClr w14:val="tx1"/>
            </w14:solidFill>
          </w14:textFill>
        </w:rPr>
        <w:t>询价</w:t>
      </w:r>
      <w:r>
        <w:rPr>
          <w:rFonts w:hint="eastAsia" w:ascii="宋体" w:hAnsi="宋体" w:eastAsia="宋体" w:cs="宋体"/>
          <w:color w:val="000000" w:themeColor="text1"/>
          <w:sz w:val="28"/>
          <w:szCs w:val="28"/>
          <w14:textFill>
            <w14:solidFill>
              <w14:schemeClr w14:val="tx1"/>
            </w14:solidFill>
          </w14:textFill>
        </w:rPr>
        <w:t>竞争的法人、其他组织或者自然人。</w:t>
      </w:r>
    </w:p>
    <w:p w14:paraId="32CE701A">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2.合格</w:t>
      </w:r>
      <w:r>
        <w:rPr>
          <w:rFonts w:hint="eastAsia" w:ascii="宋体" w:hAnsi="宋体" w:cs="宋体"/>
          <w:color w:val="000000" w:themeColor="text1"/>
          <w:sz w:val="28"/>
          <w:szCs w:val="28"/>
          <w:lang w:val="en-US"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条件</w:t>
      </w:r>
    </w:p>
    <w:p w14:paraId="6D69DA93">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合格</w:t>
      </w:r>
      <w:r>
        <w:rPr>
          <w:rFonts w:hint="eastAsia" w:ascii="宋体" w:hAnsi="宋体" w:cs="宋体"/>
          <w:color w:val="000000" w:themeColor="text1"/>
          <w:sz w:val="28"/>
          <w:szCs w:val="28"/>
          <w:lang w:val="en-US"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应完全符合</w:t>
      </w:r>
      <w:r>
        <w:rPr>
          <w:rFonts w:hint="eastAsia" w:ascii="宋体" w:hAnsi="宋体" w:cs="宋体"/>
          <w:color w:val="000000" w:themeColor="text1"/>
          <w:sz w:val="28"/>
          <w:szCs w:val="28"/>
          <w:lang w:val="en-US" w:eastAsia="zh-CN"/>
          <w14:textFill>
            <w14:solidFill>
              <w14:schemeClr w14:val="tx1"/>
            </w14:solidFill>
          </w14:textFill>
        </w:rPr>
        <w:t>询价</w:t>
      </w:r>
      <w:r>
        <w:rPr>
          <w:rFonts w:hint="eastAsia" w:ascii="宋体" w:hAnsi="宋体" w:eastAsia="宋体" w:cs="宋体"/>
          <w:color w:val="000000" w:themeColor="text1"/>
          <w:sz w:val="28"/>
          <w:szCs w:val="28"/>
          <w14:textFill>
            <w14:solidFill>
              <w14:schemeClr w14:val="tx1"/>
            </w14:solidFill>
          </w14:textFill>
        </w:rPr>
        <w:t>文件第一篇中规定的</w:t>
      </w:r>
      <w:r>
        <w:rPr>
          <w:rFonts w:hint="eastAsia" w:ascii="宋体" w:hAnsi="宋体" w:cs="宋体"/>
          <w:color w:val="000000" w:themeColor="text1"/>
          <w:sz w:val="28"/>
          <w:szCs w:val="28"/>
          <w:lang w:val="en-US"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资格条件，并对</w:t>
      </w:r>
      <w:r>
        <w:rPr>
          <w:rFonts w:hint="eastAsia" w:ascii="宋体" w:hAnsi="宋体" w:cs="宋体"/>
          <w:color w:val="000000" w:themeColor="text1"/>
          <w:sz w:val="28"/>
          <w:szCs w:val="28"/>
          <w:lang w:val="en-US" w:eastAsia="zh-CN"/>
          <w14:textFill>
            <w14:solidFill>
              <w14:schemeClr w14:val="tx1"/>
            </w14:solidFill>
          </w14:textFill>
        </w:rPr>
        <w:t>询价</w:t>
      </w:r>
      <w:r>
        <w:rPr>
          <w:rFonts w:hint="eastAsia" w:ascii="宋体" w:hAnsi="宋体" w:eastAsia="宋体" w:cs="宋体"/>
          <w:color w:val="000000" w:themeColor="text1"/>
          <w:sz w:val="28"/>
          <w:szCs w:val="28"/>
          <w14:textFill>
            <w14:solidFill>
              <w14:schemeClr w14:val="tx1"/>
            </w14:solidFill>
          </w14:textFill>
        </w:rPr>
        <w:t>文件做出实质性响应。</w:t>
      </w:r>
    </w:p>
    <w:p w14:paraId="62F3832F">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lang w:val="en-US"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的风险</w:t>
      </w:r>
    </w:p>
    <w:p w14:paraId="6467AE37">
      <w:pPr>
        <w:snapToGrid w:val="0"/>
        <w:spacing w:line="360" w:lineRule="auto"/>
        <w:ind w:firstLine="48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没有按照</w:t>
      </w:r>
      <w:r>
        <w:rPr>
          <w:rFonts w:hint="eastAsia" w:ascii="宋体" w:hAnsi="宋体" w:cs="宋体"/>
          <w:color w:val="000000" w:themeColor="text1"/>
          <w:sz w:val="28"/>
          <w:szCs w:val="28"/>
          <w:lang w:val="en-US" w:eastAsia="zh-CN"/>
          <w14:textFill>
            <w14:solidFill>
              <w14:schemeClr w14:val="tx1"/>
            </w14:solidFill>
          </w14:textFill>
        </w:rPr>
        <w:t>询价</w:t>
      </w:r>
      <w:r>
        <w:rPr>
          <w:rFonts w:hint="eastAsia" w:ascii="宋体" w:hAnsi="宋体" w:eastAsia="宋体" w:cs="宋体"/>
          <w:color w:val="000000" w:themeColor="text1"/>
          <w:sz w:val="28"/>
          <w:szCs w:val="28"/>
          <w14:textFill>
            <w14:solidFill>
              <w14:schemeClr w14:val="tx1"/>
            </w14:solidFill>
          </w14:textFill>
        </w:rPr>
        <w:t>文件要求提供全部资料，或者</w:t>
      </w:r>
      <w:r>
        <w:rPr>
          <w:rFonts w:hint="eastAsia" w:ascii="宋体" w:hAnsi="宋体" w:cs="宋体"/>
          <w:color w:val="000000" w:themeColor="text1"/>
          <w:sz w:val="28"/>
          <w:szCs w:val="28"/>
          <w:lang w:val="en-US"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没有对</w:t>
      </w:r>
      <w:r>
        <w:rPr>
          <w:rFonts w:hint="eastAsia" w:ascii="宋体" w:hAnsi="宋体" w:cs="宋体"/>
          <w:color w:val="000000" w:themeColor="text1"/>
          <w:sz w:val="28"/>
          <w:szCs w:val="28"/>
          <w:lang w:val="en-US" w:eastAsia="zh-CN"/>
          <w14:textFill>
            <w14:solidFill>
              <w14:schemeClr w14:val="tx1"/>
            </w14:solidFill>
          </w14:textFill>
        </w:rPr>
        <w:t>询价</w:t>
      </w:r>
      <w:r>
        <w:rPr>
          <w:rFonts w:hint="eastAsia" w:ascii="宋体" w:hAnsi="宋体" w:eastAsia="宋体" w:cs="宋体"/>
          <w:color w:val="000000" w:themeColor="text1"/>
          <w:sz w:val="28"/>
          <w:szCs w:val="28"/>
          <w14:textFill>
            <w14:solidFill>
              <w14:schemeClr w14:val="tx1"/>
            </w14:solidFill>
          </w14:textFill>
        </w:rPr>
        <w:t>文件在各方面做出实质性响应，可能导致</w:t>
      </w:r>
      <w:r>
        <w:rPr>
          <w:rFonts w:hint="eastAsia" w:ascii="宋体" w:hAnsi="宋体" w:cs="宋体"/>
          <w:color w:val="000000" w:themeColor="text1"/>
          <w:sz w:val="28"/>
          <w:szCs w:val="28"/>
          <w:lang w:val="en-US" w:eastAsia="zh-CN"/>
          <w14:textFill>
            <w14:solidFill>
              <w14:schemeClr w14:val="tx1"/>
            </w14:solidFill>
          </w14:textFill>
        </w:rPr>
        <w:t>报价</w:t>
      </w:r>
      <w:r>
        <w:rPr>
          <w:rFonts w:hint="eastAsia" w:ascii="宋体" w:hAnsi="宋体" w:eastAsia="宋体" w:cs="宋体"/>
          <w:color w:val="000000" w:themeColor="text1"/>
          <w:sz w:val="28"/>
          <w:szCs w:val="28"/>
          <w14:textFill>
            <w14:solidFill>
              <w14:schemeClr w14:val="tx1"/>
            </w14:solidFill>
          </w14:textFill>
        </w:rPr>
        <w:t>被拒绝或评定为无效</w:t>
      </w:r>
      <w:r>
        <w:rPr>
          <w:rFonts w:hint="eastAsia" w:ascii="宋体" w:hAnsi="宋体" w:cs="宋体"/>
          <w:color w:val="000000" w:themeColor="text1"/>
          <w:sz w:val="28"/>
          <w:szCs w:val="28"/>
          <w:lang w:val="en-US" w:eastAsia="zh-CN"/>
          <w14:textFill>
            <w14:solidFill>
              <w14:schemeClr w14:val="tx1"/>
            </w14:solidFill>
          </w14:textFill>
        </w:rPr>
        <w:t>报价</w:t>
      </w:r>
      <w:r>
        <w:rPr>
          <w:rFonts w:hint="eastAsia" w:ascii="宋体" w:hAnsi="宋体" w:eastAsia="宋体" w:cs="宋体"/>
          <w:color w:val="000000" w:themeColor="text1"/>
          <w:sz w:val="28"/>
          <w:szCs w:val="28"/>
          <w14:textFill>
            <w14:solidFill>
              <w14:schemeClr w14:val="tx1"/>
            </w14:solidFill>
          </w14:textFill>
        </w:rPr>
        <w:t>。</w:t>
      </w:r>
    </w:p>
    <w:p w14:paraId="29A370BF">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法律责任</w:t>
      </w:r>
    </w:p>
    <w:p w14:paraId="103D8D0D">
      <w:pPr>
        <w:snapToGrid w:val="0"/>
        <w:spacing w:line="360" w:lineRule="auto"/>
        <w:ind w:firstLine="48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违反《中华人民共和国政府采购法》、《中华人民共和国政府采购实施条例》等相关规定，将按规定追究</w:t>
      </w:r>
      <w:r>
        <w:rPr>
          <w:rFonts w:hint="eastAsia" w:ascii="宋体" w:hAnsi="宋体" w:cs="宋体"/>
          <w:color w:val="000000" w:themeColor="text1"/>
          <w:sz w:val="28"/>
          <w:szCs w:val="28"/>
          <w:lang w:val="en-US"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法律责任。</w:t>
      </w:r>
      <w:bookmarkStart w:id="18" w:name="_Toc519165406"/>
      <w:bookmarkStart w:id="19" w:name="_Toc429558984"/>
      <w:bookmarkStart w:id="20" w:name="_Toc423596060"/>
    </w:p>
    <w:p w14:paraId="3FE65DFE">
      <w:pPr>
        <w:pStyle w:val="5"/>
        <w:spacing w:line="360" w:lineRule="auto"/>
        <w:ind w:firstLine="562" w:firstLineChars="200"/>
        <w:rPr>
          <w:rFonts w:hint="eastAsia" w:ascii="宋体" w:hAnsi="宋体" w:eastAsia="宋体" w:cs="宋体"/>
          <w:b/>
          <w:bCs/>
          <w:i w:val="0"/>
          <w:color w:val="000000" w:themeColor="text1"/>
          <w:sz w:val="28"/>
          <w:szCs w:val="28"/>
          <w:highlight w:val="none"/>
          <w14:textFill>
            <w14:solidFill>
              <w14:schemeClr w14:val="tx1"/>
            </w14:solidFill>
          </w14:textFill>
        </w:rPr>
      </w:pPr>
      <w:r>
        <w:rPr>
          <w:rFonts w:hint="eastAsia" w:ascii="宋体" w:hAnsi="宋体" w:eastAsia="宋体" w:cs="宋体"/>
          <w:b/>
          <w:bCs/>
          <w:i w:val="0"/>
          <w:color w:val="000000" w:themeColor="text1"/>
          <w:sz w:val="28"/>
          <w:szCs w:val="28"/>
          <w14:textFill>
            <w14:solidFill>
              <w14:schemeClr w14:val="tx1"/>
            </w14:solidFill>
          </w14:textFill>
        </w:rPr>
        <w:t>二、</w:t>
      </w:r>
      <w:r>
        <w:rPr>
          <w:rFonts w:hint="eastAsia" w:ascii="宋体" w:hAnsi="宋体" w:eastAsia="宋体" w:cs="宋体"/>
          <w:b/>
          <w:bCs/>
          <w:i w:val="0"/>
          <w:color w:val="000000" w:themeColor="text1"/>
          <w:sz w:val="28"/>
          <w:szCs w:val="28"/>
          <w:highlight w:val="none"/>
          <w:lang w:val="en-US" w:eastAsia="zh-CN"/>
          <w14:textFill>
            <w14:solidFill>
              <w14:schemeClr w14:val="tx1"/>
            </w14:solidFill>
          </w14:textFill>
        </w:rPr>
        <w:t>询价</w:t>
      </w:r>
      <w:r>
        <w:rPr>
          <w:rFonts w:hint="eastAsia" w:ascii="宋体" w:hAnsi="宋体" w:eastAsia="宋体" w:cs="宋体"/>
          <w:b/>
          <w:bCs/>
          <w:i w:val="0"/>
          <w:color w:val="000000" w:themeColor="text1"/>
          <w:sz w:val="28"/>
          <w:szCs w:val="28"/>
          <w:highlight w:val="none"/>
          <w14:textFill>
            <w14:solidFill>
              <w14:schemeClr w14:val="tx1"/>
            </w14:solidFill>
          </w14:textFill>
        </w:rPr>
        <w:t>文件</w:t>
      </w:r>
      <w:bookmarkEnd w:id="18"/>
      <w:bookmarkEnd w:id="19"/>
      <w:bookmarkEnd w:id="20"/>
    </w:p>
    <w:p w14:paraId="7316BFEA">
      <w:pPr>
        <w:snapToGrid w:val="0"/>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询价</w:t>
      </w:r>
      <w:r>
        <w:rPr>
          <w:rFonts w:hint="eastAsia" w:ascii="宋体" w:hAnsi="宋体" w:eastAsia="宋体" w:cs="宋体"/>
          <w:color w:val="000000" w:themeColor="text1"/>
          <w:sz w:val="28"/>
          <w:szCs w:val="28"/>
          <w:highlight w:val="none"/>
          <w14:textFill>
            <w14:solidFill>
              <w14:schemeClr w14:val="tx1"/>
            </w14:solidFill>
          </w14:textFill>
        </w:rPr>
        <w:t>文件是</w:t>
      </w:r>
      <w:r>
        <w:rPr>
          <w:rFonts w:hint="eastAsia" w:ascii="宋体" w:hAnsi="宋体" w:cs="宋体"/>
          <w:color w:val="000000" w:themeColor="text1"/>
          <w:sz w:val="28"/>
          <w:szCs w:val="28"/>
          <w:highlight w:val="none"/>
          <w:lang w:val="en-US"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编制</w:t>
      </w:r>
      <w:r>
        <w:rPr>
          <w:rFonts w:hint="eastAsia" w:ascii="宋体" w:hAnsi="宋体" w:cs="宋体"/>
          <w:color w:val="000000" w:themeColor="text1"/>
          <w:sz w:val="28"/>
          <w:szCs w:val="28"/>
          <w:highlight w:val="none"/>
          <w:lang w:val="en-US" w:eastAsia="zh-CN"/>
          <w14:textFill>
            <w14:solidFill>
              <w14:schemeClr w14:val="tx1"/>
            </w14:solidFill>
          </w14:textFill>
        </w:rPr>
        <w:t>响应</w:t>
      </w:r>
      <w:r>
        <w:rPr>
          <w:rFonts w:hint="eastAsia" w:ascii="宋体" w:hAnsi="宋体" w:eastAsia="宋体" w:cs="宋体"/>
          <w:color w:val="000000" w:themeColor="text1"/>
          <w:sz w:val="28"/>
          <w:szCs w:val="28"/>
          <w:highlight w:val="none"/>
          <w14:textFill>
            <w14:solidFill>
              <w14:schemeClr w14:val="tx1"/>
            </w14:solidFill>
          </w14:textFill>
        </w:rPr>
        <w:t>文件的依据，是</w:t>
      </w:r>
      <w:r>
        <w:rPr>
          <w:rFonts w:hint="eastAsia" w:ascii="宋体" w:hAnsi="宋体" w:cs="宋体"/>
          <w:color w:val="000000" w:themeColor="text1"/>
          <w:sz w:val="28"/>
          <w:szCs w:val="28"/>
          <w:highlight w:val="none"/>
          <w:lang w:val="en-US" w:eastAsia="zh-CN"/>
          <w14:textFill>
            <w14:solidFill>
              <w14:schemeClr w14:val="tx1"/>
            </w14:solidFill>
          </w14:textFill>
        </w:rPr>
        <w:t>询价小组</w:t>
      </w:r>
      <w:r>
        <w:rPr>
          <w:rFonts w:hint="eastAsia" w:ascii="宋体" w:hAnsi="宋体" w:eastAsia="宋体" w:cs="宋体"/>
          <w:color w:val="000000" w:themeColor="text1"/>
          <w:sz w:val="28"/>
          <w:szCs w:val="28"/>
          <w:highlight w:val="none"/>
          <w14:textFill>
            <w14:solidFill>
              <w14:schemeClr w14:val="tx1"/>
            </w14:solidFill>
          </w14:textFill>
        </w:rPr>
        <w:t>评判依据和标准。</w:t>
      </w:r>
      <w:r>
        <w:rPr>
          <w:rFonts w:hint="eastAsia" w:ascii="宋体" w:hAnsi="宋体" w:cs="宋体"/>
          <w:color w:val="000000" w:themeColor="text1"/>
          <w:sz w:val="28"/>
          <w:szCs w:val="28"/>
          <w:highlight w:val="none"/>
          <w:lang w:val="en-US" w:eastAsia="zh-CN"/>
          <w14:textFill>
            <w14:solidFill>
              <w14:schemeClr w14:val="tx1"/>
            </w14:solidFill>
          </w14:textFill>
        </w:rPr>
        <w:t>询价</w:t>
      </w:r>
      <w:r>
        <w:rPr>
          <w:rFonts w:hint="eastAsia" w:ascii="宋体" w:hAnsi="宋体" w:eastAsia="宋体" w:cs="宋体"/>
          <w:color w:val="000000" w:themeColor="text1"/>
          <w:sz w:val="28"/>
          <w:szCs w:val="28"/>
          <w:highlight w:val="none"/>
          <w14:textFill>
            <w14:solidFill>
              <w14:schemeClr w14:val="tx1"/>
            </w14:solidFill>
          </w14:textFill>
        </w:rPr>
        <w:t>文件也是采购人与</w:t>
      </w:r>
      <w:r>
        <w:rPr>
          <w:rFonts w:hint="eastAsia" w:ascii="宋体" w:hAnsi="宋体" w:cs="宋体"/>
          <w:color w:val="000000" w:themeColor="text1"/>
          <w:sz w:val="28"/>
          <w:szCs w:val="28"/>
          <w:highlight w:val="none"/>
          <w:lang w:val="en-US"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签订合同的基础。</w:t>
      </w:r>
    </w:p>
    <w:p w14:paraId="3E1ACD8C">
      <w:pPr>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cs="宋体"/>
          <w:sz w:val="28"/>
          <w:szCs w:val="28"/>
          <w:highlight w:val="none"/>
          <w:lang w:val="en-US" w:eastAsia="zh-CN"/>
        </w:rPr>
        <w:t>询价</w:t>
      </w:r>
      <w:r>
        <w:rPr>
          <w:rFonts w:hint="eastAsia" w:ascii="宋体" w:hAnsi="宋体" w:eastAsia="宋体" w:cs="宋体"/>
          <w:sz w:val="28"/>
          <w:szCs w:val="28"/>
          <w:highlight w:val="none"/>
        </w:rPr>
        <w:t>文件由</w:t>
      </w:r>
      <w:r>
        <w:rPr>
          <w:rFonts w:hint="eastAsia" w:ascii="宋体" w:hAnsi="宋体" w:cs="宋体"/>
          <w:sz w:val="28"/>
          <w:szCs w:val="28"/>
          <w:highlight w:val="none"/>
          <w:lang w:val="en-US" w:eastAsia="zh-CN"/>
        </w:rPr>
        <w:t>询价</w:t>
      </w:r>
      <w:r>
        <w:rPr>
          <w:rFonts w:hint="eastAsia" w:ascii="宋体" w:hAnsi="宋体" w:eastAsia="宋体" w:cs="宋体"/>
          <w:sz w:val="28"/>
          <w:szCs w:val="28"/>
          <w:highlight w:val="none"/>
        </w:rPr>
        <w:t>邀请书、项目技术规格、数量及质量要求；商务条款；</w:t>
      </w:r>
      <w:r>
        <w:rPr>
          <w:rFonts w:hint="eastAsia" w:ascii="宋体" w:hAnsi="宋体" w:cs="宋体"/>
          <w:sz w:val="28"/>
          <w:szCs w:val="28"/>
          <w:highlight w:val="none"/>
          <w:lang w:val="en-US" w:eastAsia="zh-CN"/>
        </w:rPr>
        <w:t>供应商</w:t>
      </w:r>
      <w:r>
        <w:rPr>
          <w:rFonts w:hint="eastAsia" w:ascii="宋体" w:hAnsi="宋体" w:eastAsia="宋体" w:cs="宋体"/>
          <w:sz w:val="28"/>
          <w:szCs w:val="28"/>
          <w:highlight w:val="none"/>
        </w:rPr>
        <w:t>须知、无效</w:t>
      </w:r>
      <w:r>
        <w:rPr>
          <w:rFonts w:hint="eastAsia" w:ascii="宋体" w:hAnsi="宋体" w:cs="宋体"/>
          <w:sz w:val="28"/>
          <w:szCs w:val="28"/>
          <w:highlight w:val="none"/>
          <w:lang w:val="en-US" w:eastAsia="zh-CN"/>
        </w:rPr>
        <w:t>响应</w:t>
      </w:r>
      <w:r>
        <w:rPr>
          <w:rFonts w:hint="eastAsia" w:ascii="宋体" w:hAnsi="宋体" w:eastAsia="宋体" w:cs="宋体"/>
          <w:sz w:val="28"/>
          <w:szCs w:val="28"/>
          <w:highlight w:val="none"/>
        </w:rPr>
        <w:t>条款、废标条款等部分组成。</w:t>
      </w:r>
    </w:p>
    <w:p w14:paraId="055321D2">
      <w:pPr>
        <w:snapToGrid w:val="0"/>
        <w:spacing w:line="360" w:lineRule="auto"/>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2.采购人或采购代理机构对</w:t>
      </w:r>
      <w:r>
        <w:rPr>
          <w:rFonts w:hint="eastAsia" w:ascii="宋体" w:hAnsi="宋体" w:cs="宋体"/>
          <w:color w:val="000000" w:themeColor="text1"/>
          <w:sz w:val="28"/>
          <w:szCs w:val="28"/>
          <w:highlight w:val="none"/>
          <w:lang w:val="en-US" w:eastAsia="zh-CN"/>
          <w14:textFill>
            <w14:solidFill>
              <w14:schemeClr w14:val="tx1"/>
            </w14:solidFill>
          </w14:textFill>
        </w:rPr>
        <w:t>询价</w:t>
      </w:r>
      <w:r>
        <w:rPr>
          <w:rFonts w:hint="eastAsia" w:ascii="宋体" w:hAnsi="宋体" w:eastAsia="宋体" w:cs="宋体"/>
          <w:color w:val="000000" w:themeColor="text1"/>
          <w:sz w:val="28"/>
          <w:szCs w:val="28"/>
          <w:highlight w:val="none"/>
          <w14:textFill>
            <w14:solidFill>
              <w14:schemeClr w14:val="tx1"/>
            </w14:solidFill>
          </w14:textFill>
        </w:rPr>
        <w:t>文件所作的一切有效的书面通知、修改及补充，都是</w:t>
      </w:r>
      <w:r>
        <w:rPr>
          <w:rFonts w:hint="eastAsia" w:ascii="宋体" w:hAnsi="宋体" w:cs="宋体"/>
          <w:color w:val="000000" w:themeColor="text1"/>
          <w:sz w:val="28"/>
          <w:szCs w:val="28"/>
          <w:highlight w:val="none"/>
          <w:lang w:val="en-US" w:eastAsia="zh-CN"/>
          <w14:textFill>
            <w14:solidFill>
              <w14:schemeClr w14:val="tx1"/>
            </w14:solidFill>
          </w14:textFill>
        </w:rPr>
        <w:t>询价</w:t>
      </w:r>
      <w:r>
        <w:rPr>
          <w:rFonts w:hint="eastAsia" w:ascii="宋体" w:hAnsi="宋体" w:eastAsia="宋体" w:cs="宋体"/>
          <w:color w:val="000000" w:themeColor="text1"/>
          <w:sz w:val="28"/>
          <w:szCs w:val="28"/>
          <w:highlight w:val="none"/>
          <w14:textFill>
            <w14:solidFill>
              <w14:schemeClr w14:val="tx1"/>
            </w14:solidFill>
          </w14:textFill>
        </w:rPr>
        <w:t>文件不可分割的部分。</w:t>
      </w:r>
    </w:p>
    <w:p w14:paraId="12A78807">
      <w:pPr>
        <w:snapToGrid w:val="0"/>
        <w:spacing w:line="360" w:lineRule="auto"/>
        <w:ind w:firstLine="48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3.本项目的</w:t>
      </w:r>
      <w:r>
        <w:rPr>
          <w:rFonts w:hint="eastAsia" w:ascii="宋体" w:hAnsi="宋体" w:cs="宋体"/>
          <w:color w:val="000000" w:themeColor="text1"/>
          <w:sz w:val="28"/>
          <w:szCs w:val="28"/>
          <w:highlight w:val="none"/>
          <w:lang w:val="en-US" w:eastAsia="zh-CN"/>
          <w14:textFill>
            <w14:solidFill>
              <w14:schemeClr w14:val="tx1"/>
            </w14:solidFill>
          </w14:textFill>
        </w:rPr>
        <w:t>询价</w:t>
      </w:r>
      <w:r>
        <w:rPr>
          <w:rFonts w:hint="eastAsia" w:ascii="宋体" w:hAnsi="宋体" w:eastAsia="宋体" w:cs="宋体"/>
          <w:color w:val="000000" w:themeColor="text1"/>
          <w:sz w:val="28"/>
          <w:szCs w:val="28"/>
          <w:highlight w:val="none"/>
          <w14:textFill>
            <w14:solidFill>
              <w14:schemeClr w14:val="tx1"/>
            </w14:solidFill>
          </w14:textFill>
        </w:rPr>
        <w:t>文件、补遗文件（如果有）一律在重庆市政府采购网官网云平台网上</w:t>
      </w:r>
      <w:r>
        <w:rPr>
          <w:rFonts w:hint="eastAsia" w:ascii="宋体" w:hAnsi="宋体" w:cs="宋体"/>
          <w:color w:val="000000" w:themeColor="text1"/>
          <w:sz w:val="28"/>
          <w:szCs w:val="28"/>
          <w:highlight w:val="none"/>
          <w:lang w:val="en-US" w:eastAsia="zh-CN"/>
          <w14:textFill>
            <w14:solidFill>
              <w14:schemeClr w14:val="tx1"/>
            </w14:solidFill>
          </w14:textFill>
        </w:rPr>
        <w:t>竞采</w:t>
      </w:r>
      <w:r>
        <w:rPr>
          <w:rFonts w:hint="eastAsia" w:ascii="宋体" w:hAnsi="宋体" w:eastAsia="宋体" w:cs="宋体"/>
          <w:color w:val="000000" w:themeColor="text1"/>
          <w:sz w:val="28"/>
          <w:szCs w:val="28"/>
          <w:highlight w:val="none"/>
          <w14:textFill>
            <w14:solidFill>
              <w14:schemeClr w14:val="tx1"/>
            </w14:solidFill>
          </w14:textFill>
        </w:rPr>
        <w:t>中心版块上发布，请各</w:t>
      </w:r>
      <w:r>
        <w:rPr>
          <w:rFonts w:hint="eastAsia" w:ascii="宋体" w:hAnsi="宋体" w:cs="宋体"/>
          <w:color w:val="000000" w:themeColor="text1"/>
          <w:sz w:val="28"/>
          <w:szCs w:val="28"/>
          <w:highlight w:val="none"/>
          <w:lang w:val="en-US"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注意下</w:t>
      </w:r>
      <w:r>
        <w:rPr>
          <w:rFonts w:hint="eastAsia" w:ascii="宋体" w:hAnsi="宋体" w:eastAsia="宋体" w:cs="宋体"/>
          <w:color w:val="000000" w:themeColor="text1"/>
          <w:sz w:val="28"/>
          <w:szCs w:val="28"/>
          <w14:textFill>
            <w14:solidFill>
              <w14:schemeClr w14:val="tx1"/>
            </w14:solidFill>
          </w14:textFill>
        </w:rPr>
        <w:t>载；无论</w:t>
      </w:r>
      <w:r>
        <w:rPr>
          <w:rFonts w:hint="eastAsia" w:ascii="宋体" w:hAnsi="宋体" w:cs="宋体"/>
          <w:color w:val="000000" w:themeColor="text1"/>
          <w:sz w:val="28"/>
          <w:szCs w:val="28"/>
          <w:lang w:val="en-US"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下载与否，均视同</w:t>
      </w:r>
      <w:r>
        <w:rPr>
          <w:rFonts w:hint="eastAsia" w:ascii="宋体" w:hAnsi="宋体" w:cs="宋体"/>
          <w:color w:val="000000" w:themeColor="text1"/>
          <w:sz w:val="28"/>
          <w:szCs w:val="28"/>
          <w:lang w:val="en-US"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已知晓本项目</w:t>
      </w:r>
      <w:r>
        <w:rPr>
          <w:rFonts w:hint="eastAsia" w:ascii="宋体" w:hAnsi="宋体" w:cs="宋体"/>
          <w:color w:val="000000" w:themeColor="text1"/>
          <w:sz w:val="28"/>
          <w:szCs w:val="28"/>
          <w:lang w:val="en-US" w:eastAsia="zh-CN"/>
          <w14:textFill>
            <w14:solidFill>
              <w14:schemeClr w14:val="tx1"/>
            </w14:solidFill>
          </w14:textFill>
        </w:rPr>
        <w:t>询价</w:t>
      </w:r>
      <w:r>
        <w:rPr>
          <w:rFonts w:hint="eastAsia" w:ascii="宋体" w:hAnsi="宋体" w:eastAsia="宋体" w:cs="宋体"/>
          <w:color w:val="000000" w:themeColor="text1"/>
          <w:sz w:val="28"/>
          <w:szCs w:val="28"/>
          <w14:textFill>
            <w14:solidFill>
              <w14:schemeClr w14:val="tx1"/>
            </w14:solidFill>
          </w14:textFill>
        </w:rPr>
        <w:t>文件、补遗文件的内容。</w:t>
      </w:r>
    </w:p>
    <w:p w14:paraId="388C20EA">
      <w:pPr>
        <w:snapToGrid w:val="0"/>
        <w:spacing w:line="360" w:lineRule="auto"/>
        <w:ind w:firstLine="48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4.采购人或采购代理机构对已发出的</w:t>
      </w:r>
      <w:r>
        <w:rPr>
          <w:rFonts w:hint="eastAsia" w:ascii="宋体" w:hAnsi="宋体" w:cs="宋体"/>
          <w:color w:val="000000" w:themeColor="text1"/>
          <w:sz w:val="28"/>
          <w:szCs w:val="28"/>
          <w:lang w:val="en-US" w:eastAsia="zh-CN"/>
          <w14:textFill>
            <w14:solidFill>
              <w14:schemeClr w14:val="tx1"/>
            </w14:solidFill>
          </w14:textFill>
        </w:rPr>
        <w:t>询价</w:t>
      </w:r>
      <w:r>
        <w:rPr>
          <w:rFonts w:hint="eastAsia" w:ascii="宋体" w:hAnsi="宋体" w:eastAsia="宋体" w:cs="宋体"/>
          <w:color w:val="000000" w:themeColor="text1"/>
          <w:sz w:val="28"/>
          <w:szCs w:val="28"/>
          <w14:textFill>
            <w14:solidFill>
              <w14:schemeClr w14:val="tx1"/>
            </w14:solidFill>
          </w14:textFill>
        </w:rPr>
        <w:t>文件需要进行澄清或修改的，应以公告形式通知所有潜在</w:t>
      </w:r>
      <w:r>
        <w:rPr>
          <w:rFonts w:hint="eastAsia" w:ascii="宋体" w:hAnsi="宋体" w:cs="宋体"/>
          <w:color w:val="000000" w:themeColor="text1"/>
          <w:sz w:val="28"/>
          <w:szCs w:val="28"/>
          <w:lang w:val="en-US"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。该澄清或者修改的内容为</w:t>
      </w:r>
      <w:r>
        <w:rPr>
          <w:rFonts w:hint="eastAsia" w:ascii="宋体" w:hAnsi="宋体" w:cs="宋体"/>
          <w:color w:val="000000" w:themeColor="text1"/>
          <w:sz w:val="28"/>
          <w:szCs w:val="28"/>
          <w:lang w:val="en-US" w:eastAsia="zh-CN"/>
          <w14:textFill>
            <w14:solidFill>
              <w14:schemeClr w14:val="tx1"/>
            </w14:solidFill>
          </w14:textFill>
        </w:rPr>
        <w:t>询价</w:t>
      </w:r>
      <w:r>
        <w:rPr>
          <w:rFonts w:hint="eastAsia" w:ascii="宋体" w:hAnsi="宋体" w:eastAsia="宋体" w:cs="宋体"/>
          <w:color w:val="000000" w:themeColor="text1"/>
          <w:sz w:val="28"/>
          <w:szCs w:val="28"/>
          <w14:textFill>
            <w14:solidFill>
              <w14:schemeClr w14:val="tx1"/>
            </w14:solidFill>
          </w14:textFill>
        </w:rPr>
        <w:t>文件的组成部分。</w:t>
      </w:r>
      <w:bookmarkStart w:id="21" w:name="_Toc423596061"/>
      <w:bookmarkStart w:id="22" w:name="_Toc429558985"/>
      <w:bookmarkStart w:id="23" w:name="_Toc519165407"/>
    </w:p>
    <w:p w14:paraId="15F5F3A6">
      <w:pPr>
        <w:pStyle w:val="5"/>
        <w:spacing w:line="360" w:lineRule="auto"/>
        <w:ind w:firstLine="562" w:firstLineChars="200"/>
        <w:rPr>
          <w:rFonts w:hint="eastAsia" w:ascii="宋体" w:hAnsi="宋体" w:eastAsia="宋体" w:cs="宋体"/>
          <w:b/>
          <w:bCs/>
          <w:i w:val="0"/>
          <w:color w:val="000000" w:themeColor="text1"/>
          <w:sz w:val="28"/>
          <w:szCs w:val="28"/>
          <w14:textFill>
            <w14:solidFill>
              <w14:schemeClr w14:val="tx1"/>
            </w14:solidFill>
          </w14:textFill>
        </w:rPr>
      </w:pPr>
      <w:r>
        <w:rPr>
          <w:rFonts w:hint="eastAsia" w:ascii="宋体" w:hAnsi="宋体" w:eastAsia="宋体" w:cs="宋体"/>
          <w:b/>
          <w:bCs/>
          <w:i w:val="0"/>
          <w:color w:val="000000" w:themeColor="text1"/>
          <w:sz w:val="28"/>
          <w:szCs w:val="28"/>
          <w14:textFill>
            <w14:solidFill>
              <w14:schemeClr w14:val="tx1"/>
            </w14:solidFill>
          </w14:textFill>
        </w:rPr>
        <w:t>三、</w:t>
      </w:r>
      <w:r>
        <w:rPr>
          <w:rFonts w:hint="eastAsia" w:ascii="宋体" w:hAnsi="宋体" w:eastAsia="宋体" w:cs="宋体"/>
          <w:b/>
          <w:bCs/>
          <w:i w:val="0"/>
          <w:color w:val="000000" w:themeColor="text1"/>
          <w:sz w:val="28"/>
          <w:szCs w:val="28"/>
          <w:lang w:val="en-US" w:eastAsia="zh-CN"/>
          <w14:textFill>
            <w14:solidFill>
              <w14:schemeClr w14:val="tx1"/>
            </w14:solidFill>
          </w14:textFill>
        </w:rPr>
        <w:t>响应</w:t>
      </w:r>
      <w:r>
        <w:rPr>
          <w:rFonts w:hint="eastAsia" w:ascii="宋体" w:hAnsi="宋体" w:eastAsia="宋体" w:cs="宋体"/>
          <w:b/>
          <w:bCs/>
          <w:i w:val="0"/>
          <w:color w:val="000000" w:themeColor="text1"/>
          <w:sz w:val="28"/>
          <w:szCs w:val="28"/>
          <w14:textFill>
            <w14:solidFill>
              <w14:schemeClr w14:val="tx1"/>
            </w14:solidFill>
          </w14:textFill>
        </w:rPr>
        <w:t>文件</w:t>
      </w:r>
      <w:bookmarkEnd w:id="21"/>
      <w:bookmarkEnd w:id="22"/>
      <w:bookmarkEnd w:id="23"/>
    </w:p>
    <w:p w14:paraId="1484E2F2">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应当按照</w:t>
      </w:r>
      <w:r>
        <w:rPr>
          <w:rFonts w:hint="eastAsia" w:ascii="宋体" w:hAnsi="宋体" w:cs="宋体"/>
          <w:color w:val="000000" w:themeColor="text1"/>
          <w:sz w:val="28"/>
          <w:szCs w:val="28"/>
          <w:lang w:val="en-US" w:eastAsia="zh-CN"/>
          <w14:textFill>
            <w14:solidFill>
              <w14:schemeClr w14:val="tx1"/>
            </w14:solidFill>
          </w14:textFill>
        </w:rPr>
        <w:t>询价</w:t>
      </w:r>
      <w:r>
        <w:rPr>
          <w:rFonts w:hint="eastAsia" w:ascii="宋体" w:hAnsi="宋体" w:eastAsia="宋体" w:cs="宋体"/>
          <w:color w:val="000000" w:themeColor="text1"/>
          <w:sz w:val="28"/>
          <w:szCs w:val="28"/>
          <w14:textFill>
            <w14:solidFill>
              <w14:schemeClr w14:val="tx1"/>
            </w14:solidFill>
          </w14:textFill>
        </w:rPr>
        <w:t>文件的要求编制</w:t>
      </w:r>
      <w:r>
        <w:rPr>
          <w:rFonts w:hint="eastAsia" w:ascii="宋体" w:hAnsi="宋体" w:cs="宋体"/>
          <w:color w:val="000000" w:themeColor="text1"/>
          <w:sz w:val="28"/>
          <w:szCs w:val="28"/>
          <w:lang w:val="en-US" w:eastAsia="zh-CN"/>
          <w14:textFill>
            <w14:solidFill>
              <w14:schemeClr w14:val="tx1"/>
            </w14:solidFill>
          </w14:textFill>
        </w:rPr>
        <w:t>响应</w:t>
      </w:r>
      <w:r>
        <w:rPr>
          <w:rFonts w:hint="eastAsia" w:ascii="宋体" w:hAnsi="宋体" w:eastAsia="宋体" w:cs="宋体"/>
          <w:color w:val="000000" w:themeColor="text1"/>
          <w:sz w:val="28"/>
          <w:szCs w:val="28"/>
          <w14:textFill>
            <w14:solidFill>
              <w14:schemeClr w14:val="tx1"/>
            </w14:solidFill>
          </w14:textFill>
        </w:rPr>
        <w:t>文件，并对</w:t>
      </w:r>
      <w:r>
        <w:rPr>
          <w:rFonts w:hint="eastAsia" w:ascii="宋体" w:hAnsi="宋体" w:cs="宋体"/>
          <w:color w:val="000000" w:themeColor="text1"/>
          <w:sz w:val="28"/>
          <w:szCs w:val="28"/>
          <w:lang w:val="en-US" w:eastAsia="zh-CN"/>
          <w14:textFill>
            <w14:solidFill>
              <w14:schemeClr w14:val="tx1"/>
            </w14:solidFill>
          </w14:textFill>
        </w:rPr>
        <w:t>询价</w:t>
      </w:r>
      <w:r>
        <w:rPr>
          <w:rFonts w:hint="eastAsia" w:ascii="宋体" w:hAnsi="宋体" w:eastAsia="宋体" w:cs="宋体"/>
          <w:color w:val="000000" w:themeColor="text1"/>
          <w:sz w:val="28"/>
          <w:szCs w:val="28"/>
          <w14:textFill>
            <w14:solidFill>
              <w14:schemeClr w14:val="tx1"/>
            </w14:solidFill>
          </w14:textFill>
        </w:rPr>
        <w:t>文件提出的要求和条件做出实质性响应，同时应编制完整的页码、目录。</w:t>
      </w:r>
    </w:p>
    <w:p w14:paraId="58524BA2">
      <w:pPr>
        <w:spacing w:line="360" w:lineRule="auto"/>
        <w:ind w:firstLine="560" w:firstLineChars="20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（一）响应文件组成</w:t>
      </w:r>
    </w:p>
    <w:p w14:paraId="3432EAB8">
      <w:pPr>
        <w:spacing w:line="360" w:lineRule="auto"/>
        <w:ind w:firstLine="560" w:firstLineChars="20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响应文件由以下部分和供应商所作的一切有效补充、修改和承诺等文件组成，供应商应按照第七篇“响应文件格式”规定的目录顺序组织编写和装订，否则有可能影响评委对响应文件的评审。</w:t>
      </w:r>
    </w:p>
    <w:p w14:paraId="510C0DB9">
      <w:pPr>
        <w:spacing w:line="360" w:lineRule="auto"/>
        <w:ind w:firstLine="560" w:firstLineChars="20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1、经济文件</w:t>
      </w:r>
    </w:p>
    <w:p w14:paraId="7C934FDB">
      <w:pPr>
        <w:spacing w:line="360" w:lineRule="auto"/>
        <w:ind w:firstLine="560" w:firstLineChars="20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1.1报价函</w:t>
      </w:r>
    </w:p>
    <w:p w14:paraId="5E93B944">
      <w:pPr>
        <w:spacing w:line="360" w:lineRule="auto"/>
        <w:ind w:firstLine="560" w:firstLineChars="20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1.2分项报价明细表</w:t>
      </w:r>
    </w:p>
    <w:p w14:paraId="6D401D29">
      <w:pPr>
        <w:spacing w:line="360" w:lineRule="auto"/>
        <w:ind w:firstLine="560" w:firstLineChars="20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2、资格文件</w:t>
      </w:r>
    </w:p>
    <w:p w14:paraId="3D69602C">
      <w:pPr>
        <w:spacing w:line="360" w:lineRule="auto"/>
        <w:ind w:firstLine="560" w:firstLineChars="20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2.1营业执照复印件</w:t>
      </w:r>
    </w:p>
    <w:p w14:paraId="7602EB16">
      <w:pPr>
        <w:spacing w:line="360" w:lineRule="auto"/>
        <w:ind w:firstLine="560" w:firstLineChars="20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2.2法定代表人身份证明书（格式）</w:t>
      </w:r>
    </w:p>
    <w:p w14:paraId="349D9564">
      <w:pPr>
        <w:spacing w:line="360" w:lineRule="auto"/>
        <w:ind w:firstLine="560" w:firstLineChars="20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2.3法定代表人授权委托书（格式）</w:t>
      </w:r>
    </w:p>
    <w:p w14:paraId="215E964D">
      <w:pPr>
        <w:spacing w:line="360" w:lineRule="auto"/>
        <w:ind w:firstLine="560" w:firstLineChars="20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2.4被授权人身份证复印件</w:t>
      </w:r>
    </w:p>
    <w:p w14:paraId="35068774">
      <w:pPr>
        <w:spacing w:line="360" w:lineRule="auto"/>
        <w:ind w:firstLine="560" w:firstLineChars="200"/>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2.5被授权人在投标公司半年以上的社保证明</w:t>
      </w:r>
    </w:p>
    <w:p w14:paraId="70E76F2D">
      <w:pPr>
        <w:spacing w:line="360" w:lineRule="auto"/>
        <w:ind w:firstLine="560" w:firstLineChars="20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Fonts w:hint="eastAsia" w:ascii="宋体" w:hAnsi="宋体" w:cs="宋体"/>
          <w:color w:val="000000" w:themeColor="text1"/>
          <w:sz w:val="28"/>
          <w:szCs w:val="28"/>
          <w:highlight w:val="none"/>
          <w:lang w:val="en-US" w:eastAsia="zh-CN"/>
          <w14:textFill>
            <w14:solidFill>
              <w14:schemeClr w14:val="tx1"/>
            </w14:solidFill>
          </w14:textFill>
        </w:rPr>
        <w:t>6</w:t>
      </w:r>
      <w:r>
        <w:rPr>
          <w:rFonts w:hint="eastAsia" w:ascii="宋体" w:hAnsi="宋体" w:eastAsia="宋体" w:cs="宋体"/>
          <w:color w:val="000000" w:themeColor="text1"/>
          <w:sz w:val="28"/>
          <w:szCs w:val="28"/>
          <w:highlight w:val="none"/>
          <w:lang w:val="en-US" w:eastAsia="zh-CN"/>
          <w14:textFill>
            <w14:solidFill>
              <w14:schemeClr w14:val="tx1"/>
            </w14:solidFill>
          </w14:textFill>
        </w:rPr>
        <w:t>书面声明</w:t>
      </w:r>
    </w:p>
    <w:p w14:paraId="68EF2E06">
      <w:pPr>
        <w:spacing w:line="360" w:lineRule="auto"/>
        <w:ind w:firstLine="560" w:firstLineChars="20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注：供应商按“多证合一”登记制度办理营业执照的，组织机构代码证、税务登记证（副本）和社会保险登记证以供应商所提供的营业执照（副本）复印件为准。</w:t>
      </w:r>
    </w:p>
    <w:p w14:paraId="588C890F">
      <w:pPr>
        <w:spacing w:line="360" w:lineRule="auto"/>
        <w:ind w:firstLine="560" w:firstLineChars="20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2.5特定资格条件证书或证明文件（如要求）</w:t>
      </w:r>
    </w:p>
    <w:p w14:paraId="3E5C28BF">
      <w:pPr>
        <w:spacing w:line="360" w:lineRule="auto"/>
        <w:ind w:firstLine="560" w:firstLineChars="20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3、商务文件</w:t>
      </w:r>
    </w:p>
    <w:p w14:paraId="63EC2896">
      <w:pPr>
        <w:spacing w:line="360" w:lineRule="auto"/>
        <w:ind w:firstLine="560" w:firstLineChars="20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3.1商务条款差异表</w:t>
      </w:r>
    </w:p>
    <w:p w14:paraId="74054C2D">
      <w:pPr>
        <w:spacing w:line="360" w:lineRule="auto"/>
        <w:ind w:firstLine="560" w:firstLineChars="20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4、技术文件</w:t>
      </w:r>
    </w:p>
    <w:p w14:paraId="6CED0162">
      <w:pPr>
        <w:spacing w:line="360" w:lineRule="auto"/>
        <w:ind w:firstLine="560" w:firstLineChars="20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4.1技术条款差异表</w:t>
      </w:r>
    </w:p>
    <w:p w14:paraId="15248D11">
      <w:pPr>
        <w:spacing w:line="360" w:lineRule="auto"/>
        <w:ind w:firstLine="560" w:firstLineChars="20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4.2证明材料真实性的承诺函（格式自拟）</w:t>
      </w:r>
    </w:p>
    <w:p w14:paraId="3FBD6112">
      <w:pPr>
        <w:spacing w:line="360" w:lineRule="auto"/>
        <w:ind w:firstLine="560" w:firstLineChars="20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5、其他</w:t>
      </w:r>
    </w:p>
    <w:p w14:paraId="652814E3">
      <w:pPr>
        <w:spacing w:line="360" w:lineRule="auto"/>
        <w:ind w:firstLine="560" w:firstLineChars="20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5.1其他与项目有关的资料（自附）</w:t>
      </w:r>
    </w:p>
    <w:p w14:paraId="532CF280">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二</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报价</w:t>
      </w:r>
      <w:r>
        <w:rPr>
          <w:rFonts w:hint="eastAsia" w:ascii="宋体" w:hAnsi="宋体" w:eastAsia="宋体" w:cs="宋体"/>
          <w:color w:val="000000" w:themeColor="text1"/>
          <w:sz w:val="28"/>
          <w:szCs w:val="28"/>
          <w14:textFill>
            <w14:solidFill>
              <w14:schemeClr w14:val="tx1"/>
            </w14:solidFill>
          </w14:textFill>
        </w:rPr>
        <w:t>有效期</w:t>
      </w:r>
    </w:p>
    <w:p w14:paraId="5B65F64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sz w:val="28"/>
          <w:szCs w:val="28"/>
          <w:lang w:val="en-US" w:eastAsia="zh-CN"/>
        </w:rPr>
        <w:t>报价</w:t>
      </w:r>
      <w:r>
        <w:rPr>
          <w:rFonts w:hint="eastAsia" w:ascii="宋体" w:hAnsi="宋体" w:eastAsia="宋体" w:cs="宋体"/>
          <w:sz w:val="28"/>
          <w:szCs w:val="28"/>
        </w:rPr>
        <w:t>有效期为</w:t>
      </w:r>
      <w:r>
        <w:rPr>
          <w:rFonts w:hint="eastAsia" w:ascii="宋体" w:hAnsi="宋体" w:cs="宋体"/>
          <w:sz w:val="28"/>
          <w:szCs w:val="28"/>
          <w:lang w:val="en-US" w:eastAsia="zh-CN"/>
        </w:rPr>
        <w:t>报价</w:t>
      </w:r>
      <w:r>
        <w:rPr>
          <w:rFonts w:hint="eastAsia" w:ascii="宋体" w:hAnsi="宋体" w:eastAsia="宋体" w:cs="宋体"/>
          <w:sz w:val="28"/>
          <w:szCs w:val="28"/>
        </w:rPr>
        <w:t>截止日期后</w:t>
      </w:r>
      <w:r>
        <w:rPr>
          <w:rFonts w:hint="eastAsia" w:ascii="宋体" w:hAnsi="宋体" w:eastAsia="宋体" w:cs="宋体"/>
          <w:sz w:val="28"/>
          <w:szCs w:val="28"/>
          <w:u w:val="single"/>
        </w:rPr>
        <w:t>30天</w:t>
      </w:r>
      <w:r>
        <w:rPr>
          <w:rFonts w:hint="eastAsia" w:ascii="宋体" w:hAnsi="宋体" w:eastAsia="宋体" w:cs="宋体"/>
          <w:sz w:val="28"/>
          <w:szCs w:val="28"/>
        </w:rPr>
        <w:t>内。</w:t>
      </w:r>
    </w:p>
    <w:p w14:paraId="37F4B6C3">
      <w:pPr>
        <w:snapToGrid w:val="0"/>
        <w:spacing w:line="360" w:lineRule="auto"/>
        <w:ind w:firstLine="548" w:firstLineChars="196"/>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（三）</w:t>
      </w:r>
      <w:r>
        <w:rPr>
          <w:rFonts w:hint="eastAsia" w:ascii="宋体" w:hAnsi="宋体" w:cs="宋体"/>
          <w:bCs/>
          <w:color w:val="000000" w:themeColor="text1"/>
          <w:sz w:val="28"/>
          <w:szCs w:val="28"/>
          <w:lang w:val="en-US" w:eastAsia="zh-CN"/>
          <w14:textFill>
            <w14:solidFill>
              <w14:schemeClr w14:val="tx1"/>
            </w14:solidFill>
          </w14:textFill>
        </w:rPr>
        <w:t>响应</w:t>
      </w:r>
      <w:r>
        <w:rPr>
          <w:rFonts w:hint="eastAsia" w:ascii="宋体" w:hAnsi="宋体" w:eastAsia="宋体" w:cs="宋体"/>
          <w:bCs/>
          <w:color w:val="000000" w:themeColor="text1"/>
          <w:sz w:val="28"/>
          <w:szCs w:val="28"/>
          <w14:textFill>
            <w14:solidFill>
              <w14:schemeClr w14:val="tx1"/>
            </w14:solidFill>
          </w14:textFill>
        </w:rPr>
        <w:t>文件的份数和签署</w:t>
      </w:r>
    </w:p>
    <w:p w14:paraId="6205A5D5">
      <w:pPr>
        <w:snapToGrid w:val="0"/>
        <w:spacing w:line="360" w:lineRule="auto"/>
        <w:ind w:firstLine="548" w:firstLineChars="196"/>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1.响应文件电子文档</w:t>
      </w:r>
      <w:r>
        <w:rPr>
          <w:rFonts w:hint="eastAsia" w:ascii="宋体" w:hAnsi="宋体" w:eastAsia="宋体" w:cs="宋体"/>
          <w:bCs/>
          <w:color w:val="000000" w:themeColor="text1"/>
          <w:sz w:val="28"/>
          <w:szCs w:val="28"/>
          <w:u w:val="single"/>
          <w14:textFill>
            <w14:solidFill>
              <w14:schemeClr w14:val="tx1"/>
            </w14:solidFill>
          </w14:textFill>
        </w:rPr>
        <w:t>1</w:t>
      </w:r>
      <w:r>
        <w:rPr>
          <w:rFonts w:hint="eastAsia" w:ascii="宋体" w:hAnsi="宋体" w:eastAsia="宋体" w:cs="宋体"/>
          <w:bCs/>
          <w:color w:val="000000" w:themeColor="text1"/>
          <w:sz w:val="28"/>
          <w:szCs w:val="28"/>
          <w14:textFill>
            <w14:solidFill>
              <w14:schemeClr w14:val="tx1"/>
            </w14:solidFill>
          </w14:textFill>
        </w:rPr>
        <w:t>份，响应文件格式中规定签字、盖章的地方必须按其规定签字、盖章。</w:t>
      </w:r>
    </w:p>
    <w:p w14:paraId="192FFCC5">
      <w:pPr>
        <w:snapToGrid w:val="0"/>
        <w:spacing w:line="360" w:lineRule="auto"/>
        <w:ind w:firstLine="548" w:firstLineChars="196"/>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2.若</w:t>
      </w:r>
      <w:r>
        <w:rPr>
          <w:rFonts w:hint="eastAsia" w:ascii="宋体" w:hAnsi="宋体" w:cs="宋体"/>
          <w:bCs/>
          <w:color w:val="000000" w:themeColor="text1"/>
          <w:sz w:val="28"/>
          <w:szCs w:val="28"/>
          <w:lang w:val="en-US"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对</w:t>
      </w:r>
      <w:r>
        <w:rPr>
          <w:rFonts w:hint="eastAsia" w:ascii="宋体" w:hAnsi="宋体" w:cs="宋体"/>
          <w:bCs/>
          <w:color w:val="000000" w:themeColor="text1"/>
          <w:sz w:val="28"/>
          <w:szCs w:val="28"/>
          <w:lang w:val="en-US" w:eastAsia="zh-CN"/>
          <w14:textFill>
            <w14:solidFill>
              <w14:schemeClr w14:val="tx1"/>
            </w14:solidFill>
          </w14:textFill>
        </w:rPr>
        <w:t>响应</w:t>
      </w:r>
      <w:r>
        <w:rPr>
          <w:rFonts w:hint="eastAsia" w:ascii="宋体" w:hAnsi="宋体" w:eastAsia="宋体" w:cs="宋体"/>
          <w:bCs/>
          <w:color w:val="000000" w:themeColor="text1"/>
          <w:sz w:val="28"/>
          <w:szCs w:val="28"/>
          <w14:textFill>
            <w14:solidFill>
              <w14:schemeClr w14:val="tx1"/>
            </w14:solidFill>
          </w14:textFill>
        </w:rPr>
        <w:t>文件的错处作必要修改，则应在修改处加盖</w:t>
      </w:r>
      <w:r>
        <w:rPr>
          <w:rFonts w:hint="eastAsia" w:ascii="宋体" w:hAnsi="宋体" w:cs="宋体"/>
          <w:bCs/>
          <w:color w:val="000000" w:themeColor="text1"/>
          <w:sz w:val="28"/>
          <w:szCs w:val="28"/>
          <w:lang w:val="en-US"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公章或由法定代表人或法定代表人授权代表签字确认。</w:t>
      </w:r>
    </w:p>
    <w:p w14:paraId="3822EAE0">
      <w:pPr>
        <w:snapToGrid w:val="0"/>
        <w:spacing w:line="360" w:lineRule="auto"/>
        <w:ind w:firstLine="548" w:firstLineChars="196"/>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3.电报、电话、传真形式的</w:t>
      </w:r>
      <w:r>
        <w:rPr>
          <w:rFonts w:hint="eastAsia" w:ascii="宋体" w:hAnsi="宋体" w:cs="宋体"/>
          <w:bCs/>
          <w:color w:val="000000" w:themeColor="text1"/>
          <w:sz w:val="28"/>
          <w:szCs w:val="28"/>
          <w:lang w:val="en-US" w:eastAsia="zh-CN"/>
          <w14:textFill>
            <w14:solidFill>
              <w14:schemeClr w14:val="tx1"/>
            </w14:solidFill>
          </w14:textFill>
        </w:rPr>
        <w:t>响应</w:t>
      </w:r>
      <w:r>
        <w:rPr>
          <w:rFonts w:hint="eastAsia" w:ascii="宋体" w:hAnsi="宋体" w:eastAsia="宋体" w:cs="宋体"/>
          <w:bCs/>
          <w:color w:val="000000" w:themeColor="text1"/>
          <w:sz w:val="28"/>
          <w:szCs w:val="28"/>
          <w14:textFill>
            <w14:solidFill>
              <w14:schemeClr w14:val="tx1"/>
            </w14:solidFill>
          </w14:textFill>
        </w:rPr>
        <w:t>文件概不接受。</w:t>
      </w:r>
    </w:p>
    <w:p w14:paraId="0D710360">
      <w:pPr>
        <w:snapToGrid w:val="0"/>
        <w:spacing w:line="360" w:lineRule="auto"/>
        <w:ind w:firstLine="548" w:firstLineChars="196"/>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（四）报价</w:t>
      </w:r>
    </w:p>
    <w:p w14:paraId="4A3C11B1">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w:t>
      </w:r>
      <w:r>
        <w:rPr>
          <w:rFonts w:hint="eastAsia" w:ascii="宋体" w:hAnsi="宋体" w:cs="宋体"/>
          <w:bCs/>
          <w:color w:val="000000" w:themeColor="text1"/>
          <w:sz w:val="28"/>
          <w:szCs w:val="28"/>
          <w:lang w:val="en-US"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应严格按照“</w:t>
      </w:r>
      <w:r>
        <w:rPr>
          <w:rFonts w:hint="eastAsia" w:ascii="宋体" w:hAnsi="宋体" w:cs="宋体"/>
          <w:bCs/>
          <w:color w:val="000000" w:themeColor="text1"/>
          <w:sz w:val="28"/>
          <w:szCs w:val="28"/>
          <w:lang w:val="en-US" w:eastAsia="zh-CN"/>
          <w14:textFill>
            <w14:solidFill>
              <w14:schemeClr w14:val="tx1"/>
            </w14:solidFill>
          </w14:textFill>
        </w:rPr>
        <w:t>响应</w:t>
      </w:r>
      <w:r>
        <w:rPr>
          <w:rFonts w:hint="eastAsia" w:ascii="宋体" w:hAnsi="宋体" w:eastAsia="宋体" w:cs="宋体"/>
          <w:bCs/>
          <w:color w:val="000000" w:themeColor="text1"/>
          <w:sz w:val="28"/>
          <w:szCs w:val="28"/>
          <w14:textFill>
            <w14:solidFill>
              <w14:schemeClr w14:val="tx1"/>
            </w14:solidFill>
          </w14:textFill>
        </w:rPr>
        <w:t>文件格式”中“报价函”和“明细报价表”</w:t>
      </w:r>
      <w:r>
        <w:rPr>
          <w:rFonts w:hint="eastAsia" w:ascii="宋体" w:hAnsi="宋体" w:eastAsia="宋体" w:cs="宋体"/>
          <w:color w:val="000000" w:themeColor="text1"/>
          <w:sz w:val="28"/>
          <w:szCs w:val="28"/>
          <w14:textFill>
            <w14:solidFill>
              <w14:schemeClr w14:val="tx1"/>
            </w14:solidFill>
          </w14:textFill>
        </w:rPr>
        <w:t>的格式填写报价。</w:t>
      </w:r>
    </w:p>
    <w:p w14:paraId="03EB78B4">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lang w:val="en-US"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报价为一次性报价，即在</w:t>
      </w:r>
      <w:r>
        <w:rPr>
          <w:rFonts w:hint="eastAsia" w:ascii="宋体" w:hAnsi="宋体" w:cs="宋体"/>
          <w:color w:val="000000" w:themeColor="text1"/>
          <w:sz w:val="28"/>
          <w:szCs w:val="28"/>
          <w:lang w:val="en-US" w:eastAsia="zh-CN"/>
          <w14:textFill>
            <w14:solidFill>
              <w14:schemeClr w14:val="tx1"/>
            </w14:solidFill>
          </w14:textFill>
        </w:rPr>
        <w:t>报价</w:t>
      </w:r>
      <w:r>
        <w:rPr>
          <w:rFonts w:hint="eastAsia" w:ascii="宋体" w:hAnsi="宋体" w:eastAsia="宋体" w:cs="宋体"/>
          <w:color w:val="000000" w:themeColor="text1"/>
          <w:sz w:val="28"/>
          <w:szCs w:val="28"/>
          <w14:textFill>
            <w14:solidFill>
              <w14:schemeClr w14:val="tx1"/>
            </w14:solidFill>
          </w14:textFill>
        </w:rPr>
        <w:t>有效期内</w:t>
      </w:r>
      <w:r>
        <w:rPr>
          <w:rFonts w:hint="eastAsia" w:ascii="宋体" w:hAnsi="宋体" w:cs="宋体"/>
          <w:color w:val="000000" w:themeColor="text1"/>
          <w:sz w:val="28"/>
          <w:szCs w:val="28"/>
          <w:lang w:val="en-US" w:eastAsia="zh-CN"/>
          <w14:textFill>
            <w14:solidFill>
              <w14:schemeClr w14:val="tx1"/>
            </w14:solidFill>
          </w14:textFill>
        </w:rPr>
        <w:t>报价</w:t>
      </w:r>
      <w:r>
        <w:rPr>
          <w:rFonts w:hint="eastAsia" w:ascii="宋体" w:hAnsi="宋体" w:eastAsia="宋体" w:cs="宋体"/>
          <w:color w:val="000000" w:themeColor="text1"/>
          <w:sz w:val="28"/>
          <w:szCs w:val="28"/>
          <w14:textFill>
            <w14:solidFill>
              <w14:schemeClr w14:val="tx1"/>
            </w14:solidFill>
          </w14:textFill>
        </w:rPr>
        <w:t>价格固定不变。</w:t>
      </w:r>
    </w:p>
    <w:p w14:paraId="7EF68AF2">
      <w:pPr>
        <w:snapToGrid w:val="0"/>
        <w:spacing w:line="360" w:lineRule="auto"/>
        <w:ind w:left="300" w:leftChars="107" w:firstLine="280" w:firstLineChars="1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3.本项目只接受一个报价，有选择或有条件的报价将不予接受。</w:t>
      </w:r>
    </w:p>
    <w:p w14:paraId="021C5EB7">
      <w:pPr>
        <w:snapToGrid w:val="0"/>
        <w:spacing w:line="360" w:lineRule="auto"/>
        <w:ind w:firstLine="280" w:firstLineChars="100"/>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 xml:space="preserve">（五）评标方法  </w:t>
      </w:r>
    </w:p>
    <w:p w14:paraId="7B094743">
      <w:pPr>
        <w:snapToGrid w:val="0"/>
        <w:spacing w:line="360" w:lineRule="auto"/>
        <w:ind w:left="300" w:leftChars="107" w:firstLine="280" w:firstLineChars="100"/>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本项目采用最低评标价法进行评标。</w:t>
      </w:r>
    </w:p>
    <w:p w14:paraId="67C616C0">
      <w:pPr>
        <w:snapToGrid w:val="0"/>
        <w:spacing w:line="360" w:lineRule="auto"/>
        <w:ind w:firstLine="280" w:firstLineChars="1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（六）修正错误</w:t>
      </w:r>
    </w:p>
    <w:p w14:paraId="45BF8B45">
      <w:pPr>
        <w:pStyle w:val="1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bookmarkStart w:id="24" w:name="_Hlk517351022"/>
      <w:r>
        <w:rPr>
          <w:rFonts w:hint="eastAsia" w:ascii="宋体" w:hAnsi="宋体" w:eastAsia="宋体" w:cs="宋体"/>
          <w:color w:val="000000" w:themeColor="text1"/>
          <w:sz w:val="28"/>
          <w:szCs w:val="28"/>
          <w14:textFill>
            <w14:solidFill>
              <w14:schemeClr w14:val="tx1"/>
            </w14:solidFill>
          </w14:textFill>
        </w:rPr>
        <w:t>若</w:t>
      </w:r>
      <w:r>
        <w:rPr>
          <w:rFonts w:hint="eastAsia" w:hAnsi="宋体" w:cs="宋体"/>
          <w:color w:val="000000" w:themeColor="text1"/>
          <w:sz w:val="28"/>
          <w:szCs w:val="28"/>
          <w:lang w:val="en-US" w:eastAsia="zh-CN"/>
          <w14:textFill>
            <w14:solidFill>
              <w14:schemeClr w14:val="tx1"/>
            </w14:solidFill>
          </w14:textFill>
        </w:rPr>
        <w:t>响应</w:t>
      </w:r>
      <w:r>
        <w:rPr>
          <w:rFonts w:hint="eastAsia" w:ascii="宋体" w:hAnsi="宋体" w:eastAsia="宋体" w:cs="宋体"/>
          <w:color w:val="000000" w:themeColor="text1"/>
          <w:sz w:val="28"/>
          <w:szCs w:val="28"/>
          <w14:textFill>
            <w14:solidFill>
              <w14:schemeClr w14:val="tx1"/>
            </w14:solidFill>
          </w14:textFill>
        </w:rPr>
        <w:t>文件出现计算或表达上的错误，修正错误的原则如下：</w:t>
      </w:r>
    </w:p>
    <w:p w14:paraId="6A66CAD3">
      <w:pPr>
        <w:pStyle w:val="1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1.云平台网上询价中心供应商投标详情内容与</w:t>
      </w:r>
      <w:r>
        <w:rPr>
          <w:rFonts w:hint="eastAsia" w:hAnsi="宋体" w:cs="宋体"/>
          <w:sz w:val="28"/>
          <w:szCs w:val="28"/>
          <w:lang w:val="en-US" w:eastAsia="zh-CN"/>
        </w:rPr>
        <w:t>供应商</w:t>
      </w:r>
      <w:r>
        <w:rPr>
          <w:rFonts w:hint="eastAsia" w:ascii="宋体" w:hAnsi="宋体" w:eastAsia="宋体" w:cs="宋体"/>
          <w:sz w:val="28"/>
          <w:szCs w:val="28"/>
        </w:rPr>
        <w:t>对应的投标响应文件中内容不一致的，以投标响应文件为准；</w:t>
      </w:r>
    </w:p>
    <w:p w14:paraId="708C0D5C">
      <w:pPr>
        <w:pStyle w:val="1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2.投标响应文件中报价函内容与投标响应文件中相应内容不一致的，以报价函为准；</w:t>
      </w:r>
    </w:p>
    <w:p w14:paraId="76849D9B">
      <w:pPr>
        <w:pStyle w:val="1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响应文件的大写金额和小写金额不一致的，以大写金额为准；</w:t>
      </w:r>
    </w:p>
    <w:p w14:paraId="7F867F83">
      <w:pPr>
        <w:pStyle w:val="1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4.单价金额小数点或者百分比有明显错位的，以报价函的总价为准，并修改单价；</w:t>
      </w:r>
    </w:p>
    <w:p w14:paraId="33F6D086">
      <w:pPr>
        <w:pStyle w:val="1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5.总价金额与按单价汇总金额不一致的，以单价金额计算结果为准。</w:t>
      </w:r>
    </w:p>
    <w:p w14:paraId="7CDFC7BB">
      <w:pPr>
        <w:pStyle w:val="10"/>
        <w:spacing w:line="40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hAnsi="宋体" w:cs="宋体"/>
          <w:color w:val="000000" w:themeColor="text1"/>
          <w:sz w:val="28"/>
          <w:szCs w:val="28"/>
          <w:lang w:val="en-US" w:eastAsia="zh-CN"/>
          <w14:textFill>
            <w14:solidFill>
              <w14:schemeClr w14:val="tx1"/>
            </w14:solidFill>
          </w14:textFill>
        </w:rPr>
        <w:t>询价小组</w:t>
      </w:r>
      <w:r>
        <w:rPr>
          <w:rFonts w:hint="eastAsia" w:ascii="宋体" w:hAnsi="宋体" w:eastAsia="宋体" w:cs="宋体"/>
          <w:color w:val="000000" w:themeColor="text1"/>
          <w:sz w:val="28"/>
          <w:szCs w:val="28"/>
          <w14:textFill>
            <w14:solidFill>
              <w14:schemeClr w14:val="tx1"/>
            </w14:solidFill>
          </w14:textFill>
        </w:rPr>
        <w:t>按上述修正错误的原则及方法调整或修正</w:t>
      </w:r>
      <w:r>
        <w:rPr>
          <w:rFonts w:hint="eastAsia" w:hAnsi="宋体" w:cs="宋体"/>
          <w:color w:val="000000" w:themeColor="text1"/>
          <w:sz w:val="28"/>
          <w:szCs w:val="28"/>
          <w:lang w:val="en-US"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投标报价，若同时出现两种以上不一致的，按照前款规定的顺序修正。</w:t>
      </w:r>
      <w:bookmarkEnd w:id="24"/>
      <w:bookmarkStart w:id="25" w:name="_Toc519165395"/>
      <w:bookmarkStart w:id="26" w:name="_Toc429558975"/>
      <w:bookmarkStart w:id="27" w:name="_Toc423596052"/>
      <w:r>
        <w:rPr>
          <w:rFonts w:hint="eastAsia" w:ascii="宋体" w:hAnsi="宋体" w:eastAsia="宋体" w:cs="宋体"/>
          <w:color w:val="000000" w:themeColor="text1"/>
          <w:sz w:val="28"/>
          <w:szCs w:val="28"/>
          <w14:textFill>
            <w14:solidFill>
              <w14:schemeClr w14:val="tx1"/>
            </w14:solidFill>
          </w14:textFill>
        </w:rPr>
        <w:t>如果供应商不接受修正后的报价，则其报价将作为无效报价处理。</w:t>
      </w:r>
    </w:p>
    <w:p w14:paraId="41DD8107">
      <w:pPr>
        <w:pStyle w:val="10"/>
        <w:spacing w:line="400" w:lineRule="exact"/>
        <w:ind w:firstLine="560" w:firstLineChars="200"/>
        <w:rPr>
          <w:rFonts w:hint="eastAsia" w:ascii="宋体" w:hAnsi="宋体" w:eastAsia="宋体" w:cs="宋体"/>
          <w:color w:val="000000" w:themeColor="text1"/>
          <w:sz w:val="28"/>
          <w:szCs w:val="28"/>
          <w14:textFill>
            <w14:solidFill>
              <w14:schemeClr w14:val="tx1"/>
            </w14:solidFill>
          </w14:textFill>
        </w:rPr>
      </w:pPr>
    </w:p>
    <w:p w14:paraId="706BBFF4">
      <w:pPr>
        <w:pStyle w:val="10"/>
        <w:spacing w:line="360" w:lineRule="auto"/>
        <w:ind w:firstLine="280" w:firstLineChars="1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w:t>
      </w:r>
      <w:r>
        <w:rPr>
          <w:rFonts w:hint="eastAsia" w:hAnsi="宋体" w:cs="宋体"/>
          <w:color w:val="000000" w:themeColor="text1"/>
          <w:sz w:val="28"/>
          <w:szCs w:val="28"/>
          <w:lang w:val="en-US" w:eastAsia="zh-CN"/>
          <w14:textFill>
            <w14:solidFill>
              <w14:schemeClr w14:val="tx1"/>
            </w14:solidFill>
          </w14:textFill>
        </w:rPr>
        <w:t>询价</w:t>
      </w:r>
      <w:r>
        <w:rPr>
          <w:rFonts w:hint="eastAsia" w:ascii="宋体" w:hAnsi="宋体" w:eastAsia="宋体" w:cs="宋体"/>
          <w:color w:val="000000" w:themeColor="text1"/>
          <w:sz w:val="28"/>
          <w:szCs w:val="28"/>
          <w14:textFill>
            <w14:solidFill>
              <w14:schemeClr w14:val="tx1"/>
            </w14:solidFill>
          </w14:textFill>
        </w:rPr>
        <w:t>结果公示有效期</w:t>
      </w:r>
    </w:p>
    <w:p w14:paraId="1BA0A529">
      <w:pPr>
        <w:pStyle w:val="1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该项目</w:t>
      </w:r>
      <w:r>
        <w:rPr>
          <w:rFonts w:hint="eastAsia" w:hAnsi="宋体" w:cs="宋体"/>
          <w:color w:val="000000" w:themeColor="text1"/>
          <w:sz w:val="28"/>
          <w:szCs w:val="28"/>
          <w:lang w:val="en-US" w:eastAsia="zh-CN"/>
          <w14:textFill>
            <w14:solidFill>
              <w14:schemeClr w14:val="tx1"/>
            </w14:solidFill>
          </w14:textFill>
        </w:rPr>
        <w:t>询价</w:t>
      </w:r>
      <w:r>
        <w:rPr>
          <w:rFonts w:hint="eastAsia" w:ascii="宋体" w:hAnsi="宋体" w:eastAsia="宋体" w:cs="宋体"/>
          <w:color w:val="000000" w:themeColor="text1"/>
          <w:sz w:val="28"/>
          <w:szCs w:val="28"/>
          <w14:textFill>
            <w14:solidFill>
              <w14:schemeClr w14:val="tx1"/>
            </w14:solidFill>
          </w14:textFill>
        </w:rPr>
        <w:t>结果公示后二个工作日内。</w:t>
      </w:r>
    </w:p>
    <w:p w14:paraId="0B55E3C4">
      <w:pPr>
        <w:pStyle w:val="5"/>
        <w:spacing w:line="360" w:lineRule="auto"/>
        <w:ind w:firstLine="562" w:firstLineChars="200"/>
        <w:rPr>
          <w:rFonts w:hint="eastAsia" w:ascii="宋体" w:hAnsi="宋体" w:eastAsia="宋体" w:cs="宋体"/>
          <w:b/>
          <w:bCs/>
          <w:i w:val="0"/>
          <w:color w:val="000000" w:themeColor="text1"/>
          <w:sz w:val="28"/>
          <w:szCs w:val="28"/>
          <w14:textFill>
            <w14:solidFill>
              <w14:schemeClr w14:val="tx1"/>
            </w14:solidFill>
          </w14:textFill>
        </w:rPr>
      </w:pPr>
      <w:r>
        <w:rPr>
          <w:rFonts w:hint="eastAsia" w:ascii="宋体" w:hAnsi="宋体" w:eastAsia="宋体" w:cs="宋体"/>
          <w:b/>
          <w:bCs/>
          <w:i w:val="0"/>
          <w:color w:val="000000" w:themeColor="text1"/>
          <w:sz w:val="28"/>
          <w:szCs w:val="28"/>
          <w14:textFill>
            <w14:solidFill>
              <w14:schemeClr w14:val="tx1"/>
            </w14:solidFill>
          </w14:textFill>
        </w:rPr>
        <w:t>四、无效</w:t>
      </w:r>
      <w:r>
        <w:rPr>
          <w:rFonts w:hint="eastAsia" w:ascii="宋体" w:hAnsi="宋体" w:eastAsia="宋体" w:cs="宋体"/>
          <w:b/>
          <w:bCs/>
          <w:i w:val="0"/>
          <w:color w:val="000000" w:themeColor="text1"/>
          <w:sz w:val="28"/>
          <w:szCs w:val="28"/>
          <w:lang w:val="en-US" w:eastAsia="zh-CN"/>
          <w14:textFill>
            <w14:solidFill>
              <w14:schemeClr w14:val="tx1"/>
            </w14:solidFill>
          </w14:textFill>
        </w:rPr>
        <w:t>响应</w:t>
      </w:r>
      <w:r>
        <w:rPr>
          <w:rFonts w:hint="eastAsia" w:ascii="宋体" w:hAnsi="宋体" w:eastAsia="宋体" w:cs="宋体"/>
          <w:b/>
          <w:bCs/>
          <w:i w:val="0"/>
          <w:color w:val="000000" w:themeColor="text1"/>
          <w:sz w:val="28"/>
          <w:szCs w:val="28"/>
          <w14:textFill>
            <w14:solidFill>
              <w14:schemeClr w14:val="tx1"/>
            </w14:solidFill>
          </w14:textFill>
        </w:rPr>
        <w:t>条款</w:t>
      </w:r>
      <w:bookmarkEnd w:id="25"/>
    </w:p>
    <w:p w14:paraId="1A0AFE3B">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bookmarkStart w:id="28" w:name="_Toc476231683"/>
      <w:r>
        <w:rPr>
          <w:rFonts w:hint="eastAsia" w:ascii="宋体" w:hAnsi="宋体" w:cs="宋体"/>
          <w:color w:val="000000" w:themeColor="text1"/>
          <w:sz w:val="28"/>
          <w:szCs w:val="28"/>
          <w:lang w:val="en-US"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或其</w:t>
      </w:r>
      <w:r>
        <w:rPr>
          <w:rFonts w:hint="eastAsia" w:ascii="宋体" w:hAnsi="宋体" w:cs="宋体"/>
          <w:color w:val="000000" w:themeColor="text1"/>
          <w:sz w:val="28"/>
          <w:szCs w:val="28"/>
          <w:lang w:val="en-US" w:eastAsia="zh-CN"/>
          <w14:textFill>
            <w14:solidFill>
              <w14:schemeClr w14:val="tx1"/>
            </w14:solidFill>
          </w14:textFill>
        </w:rPr>
        <w:t>响应</w:t>
      </w:r>
      <w:r>
        <w:rPr>
          <w:rFonts w:hint="eastAsia" w:ascii="宋体" w:hAnsi="宋体" w:eastAsia="宋体" w:cs="宋体"/>
          <w:color w:val="000000" w:themeColor="text1"/>
          <w:sz w:val="28"/>
          <w:szCs w:val="28"/>
          <w14:textFill>
            <w14:solidFill>
              <w14:schemeClr w14:val="tx1"/>
            </w14:solidFill>
          </w14:textFill>
        </w:rPr>
        <w:t>文件出现下列情况之一者，应为无效</w:t>
      </w:r>
      <w:r>
        <w:rPr>
          <w:rFonts w:hint="eastAsia" w:ascii="宋体" w:hAnsi="宋体" w:cs="宋体"/>
          <w:color w:val="000000" w:themeColor="text1"/>
          <w:sz w:val="28"/>
          <w:szCs w:val="28"/>
          <w:lang w:val="en-US" w:eastAsia="zh-CN"/>
          <w14:textFill>
            <w14:solidFill>
              <w14:schemeClr w14:val="tx1"/>
            </w14:solidFill>
          </w14:textFill>
        </w:rPr>
        <w:t>报价</w:t>
      </w:r>
      <w:r>
        <w:rPr>
          <w:rFonts w:hint="eastAsia" w:ascii="宋体" w:hAnsi="宋体" w:eastAsia="宋体" w:cs="宋体"/>
          <w:color w:val="000000" w:themeColor="text1"/>
          <w:sz w:val="28"/>
          <w:szCs w:val="28"/>
          <w14:textFill>
            <w14:solidFill>
              <w14:schemeClr w14:val="tx1"/>
            </w14:solidFill>
          </w14:textFill>
        </w:rPr>
        <w:t>：</w:t>
      </w:r>
      <w:bookmarkEnd w:id="28"/>
    </w:p>
    <w:p w14:paraId="64FE8B51">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bookmarkStart w:id="29" w:name="_Toc476231684"/>
      <w:r>
        <w:rPr>
          <w:rFonts w:hint="eastAsia" w:ascii="宋体" w:hAnsi="宋体" w:eastAsia="宋体" w:cs="宋体"/>
          <w:color w:val="000000" w:themeColor="text1"/>
          <w:sz w:val="28"/>
          <w:szCs w:val="28"/>
          <w14:textFill>
            <w14:solidFill>
              <w14:schemeClr w14:val="tx1"/>
            </w14:solidFill>
          </w14:textFill>
        </w:rPr>
        <w:t>（一）</w:t>
      </w:r>
      <w:bookmarkEnd w:id="29"/>
      <w:bookmarkStart w:id="30" w:name="_Hlk517349549"/>
      <w:r>
        <w:rPr>
          <w:rFonts w:hint="eastAsia" w:ascii="宋体" w:hAnsi="宋体" w:cs="宋体"/>
          <w:color w:val="000000" w:themeColor="text1"/>
          <w:sz w:val="28"/>
          <w:szCs w:val="28"/>
          <w:lang w:val="en-US"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未通过资格性审查或</w:t>
      </w:r>
      <w:r>
        <w:rPr>
          <w:rFonts w:hint="eastAsia" w:ascii="宋体" w:hAnsi="宋体" w:cs="宋体"/>
          <w:color w:val="000000" w:themeColor="text1"/>
          <w:sz w:val="28"/>
          <w:szCs w:val="28"/>
          <w:lang w:val="en-US" w:eastAsia="zh-CN"/>
          <w14:textFill>
            <w14:solidFill>
              <w14:schemeClr w14:val="tx1"/>
            </w14:solidFill>
          </w14:textFill>
        </w:rPr>
        <w:t>响应</w:t>
      </w:r>
      <w:r>
        <w:rPr>
          <w:rFonts w:hint="eastAsia" w:ascii="宋体" w:hAnsi="宋体" w:eastAsia="宋体" w:cs="宋体"/>
          <w:color w:val="000000" w:themeColor="text1"/>
          <w:sz w:val="28"/>
          <w:szCs w:val="28"/>
          <w14:textFill>
            <w14:solidFill>
              <w14:schemeClr w14:val="tx1"/>
            </w14:solidFill>
          </w14:textFill>
        </w:rPr>
        <w:t>文件未通过符合性审查的；</w:t>
      </w:r>
      <w:bookmarkEnd w:id="30"/>
    </w:p>
    <w:p w14:paraId="18DBB079">
      <w:pPr>
        <w:snapToGrid w:val="0"/>
        <w:spacing w:line="360" w:lineRule="auto"/>
        <w:ind w:firstLine="560" w:firstLineChars="200"/>
        <w:rPr>
          <w:rFonts w:hint="default" w:ascii="宋体" w:hAnsi="宋体" w:eastAsia="宋体" w:cs="宋体"/>
          <w:color w:val="000000" w:themeColor="text1"/>
          <w:sz w:val="28"/>
          <w:szCs w:val="28"/>
          <w:highlight w:val="yellow"/>
          <w:lang w:val="en-US"/>
          <w14:textFill>
            <w14:solidFill>
              <w14:schemeClr w14:val="tx1"/>
            </w14:solidFill>
          </w14:textFill>
        </w:rPr>
      </w:pPr>
      <w:bookmarkStart w:id="31" w:name="_Toc476231685"/>
      <w:r>
        <w:rPr>
          <w:rFonts w:hint="eastAsia" w:ascii="宋体" w:hAnsi="宋体" w:eastAsia="宋体" w:cs="宋体"/>
          <w:color w:val="000000" w:themeColor="text1"/>
          <w:sz w:val="28"/>
          <w:szCs w:val="28"/>
          <w:highlight w:val="none"/>
          <w14:textFill>
            <w14:solidFill>
              <w14:schemeClr w14:val="tx1"/>
            </w14:solidFill>
          </w14:textFill>
        </w:rPr>
        <w:t>（二）</w:t>
      </w:r>
      <w:bookmarkEnd w:id="31"/>
      <w:r>
        <w:rPr>
          <w:rFonts w:hint="eastAsia" w:ascii="宋体" w:hAnsi="宋体" w:cs="宋体"/>
          <w:color w:val="000000" w:themeColor="text1"/>
          <w:sz w:val="28"/>
          <w:szCs w:val="28"/>
          <w:highlight w:val="none"/>
          <w:lang w:val="en-US" w:eastAsia="zh-CN"/>
          <w14:textFill>
            <w14:solidFill>
              <w14:schemeClr w14:val="tx1"/>
            </w14:solidFill>
          </w14:textFill>
        </w:rPr>
        <w:t>响应文件未按照询价文件要求签署、盖章的。</w:t>
      </w:r>
    </w:p>
    <w:p w14:paraId="6D656400">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bookmarkStart w:id="32" w:name="_Toc476231686"/>
      <w:r>
        <w:rPr>
          <w:rFonts w:hint="eastAsia" w:ascii="宋体" w:hAnsi="宋体" w:eastAsia="宋体" w:cs="宋体"/>
          <w:color w:val="000000" w:themeColor="text1"/>
          <w:sz w:val="28"/>
          <w:szCs w:val="28"/>
          <w14:textFill>
            <w14:solidFill>
              <w14:schemeClr w14:val="tx1"/>
            </w14:solidFill>
          </w14:textFill>
        </w:rPr>
        <w:t>（三）</w:t>
      </w:r>
      <w:bookmarkEnd w:id="32"/>
      <w:bookmarkStart w:id="33" w:name="_Toc476231687"/>
      <w:r>
        <w:rPr>
          <w:rFonts w:hint="eastAsia" w:ascii="宋体" w:hAnsi="宋体" w:eastAsia="宋体" w:cs="宋体"/>
          <w:color w:val="000000" w:themeColor="text1"/>
          <w:sz w:val="28"/>
          <w:szCs w:val="28"/>
          <w14:textFill>
            <w14:solidFill>
              <w14:schemeClr w14:val="tx1"/>
            </w14:solidFill>
          </w14:textFill>
        </w:rPr>
        <w:t xml:space="preserve">单位负责人为同一人或者存在直接控股、管理关系的不同供应商的； </w:t>
      </w:r>
    </w:p>
    <w:p w14:paraId="0C112D35">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w:t>
      </w:r>
      <w:bookmarkEnd w:id="33"/>
      <w:r>
        <w:rPr>
          <w:rFonts w:hint="eastAsia" w:ascii="宋体" w:hAnsi="宋体" w:eastAsia="宋体" w:cs="宋体"/>
          <w:color w:val="000000" w:themeColor="text1"/>
          <w:sz w:val="28"/>
          <w:szCs w:val="28"/>
          <w14:textFill>
            <w14:solidFill>
              <w14:schemeClr w14:val="tx1"/>
            </w14:solidFill>
          </w14:textFill>
        </w:rPr>
        <w:t>为采购项目提供整体设计、规范编制或者项目管理、监理、检测等服务的供应商，再参加该采购项目的其他采购活动的；</w:t>
      </w:r>
    </w:p>
    <w:p w14:paraId="45F1CC29">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bookmarkStart w:id="34" w:name="_Toc476231688"/>
      <w:r>
        <w:rPr>
          <w:rFonts w:hint="eastAsia" w:ascii="宋体" w:hAnsi="宋体" w:eastAsia="宋体" w:cs="宋体"/>
          <w:color w:val="000000" w:themeColor="text1"/>
          <w:sz w:val="28"/>
          <w:szCs w:val="28"/>
          <w14:textFill>
            <w14:solidFill>
              <w14:schemeClr w14:val="tx1"/>
            </w14:solidFill>
          </w14:textFill>
        </w:rPr>
        <w:t>（五）</w:t>
      </w:r>
      <w:bookmarkEnd w:id="34"/>
      <w:r>
        <w:rPr>
          <w:rFonts w:hint="eastAsia" w:ascii="宋体" w:hAnsi="宋体" w:eastAsia="宋体" w:cs="宋体"/>
          <w:color w:val="000000" w:themeColor="text1"/>
          <w:sz w:val="28"/>
          <w:szCs w:val="28"/>
          <w14:textFill>
            <w14:solidFill>
              <w14:schemeClr w14:val="tx1"/>
            </w14:solidFill>
          </w14:textFill>
        </w:rPr>
        <w:t>同一分包的货物，制造商参与</w:t>
      </w:r>
      <w:r>
        <w:rPr>
          <w:rFonts w:hint="eastAsia" w:ascii="宋体" w:hAnsi="宋体" w:cs="宋体"/>
          <w:color w:val="000000" w:themeColor="text1"/>
          <w:sz w:val="28"/>
          <w:szCs w:val="28"/>
          <w:lang w:val="en-US" w:eastAsia="zh-CN"/>
          <w14:textFill>
            <w14:solidFill>
              <w14:schemeClr w14:val="tx1"/>
            </w14:solidFill>
          </w14:textFill>
        </w:rPr>
        <w:t>报价</w:t>
      </w:r>
      <w:r>
        <w:rPr>
          <w:rFonts w:hint="eastAsia" w:ascii="宋体" w:hAnsi="宋体" w:eastAsia="宋体" w:cs="宋体"/>
          <w:color w:val="000000" w:themeColor="text1"/>
          <w:sz w:val="28"/>
          <w:szCs w:val="28"/>
          <w14:textFill>
            <w14:solidFill>
              <w14:schemeClr w14:val="tx1"/>
            </w14:solidFill>
          </w14:textFill>
        </w:rPr>
        <w:t>，再委托代理商参与</w:t>
      </w:r>
      <w:r>
        <w:rPr>
          <w:rFonts w:hint="eastAsia" w:ascii="宋体" w:hAnsi="宋体" w:cs="宋体"/>
          <w:color w:val="000000" w:themeColor="text1"/>
          <w:sz w:val="28"/>
          <w:szCs w:val="28"/>
          <w:lang w:val="en-US" w:eastAsia="zh-CN"/>
          <w14:textFill>
            <w14:solidFill>
              <w14:schemeClr w14:val="tx1"/>
            </w14:solidFill>
          </w14:textFill>
        </w:rPr>
        <w:t>报价</w:t>
      </w:r>
      <w:r>
        <w:rPr>
          <w:rFonts w:hint="eastAsia" w:ascii="宋体" w:hAnsi="宋体" w:eastAsia="宋体" w:cs="宋体"/>
          <w:color w:val="000000" w:themeColor="text1"/>
          <w:sz w:val="28"/>
          <w:szCs w:val="28"/>
          <w14:textFill>
            <w14:solidFill>
              <w14:schemeClr w14:val="tx1"/>
            </w14:solidFill>
          </w14:textFill>
        </w:rPr>
        <w:t>的；</w:t>
      </w:r>
    </w:p>
    <w:p w14:paraId="78A0518A">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bookmarkStart w:id="35" w:name="_Toc476231689"/>
      <w:r>
        <w:rPr>
          <w:rFonts w:hint="eastAsia" w:ascii="宋体" w:hAnsi="宋体" w:eastAsia="宋体" w:cs="宋体"/>
          <w:color w:val="000000" w:themeColor="text1"/>
          <w:sz w:val="28"/>
          <w:szCs w:val="28"/>
          <w14:textFill>
            <w14:solidFill>
              <w14:schemeClr w14:val="tx1"/>
            </w14:solidFill>
          </w14:textFill>
        </w:rPr>
        <w:t>（六）</w:t>
      </w:r>
      <w:bookmarkEnd w:id="35"/>
      <w:r>
        <w:rPr>
          <w:rFonts w:hint="eastAsia" w:ascii="宋体" w:hAnsi="宋体" w:cs="宋体"/>
          <w:color w:val="000000" w:themeColor="text1"/>
          <w:sz w:val="28"/>
          <w:szCs w:val="28"/>
          <w:lang w:val="en-US" w:eastAsia="zh-CN"/>
          <w14:textFill>
            <w14:solidFill>
              <w14:schemeClr w14:val="tx1"/>
            </w14:solidFill>
          </w14:textFill>
        </w:rPr>
        <w:t>响应</w:t>
      </w:r>
      <w:r>
        <w:rPr>
          <w:rFonts w:hint="eastAsia" w:ascii="宋体" w:hAnsi="宋体" w:eastAsia="宋体" w:cs="宋体"/>
          <w:color w:val="000000" w:themeColor="text1"/>
          <w:sz w:val="28"/>
          <w:szCs w:val="28"/>
          <w14:textFill>
            <w14:solidFill>
              <w14:schemeClr w14:val="tx1"/>
            </w14:solidFill>
          </w14:textFill>
        </w:rPr>
        <w:t>文件未按照</w:t>
      </w:r>
      <w:r>
        <w:rPr>
          <w:rFonts w:hint="eastAsia" w:ascii="宋体" w:hAnsi="宋体" w:cs="宋体"/>
          <w:color w:val="000000" w:themeColor="text1"/>
          <w:sz w:val="28"/>
          <w:szCs w:val="28"/>
          <w:lang w:val="en-US" w:eastAsia="zh-CN"/>
          <w14:textFill>
            <w14:solidFill>
              <w14:schemeClr w14:val="tx1"/>
            </w14:solidFill>
          </w14:textFill>
        </w:rPr>
        <w:t>询价</w:t>
      </w:r>
      <w:r>
        <w:rPr>
          <w:rFonts w:hint="eastAsia" w:ascii="宋体" w:hAnsi="宋体" w:eastAsia="宋体" w:cs="宋体"/>
          <w:color w:val="000000" w:themeColor="text1"/>
          <w:sz w:val="28"/>
          <w:szCs w:val="28"/>
          <w14:textFill>
            <w14:solidFill>
              <w14:schemeClr w14:val="tx1"/>
            </w14:solidFill>
          </w14:textFill>
        </w:rPr>
        <w:t>文件响应文件格式中所规定签字、盖章的；</w:t>
      </w:r>
    </w:p>
    <w:p w14:paraId="55455194">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bookmarkStart w:id="36" w:name="_Toc476231690"/>
      <w:r>
        <w:rPr>
          <w:rFonts w:hint="eastAsia" w:ascii="宋体" w:hAnsi="宋体" w:eastAsia="宋体" w:cs="宋体"/>
          <w:color w:val="000000" w:themeColor="text1"/>
          <w:sz w:val="28"/>
          <w:szCs w:val="28"/>
          <w14:textFill>
            <w14:solidFill>
              <w14:schemeClr w14:val="tx1"/>
            </w14:solidFill>
          </w14:textFill>
        </w:rPr>
        <w:t>（七）</w:t>
      </w:r>
      <w:bookmarkEnd w:id="36"/>
      <w:bookmarkStart w:id="37" w:name="_Toc476231691"/>
      <w:r>
        <w:rPr>
          <w:rFonts w:hint="eastAsia" w:ascii="宋体" w:hAnsi="宋体" w:cs="宋体"/>
          <w:color w:val="000000" w:themeColor="text1"/>
          <w:sz w:val="28"/>
          <w:szCs w:val="28"/>
          <w:lang w:val="en-US" w:eastAsia="zh-CN"/>
          <w14:textFill>
            <w14:solidFill>
              <w14:schemeClr w14:val="tx1"/>
            </w14:solidFill>
          </w14:textFill>
        </w:rPr>
        <w:t>响应</w:t>
      </w:r>
      <w:r>
        <w:rPr>
          <w:rFonts w:hint="eastAsia" w:ascii="宋体" w:hAnsi="宋体" w:eastAsia="宋体" w:cs="宋体"/>
          <w:color w:val="000000" w:themeColor="text1"/>
          <w:sz w:val="28"/>
          <w:szCs w:val="28"/>
          <w14:textFill>
            <w14:solidFill>
              <w14:schemeClr w14:val="tx1"/>
            </w14:solidFill>
          </w14:textFill>
        </w:rPr>
        <w:t>文件出现多个</w:t>
      </w:r>
      <w:r>
        <w:rPr>
          <w:rFonts w:hint="eastAsia" w:ascii="宋体" w:hAnsi="宋体" w:cs="宋体"/>
          <w:color w:val="000000" w:themeColor="text1"/>
          <w:sz w:val="28"/>
          <w:szCs w:val="28"/>
          <w:lang w:val="en-US" w:eastAsia="zh-CN"/>
          <w14:textFill>
            <w14:solidFill>
              <w14:schemeClr w14:val="tx1"/>
            </w14:solidFill>
          </w14:textFill>
        </w:rPr>
        <w:t>报价</w:t>
      </w:r>
      <w:r>
        <w:rPr>
          <w:rFonts w:hint="eastAsia" w:ascii="宋体" w:hAnsi="宋体" w:eastAsia="宋体" w:cs="宋体"/>
          <w:color w:val="000000" w:themeColor="text1"/>
          <w:sz w:val="28"/>
          <w:szCs w:val="28"/>
          <w14:textFill>
            <w14:solidFill>
              <w14:schemeClr w14:val="tx1"/>
            </w14:solidFill>
          </w14:textFill>
        </w:rPr>
        <w:t>方案或报价的；</w:t>
      </w:r>
    </w:p>
    <w:p w14:paraId="1E5F64C7">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（八）</w:t>
      </w:r>
      <w:bookmarkEnd w:id="37"/>
      <w:r>
        <w:rPr>
          <w:rFonts w:hint="eastAsia" w:ascii="宋体" w:hAnsi="宋体" w:eastAsia="宋体" w:cs="宋体"/>
          <w:color w:val="000000" w:themeColor="text1"/>
          <w:sz w:val="28"/>
          <w:szCs w:val="28"/>
          <w14:textFill>
            <w14:solidFill>
              <w14:schemeClr w14:val="tx1"/>
            </w14:solidFill>
          </w14:textFill>
        </w:rPr>
        <w:t>报价超出</w:t>
      </w:r>
      <w:r>
        <w:rPr>
          <w:rFonts w:hint="eastAsia" w:ascii="宋体" w:hAnsi="宋体" w:cs="宋体"/>
          <w:color w:val="000000" w:themeColor="text1"/>
          <w:sz w:val="28"/>
          <w:szCs w:val="28"/>
          <w:lang w:val="en-US" w:eastAsia="zh-CN"/>
          <w14:textFill>
            <w14:solidFill>
              <w14:schemeClr w14:val="tx1"/>
            </w14:solidFill>
          </w14:textFill>
        </w:rPr>
        <w:t>询价</w:t>
      </w:r>
      <w:r>
        <w:rPr>
          <w:rFonts w:hint="eastAsia" w:ascii="宋体" w:hAnsi="宋体" w:eastAsia="宋体" w:cs="宋体"/>
          <w:color w:val="000000" w:themeColor="text1"/>
          <w:sz w:val="28"/>
          <w:szCs w:val="28"/>
          <w14:textFill>
            <w14:solidFill>
              <w14:schemeClr w14:val="tx1"/>
            </w14:solidFill>
          </w14:textFill>
        </w:rPr>
        <w:t>文件规定的采购预算或者最高限价的；</w:t>
      </w:r>
    </w:p>
    <w:p w14:paraId="142054D7">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bookmarkStart w:id="38" w:name="_Toc476231692"/>
      <w:r>
        <w:rPr>
          <w:rFonts w:hint="eastAsia" w:ascii="宋体" w:hAnsi="宋体" w:eastAsia="宋体" w:cs="宋体"/>
          <w:color w:val="000000" w:themeColor="text1"/>
          <w:sz w:val="28"/>
          <w:szCs w:val="28"/>
          <w14:textFill>
            <w14:solidFill>
              <w14:schemeClr w14:val="tx1"/>
            </w14:solidFill>
          </w14:textFill>
        </w:rPr>
        <w:t>（九）</w:t>
      </w:r>
      <w:bookmarkEnd w:id="38"/>
      <w:r>
        <w:rPr>
          <w:rFonts w:hint="eastAsia" w:ascii="宋体" w:hAnsi="宋体" w:cs="宋体"/>
          <w:color w:val="000000" w:themeColor="text1"/>
          <w:sz w:val="28"/>
          <w:szCs w:val="28"/>
          <w:lang w:val="en-US" w:eastAsia="zh-CN"/>
          <w14:textFill>
            <w14:solidFill>
              <w14:schemeClr w14:val="tx1"/>
            </w14:solidFill>
          </w14:textFill>
        </w:rPr>
        <w:t>报价</w:t>
      </w:r>
      <w:r>
        <w:rPr>
          <w:rFonts w:hint="eastAsia" w:ascii="宋体" w:hAnsi="宋体" w:eastAsia="宋体" w:cs="宋体"/>
          <w:color w:val="000000" w:themeColor="text1"/>
          <w:sz w:val="28"/>
          <w:szCs w:val="28"/>
          <w14:textFill>
            <w14:solidFill>
              <w14:schemeClr w14:val="tx1"/>
            </w14:solidFill>
          </w14:textFill>
        </w:rPr>
        <w:t>产品不符合必须强制执行的国家标准的；</w:t>
      </w:r>
    </w:p>
    <w:p w14:paraId="3330BA8E">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bookmarkStart w:id="39" w:name="_Toc476231693"/>
      <w:r>
        <w:rPr>
          <w:rFonts w:hint="eastAsia" w:ascii="宋体" w:hAnsi="宋体" w:eastAsia="宋体" w:cs="宋体"/>
          <w:color w:val="000000" w:themeColor="text1"/>
          <w:sz w:val="28"/>
          <w:szCs w:val="28"/>
          <w14:textFill>
            <w14:solidFill>
              <w14:schemeClr w14:val="tx1"/>
            </w14:solidFill>
          </w14:textFill>
        </w:rPr>
        <w:t>（十）</w:t>
      </w:r>
      <w:bookmarkEnd w:id="39"/>
      <w:r>
        <w:rPr>
          <w:rFonts w:hint="eastAsia" w:ascii="宋体" w:hAnsi="宋体" w:cs="宋体"/>
          <w:color w:val="000000" w:themeColor="text1"/>
          <w:sz w:val="28"/>
          <w:szCs w:val="28"/>
          <w:lang w:val="en-US"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的交货期、质量保证期及</w:t>
      </w:r>
      <w:r>
        <w:rPr>
          <w:rFonts w:hint="eastAsia" w:ascii="宋体" w:hAnsi="宋体" w:cs="宋体"/>
          <w:color w:val="000000" w:themeColor="text1"/>
          <w:sz w:val="28"/>
          <w:szCs w:val="28"/>
          <w:lang w:val="en-US" w:eastAsia="zh-CN"/>
          <w14:textFill>
            <w14:solidFill>
              <w14:schemeClr w14:val="tx1"/>
            </w14:solidFill>
          </w14:textFill>
        </w:rPr>
        <w:t>报价</w:t>
      </w:r>
      <w:r>
        <w:rPr>
          <w:rFonts w:hint="eastAsia" w:ascii="宋体" w:hAnsi="宋体" w:eastAsia="宋体" w:cs="宋体"/>
          <w:color w:val="000000" w:themeColor="text1"/>
          <w:sz w:val="28"/>
          <w:szCs w:val="28"/>
          <w14:textFill>
            <w14:solidFill>
              <w14:schemeClr w14:val="tx1"/>
            </w14:solidFill>
          </w14:textFill>
        </w:rPr>
        <w:t>有效期不满足招标文件要求的；</w:t>
      </w:r>
    </w:p>
    <w:p w14:paraId="463416F1">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bookmarkStart w:id="40" w:name="_Toc476231694"/>
      <w:r>
        <w:rPr>
          <w:rFonts w:hint="eastAsia" w:ascii="宋体" w:hAnsi="宋体" w:eastAsia="宋体" w:cs="宋体"/>
          <w:color w:val="000000" w:themeColor="text1"/>
          <w:sz w:val="28"/>
          <w:szCs w:val="28"/>
          <w14:textFill>
            <w14:solidFill>
              <w14:schemeClr w14:val="tx1"/>
            </w14:solidFill>
          </w14:textFill>
        </w:rPr>
        <w:t>（十一）</w:t>
      </w:r>
      <w:bookmarkEnd w:id="40"/>
      <w:bookmarkStart w:id="41" w:name="_Toc476231695"/>
      <w:r>
        <w:rPr>
          <w:rFonts w:hint="eastAsia" w:ascii="宋体" w:hAnsi="宋体" w:eastAsia="宋体" w:cs="宋体"/>
          <w:color w:val="000000" w:themeColor="text1"/>
          <w:sz w:val="28"/>
          <w:szCs w:val="28"/>
          <w14:textFill>
            <w14:solidFill>
              <w14:schemeClr w14:val="tx1"/>
            </w14:solidFill>
          </w14:textFill>
        </w:rPr>
        <w:t>需要提供样品而未提供样品或提供的样品不合格的；</w:t>
      </w:r>
    </w:p>
    <w:p w14:paraId="546F1281">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（十二）</w:t>
      </w:r>
      <w:bookmarkEnd w:id="41"/>
      <w:r>
        <w:rPr>
          <w:rFonts w:hint="eastAsia" w:ascii="宋体" w:hAnsi="宋体" w:cs="宋体"/>
          <w:color w:val="000000" w:themeColor="text1"/>
          <w:sz w:val="28"/>
          <w:szCs w:val="28"/>
          <w:lang w:val="en-US" w:eastAsia="zh-CN"/>
          <w14:textFill>
            <w14:solidFill>
              <w14:schemeClr w14:val="tx1"/>
            </w14:solidFill>
          </w14:textFill>
        </w:rPr>
        <w:t>响应</w:t>
      </w:r>
      <w:r>
        <w:rPr>
          <w:rFonts w:hint="eastAsia" w:ascii="宋体" w:hAnsi="宋体" w:eastAsia="宋体" w:cs="宋体"/>
          <w:color w:val="000000" w:themeColor="text1"/>
          <w:sz w:val="28"/>
          <w:szCs w:val="28"/>
          <w14:textFill>
            <w14:solidFill>
              <w14:schemeClr w14:val="tx1"/>
            </w14:solidFill>
          </w14:textFill>
        </w:rPr>
        <w:t>文件含有违反国家法律、法规的内容，或附有采购人不能接受的条件的。</w:t>
      </w:r>
    </w:p>
    <w:p w14:paraId="34DD8BAF">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（十三）</w:t>
      </w:r>
      <w:bookmarkStart w:id="42" w:name="_Toc476231696"/>
      <w:r>
        <w:rPr>
          <w:rFonts w:hint="eastAsia" w:ascii="宋体" w:hAnsi="宋体" w:cs="宋体"/>
          <w:color w:val="000000" w:themeColor="text1"/>
          <w:sz w:val="28"/>
          <w:szCs w:val="28"/>
          <w:lang w:val="en-US"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串通</w:t>
      </w:r>
      <w:r>
        <w:rPr>
          <w:rFonts w:hint="eastAsia" w:ascii="宋体" w:hAnsi="宋体" w:cs="宋体"/>
          <w:color w:val="000000" w:themeColor="text1"/>
          <w:sz w:val="28"/>
          <w:szCs w:val="28"/>
          <w:lang w:val="en-US" w:eastAsia="zh-CN"/>
          <w14:textFill>
            <w14:solidFill>
              <w14:schemeClr w14:val="tx1"/>
            </w14:solidFill>
          </w14:textFill>
        </w:rPr>
        <w:t>报价</w:t>
      </w:r>
      <w:r>
        <w:rPr>
          <w:rFonts w:hint="eastAsia" w:ascii="宋体" w:hAnsi="宋体" w:eastAsia="宋体" w:cs="宋体"/>
          <w:color w:val="000000" w:themeColor="text1"/>
          <w:sz w:val="28"/>
          <w:szCs w:val="28"/>
          <w14:textFill>
            <w14:solidFill>
              <w14:schemeClr w14:val="tx1"/>
            </w14:solidFill>
          </w14:textFill>
        </w:rPr>
        <w:t>的；</w:t>
      </w:r>
    </w:p>
    <w:p w14:paraId="5F98E726">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（十四）</w:t>
      </w:r>
      <w:bookmarkEnd w:id="42"/>
      <w:r>
        <w:rPr>
          <w:rFonts w:hint="eastAsia" w:ascii="宋体" w:hAnsi="宋体" w:cs="宋体"/>
          <w:color w:val="000000" w:themeColor="text1"/>
          <w:sz w:val="28"/>
          <w:szCs w:val="28"/>
          <w:lang w:val="en-US"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组成联合体</w:t>
      </w:r>
      <w:r>
        <w:rPr>
          <w:rFonts w:hint="eastAsia" w:ascii="宋体" w:hAnsi="宋体" w:cs="宋体"/>
          <w:color w:val="000000" w:themeColor="text1"/>
          <w:sz w:val="28"/>
          <w:szCs w:val="28"/>
          <w:lang w:val="en-US" w:eastAsia="zh-CN"/>
          <w14:textFill>
            <w14:solidFill>
              <w14:schemeClr w14:val="tx1"/>
            </w14:solidFill>
          </w14:textFill>
        </w:rPr>
        <w:t>报价</w:t>
      </w:r>
      <w:r>
        <w:rPr>
          <w:rFonts w:hint="eastAsia" w:ascii="宋体" w:hAnsi="宋体" w:eastAsia="宋体" w:cs="宋体"/>
          <w:color w:val="000000" w:themeColor="text1"/>
          <w:sz w:val="28"/>
          <w:szCs w:val="28"/>
          <w14:textFill>
            <w14:solidFill>
              <w14:schemeClr w14:val="tx1"/>
            </w14:solidFill>
          </w14:textFill>
        </w:rPr>
        <w:t>的（拒绝联合体</w:t>
      </w:r>
      <w:r>
        <w:rPr>
          <w:rFonts w:hint="eastAsia" w:ascii="宋体" w:hAnsi="宋体" w:cs="宋体"/>
          <w:color w:val="000000" w:themeColor="text1"/>
          <w:sz w:val="28"/>
          <w:szCs w:val="28"/>
          <w:lang w:val="en-US" w:eastAsia="zh-CN"/>
          <w14:textFill>
            <w14:solidFill>
              <w14:schemeClr w14:val="tx1"/>
            </w14:solidFill>
          </w14:textFill>
        </w:rPr>
        <w:t>报价</w:t>
      </w:r>
      <w:r>
        <w:rPr>
          <w:rFonts w:hint="eastAsia" w:ascii="宋体" w:hAnsi="宋体" w:eastAsia="宋体" w:cs="宋体"/>
          <w:color w:val="000000" w:themeColor="text1"/>
          <w:sz w:val="28"/>
          <w:szCs w:val="28"/>
          <w14:textFill>
            <w14:solidFill>
              <w14:schemeClr w14:val="tx1"/>
            </w14:solidFill>
          </w14:textFill>
        </w:rPr>
        <w:t>时适用）；</w:t>
      </w:r>
    </w:p>
    <w:p w14:paraId="41709B11">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bookmarkStart w:id="43" w:name="_Toc476231697"/>
      <w:r>
        <w:rPr>
          <w:rFonts w:hint="eastAsia" w:ascii="宋体" w:hAnsi="宋体" w:eastAsia="宋体" w:cs="宋体"/>
          <w:color w:val="000000" w:themeColor="text1"/>
          <w:sz w:val="28"/>
          <w:szCs w:val="28"/>
          <w14:textFill>
            <w14:solidFill>
              <w14:schemeClr w14:val="tx1"/>
            </w14:solidFill>
          </w14:textFill>
        </w:rPr>
        <w:t>（十五）法律、法规和招标文件规定的其他无效情形。</w:t>
      </w:r>
      <w:bookmarkEnd w:id="43"/>
      <w:bookmarkStart w:id="44" w:name="_Toc519165396"/>
    </w:p>
    <w:p w14:paraId="12A882C2">
      <w:pPr>
        <w:snapToGrid w:val="0"/>
        <w:spacing w:line="36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五、废标条款</w:t>
      </w:r>
      <w:bookmarkEnd w:id="26"/>
      <w:bookmarkEnd w:id="27"/>
      <w:bookmarkEnd w:id="44"/>
    </w:p>
    <w:p w14:paraId="4EF630AB">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询价小组</w:t>
      </w:r>
      <w:r>
        <w:rPr>
          <w:rFonts w:hint="eastAsia" w:ascii="宋体" w:hAnsi="宋体" w:eastAsia="宋体" w:cs="宋体"/>
          <w:color w:val="000000" w:themeColor="text1"/>
          <w:sz w:val="28"/>
          <w:szCs w:val="28"/>
          <w14:textFill>
            <w14:solidFill>
              <w14:schemeClr w14:val="tx1"/>
            </w14:solidFill>
          </w14:textFill>
        </w:rPr>
        <w:t>评审时出现以下情况之一的，应予废标：</w:t>
      </w:r>
    </w:p>
    <w:p w14:paraId="58555D81">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（一）符合专业条件的</w:t>
      </w:r>
      <w:r>
        <w:rPr>
          <w:rFonts w:hint="eastAsia" w:ascii="宋体" w:hAnsi="宋体" w:cs="宋体"/>
          <w:color w:val="000000" w:themeColor="text1"/>
          <w:sz w:val="28"/>
          <w:szCs w:val="28"/>
          <w:lang w:val="en-US"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或者对</w:t>
      </w:r>
      <w:r>
        <w:rPr>
          <w:rFonts w:hint="eastAsia" w:ascii="宋体" w:hAnsi="宋体" w:cs="宋体"/>
          <w:color w:val="000000" w:themeColor="text1"/>
          <w:sz w:val="28"/>
          <w:szCs w:val="28"/>
          <w:lang w:val="en-US" w:eastAsia="zh-CN"/>
          <w14:textFill>
            <w14:solidFill>
              <w14:schemeClr w14:val="tx1"/>
            </w14:solidFill>
          </w14:textFill>
        </w:rPr>
        <w:t>询价</w:t>
      </w:r>
      <w:r>
        <w:rPr>
          <w:rFonts w:hint="eastAsia" w:ascii="宋体" w:hAnsi="宋体" w:eastAsia="宋体" w:cs="宋体"/>
          <w:color w:val="000000" w:themeColor="text1"/>
          <w:sz w:val="28"/>
          <w:szCs w:val="28"/>
          <w14:textFill>
            <w14:solidFill>
              <w14:schemeClr w14:val="tx1"/>
            </w14:solidFill>
          </w14:textFill>
        </w:rPr>
        <w:t>文件作实质响应的</w:t>
      </w:r>
      <w:r>
        <w:rPr>
          <w:rFonts w:hint="eastAsia" w:ascii="宋体" w:hAnsi="宋体" w:cs="宋体"/>
          <w:color w:val="000000" w:themeColor="text1"/>
          <w:sz w:val="28"/>
          <w:szCs w:val="28"/>
          <w:lang w:val="en-US"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不足三家的；</w:t>
      </w:r>
    </w:p>
    <w:p w14:paraId="3C798E75">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w:t>
      </w:r>
      <w:r>
        <w:rPr>
          <w:rFonts w:hint="eastAsia" w:ascii="宋体" w:hAnsi="宋体" w:cs="宋体"/>
          <w:color w:val="000000" w:themeColor="text1"/>
          <w:sz w:val="28"/>
          <w:szCs w:val="28"/>
          <w:lang w:val="en-US"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的报价均超过了采购预算，采购人不能支付的；</w:t>
      </w:r>
    </w:p>
    <w:p w14:paraId="1BF91BE5">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（三）出现影响采购公正的违法、违规行为的；</w:t>
      </w:r>
    </w:p>
    <w:p w14:paraId="4AD001BE">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（四）因重大变故，采购任务取消的。</w:t>
      </w:r>
    </w:p>
    <w:p w14:paraId="081E6BAE">
      <w:pPr>
        <w:snapToGrid w:val="0"/>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废标后，除采购任务取消情形外，应当重新组织采购。</w:t>
      </w:r>
    </w:p>
    <w:p w14:paraId="34DABE93">
      <w:pPr>
        <w:snapToGrid w:val="0"/>
        <w:spacing w:line="360" w:lineRule="auto"/>
        <w:ind w:firstLine="562" w:firstLineChars="200"/>
        <w:rPr>
          <w:rFonts w:hint="eastAsia" w:ascii="宋体" w:hAnsi="宋体" w:eastAsia="宋体" w:cs="宋体"/>
          <w:b/>
          <w:bCs/>
          <w:color w:val="auto"/>
          <w:sz w:val="28"/>
          <w:szCs w:val="28"/>
          <w:highlight w:val="none"/>
        </w:rPr>
      </w:pPr>
      <w:bookmarkStart w:id="45" w:name="_Toc7112"/>
      <w:bookmarkStart w:id="46" w:name="_Toc24569682"/>
      <w:r>
        <w:rPr>
          <w:rFonts w:hint="eastAsia" w:ascii="宋体" w:hAnsi="宋体" w:eastAsia="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rPr>
        <w:t>、</w:t>
      </w:r>
      <w:bookmarkEnd w:id="45"/>
      <w:bookmarkStart w:id="47" w:name="_Toc12258"/>
      <w:r>
        <w:rPr>
          <w:rFonts w:hint="eastAsia" w:ascii="宋体" w:hAnsi="宋体" w:eastAsia="宋体" w:cs="宋体"/>
          <w:b/>
          <w:bCs/>
          <w:color w:val="auto"/>
          <w:sz w:val="28"/>
          <w:szCs w:val="28"/>
          <w:highlight w:val="none"/>
        </w:rPr>
        <w:t>成交</w:t>
      </w:r>
      <w:bookmarkEnd w:id="46"/>
      <w:bookmarkEnd w:id="47"/>
    </w:p>
    <w:p w14:paraId="66226AA6">
      <w:pPr>
        <w:snapToGrid w:val="0"/>
        <w:spacing w:line="36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（一）成交原则</w:t>
      </w:r>
    </w:p>
    <w:p w14:paraId="0B1ECC80">
      <w:pPr>
        <w:snapToGrid w:val="0"/>
        <w:spacing w:line="36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采购人或其授权的询价小组应按照询价报告中推荐的成交候选人排名顺序确定成交供应商。</w:t>
      </w:r>
    </w:p>
    <w:p w14:paraId="5AC5967B">
      <w:pPr>
        <w:snapToGrid w:val="0"/>
        <w:spacing w:line="36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（二）成交程序</w:t>
      </w:r>
    </w:p>
    <w:p w14:paraId="50427239">
      <w:pPr>
        <w:snapToGrid w:val="0"/>
        <w:spacing w:line="36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lang w:val="en-US" w:eastAsia="zh-CN"/>
        </w:rPr>
        <w:t>采购人</w:t>
      </w:r>
      <w:r>
        <w:rPr>
          <w:rFonts w:hint="eastAsia" w:ascii="宋体" w:hAnsi="宋体" w:eastAsia="宋体" w:cs="宋体"/>
          <w:b w:val="0"/>
          <w:bCs w:val="0"/>
          <w:color w:val="auto"/>
          <w:sz w:val="28"/>
          <w:szCs w:val="28"/>
          <w:highlight w:val="none"/>
        </w:rPr>
        <w:t>在询价结束后2个工作日内</w:t>
      </w:r>
      <w:r>
        <w:rPr>
          <w:rFonts w:hint="eastAsia" w:ascii="宋体" w:hAnsi="宋体" w:eastAsia="宋体" w:cs="宋体"/>
          <w:b w:val="0"/>
          <w:bCs w:val="0"/>
          <w:color w:val="auto"/>
          <w:sz w:val="28"/>
          <w:szCs w:val="28"/>
          <w:highlight w:val="none"/>
          <w:lang w:val="en-US" w:eastAsia="zh-CN"/>
        </w:rPr>
        <w:t>依据</w:t>
      </w:r>
      <w:r>
        <w:rPr>
          <w:rFonts w:hint="eastAsia" w:ascii="宋体" w:hAnsi="宋体" w:eastAsia="宋体" w:cs="宋体"/>
          <w:b w:val="0"/>
          <w:bCs w:val="0"/>
          <w:color w:val="auto"/>
          <w:sz w:val="28"/>
          <w:szCs w:val="28"/>
          <w:highlight w:val="none"/>
        </w:rPr>
        <w:t>询价报告确定成交供应商。</w:t>
      </w:r>
    </w:p>
    <w:p w14:paraId="6250D612">
      <w:pPr>
        <w:snapToGrid w:val="0"/>
        <w:spacing w:line="36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rPr>
        <w:t>、成交供应商变更</w:t>
      </w:r>
    </w:p>
    <w:p w14:paraId="1044F624">
      <w:pPr>
        <w:snapToGrid w:val="0"/>
        <w:spacing w:line="36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rPr>
        <w:t>.1若成交供应商因不可抗力或者自身原因不能履行合同的，采购人可以确定排名其后一位的成交候选人为成交供应商：</w:t>
      </w:r>
    </w:p>
    <w:p w14:paraId="2D6C1E7E">
      <w:pPr>
        <w:snapToGrid w:val="0"/>
        <w:spacing w:line="36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rPr>
        <w:t>.2成交供应商无充分理由放弃成交的，采购人将会把相关情况报财政部门，财政部门将根据财政部十八号令第七十五条的规定对违规供应商进行处罚。</w:t>
      </w:r>
    </w:p>
    <w:p w14:paraId="2002AACF">
      <w:pPr>
        <w:snapToGrid w:val="0"/>
        <w:spacing w:line="360" w:lineRule="auto"/>
        <w:ind w:firstLine="562" w:firstLineChars="200"/>
        <w:rPr>
          <w:rFonts w:hint="eastAsia" w:ascii="宋体" w:hAnsi="宋体" w:eastAsia="宋体" w:cs="宋体"/>
          <w:b/>
          <w:bCs/>
          <w:color w:val="auto"/>
          <w:sz w:val="28"/>
          <w:szCs w:val="28"/>
          <w:highlight w:val="none"/>
          <w:lang w:val="en-US" w:eastAsia="zh-CN"/>
        </w:rPr>
      </w:pPr>
      <w:bookmarkStart w:id="48" w:name="_Toc24569683"/>
      <w:bookmarkStart w:id="49" w:name="_Toc20629"/>
      <w:r>
        <w:rPr>
          <w:rFonts w:hint="eastAsia" w:ascii="宋体" w:hAnsi="宋体" w:eastAsia="宋体" w:cs="宋体"/>
          <w:b/>
          <w:bCs/>
          <w:color w:val="auto"/>
          <w:sz w:val="28"/>
          <w:szCs w:val="28"/>
          <w:highlight w:val="none"/>
          <w:lang w:val="en-US" w:eastAsia="zh-CN"/>
        </w:rPr>
        <w:t>七、成交通知书</w:t>
      </w:r>
      <w:bookmarkEnd w:id="48"/>
      <w:bookmarkEnd w:id="49"/>
    </w:p>
    <w:p w14:paraId="185719F9">
      <w:pPr>
        <w:snapToGrid w:val="0"/>
        <w:spacing w:line="36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1、成交供应商确定后2个工作日内，</w:t>
      </w:r>
      <w:r>
        <w:rPr>
          <w:rFonts w:hint="eastAsia" w:ascii="宋体" w:hAnsi="宋体" w:eastAsia="宋体" w:cs="宋体"/>
          <w:b w:val="0"/>
          <w:bCs w:val="0"/>
          <w:color w:val="auto"/>
          <w:sz w:val="28"/>
          <w:szCs w:val="28"/>
          <w:highlight w:val="none"/>
          <w:lang w:val="en-US" w:eastAsia="zh-CN"/>
        </w:rPr>
        <w:t>采购人</w:t>
      </w:r>
      <w:r>
        <w:rPr>
          <w:rFonts w:hint="eastAsia" w:ascii="宋体" w:hAnsi="宋体" w:eastAsia="宋体" w:cs="宋体"/>
          <w:b w:val="0"/>
          <w:bCs w:val="0"/>
          <w:color w:val="auto"/>
          <w:sz w:val="28"/>
          <w:szCs w:val="28"/>
          <w:highlight w:val="none"/>
        </w:rPr>
        <w:t>将在重庆市政府采购云平台上发布成交结果公告。</w:t>
      </w:r>
    </w:p>
    <w:p w14:paraId="7672DE7E">
      <w:pPr>
        <w:snapToGrid w:val="0"/>
        <w:spacing w:line="36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2、结果公告发出同时，</w:t>
      </w:r>
      <w:r>
        <w:rPr>
          <w:rFonts w:hint="eastAsia" w:ascii="宋体" w:hAnsi="宋体" w:eastAsia="宋体" w:cs="宋体"/>
          <w:b w:val="0"/>
          <w:bCs w:val="0"/>
          <w:color w:val="auto"/>
          <w:sz w:val="28"/>
          <w:szCs w:val="28"/>
          <w:highlight w:val="none"/>
          <w:lang w:val="en-US" w:eastAsia="zh-CN"/>
        </w:rPr>
        <w:t>采购人</w:t>
      </w:r>
      <w:r>
        <w:rPr>
          <w:rFonts w:hint="eastAsia" w:ascii="宋体" w:hAnsi="宋体" w:eastAsia="宋体" w:cs="宋体"/>
          <w:b w:val="0"/>
          <w:bCs w:val="0"/>
          <w:color w:val="auto"/>
          <w:sz w:val="28"/>
          <w:szCs w:val="28"/>
          <w:highlight w:val="none"/>
        </w:rPr>
        <w:t>将以书面形式发出《成交通知书》。《成交通知书》一经发出即发生法律效力。</w:t>
      </w:r>
    </w:p>
    <w:p w14:paraId="2936201A">
      <w:pPr>
        <w:snapToGrid w:val="0"/>
        <w:spacing w:line="36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3、《成交通知书》将作为签订合同的依据。</w:t>
      </w:r>
    </w:p>
    <w:p w14:paraId="0426D733">
      <w:pPr>
        <w:snapToGrid w:val="0"/>
        <w:spacing w:line="360" w:lineRule="auto"/>
        <w:ind w:firstLine="562" w:firstLineChars="200"/>
        <w:rPr>
          <w:rFonts w:hint="eastAsia" w:ascii="宋体" w:hAnsi="宋体" w:eastAsia="宋体" w:cs="宋体"/>
          <w:b/>
          <w:bCs/>
          <w:color w:val="auto"/>
          <w:sz w:val="28"/>
          <w:szCs w:val="28"/>
          <w:highlight w:val="none"/>
          <w:lang w:val="en-US" w:eastAsia="zh-CN"/>
        </w:rPr>
      </w:pPr>
      <w:bookmarkStart w:id="50" w:name="_Toc24569684"/>
      <w:bookmarkStart w:id="51" w:name="_Toc5675"/>
      <w:r>
        <w:rPr>
          <w:rFonts w:hint="eastAsia" w:ascii="宋体" w:hAnsi="宋体" w:eastAsia="宋体" w:cs="宋体"/>
          <w:b/>
          <w:bCs/>
          <w:color w:val="auto"/>
          <w:sz w:val="28"/>
          <w:szCs w:val="28"/>
          <w:highlight w:val="none"/>
          <w:lang w:val="en-US" w:eastAsia="zh-CN"/>
        </w:rPr>
        <w:t>八、关于质疑和投诉</w:t>
      </w:r>
      <w:bookmarkEnd w:id="50"/>
      <w:bookmarkEnd w:id="51"/>
    </w:p>
    <w:p w14:paraId="76F8B55E">
      <w:pPr>
        <w:snapToGrid w:val="0"/>
        <w:spacing w:line="36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（一）质疑内容、时限</w:t>
      </w:r>
    </w:p>
    <w:p w14:paraId="50184201">
      <w:pPr>
        <w:snapToGrid w:val="0"/>
        <w:spacing w:line="36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1、供应商如对采购文件有疑问，必须以书面形式在收到采购文件之日起七个工作日内向采购人（或采购代理机构）要求澄清。</w:t>
      </w:r>
    </w:p>
    <w:p w14:paraId="087F9F06">
      <w:pPr>
        <w:snapToGrid w:val="0"/>
        <w:spacing w:line="36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2、供应商对成交结果有异议的，应当在结果公告期限届满之日起七个工作日内以书面形式向采购人、采购代理机构提出质疑，并附相关证明材料。</w:t>
      </w:r>
    </w:p>
    <w:p w14:paraId="457BF9F3">
      <w:pPr>
        <w:snapToGrid w:val="0"/>
        <w:spacing w:line="36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3、供应商对询价文件中供应商特定资格条件、技术质量和商务要求、评审标准及评审细则有异议的，应主要向采购人提出质疑。</w:t>
      </w:r>
    </w:p>
    <w:p w14:paraId="7A8AEFFF">
      <w:pPr>
        <w:snapToGrid w:val="0"/>
        <w:spacing w:line="36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（二）接收质疑函的方式</w:t>
      </w:r>
    </w:p>
    <w:p w14:paraId="2A7A2C20">
      <w:pPr>
        <w:snapToGrid w:val="0"/>
        <w:spacing w:line="36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质疑供应商应委派授权代表持供应商出具的授权委托书及被委托人的身份证明及加盖供应商的书面质疑函至</w:t>
      </w:r>
      <w:r>
        <w:rPr>
          <w:rFonts w:hint="eastAsia" w:ascii="宋体" w:hAnsi="宋体" w:eastAsia="宋体" w:cs="宋体"/>
          <w:b w:val="0"/>
          <w:bCs w:val="0"/>
          <w:color w:val="auto"/>
          <w:sz w:val="28"/>
          <w:szCs w:val="28"/>
          <w:highlight w:val="none"/>
          <w:lang w:val="en-US" w:eastAsia="zh-CN"/>
        </w:rPr>
        <w:t>采购人处</w:t>
      </w:r>
      <w:r>
        <w:rPr>
          <w:rFonts w:hint="eastAsia" w:ascii="宋体" w:hAnsi="宋体" w:eastAsia="宋体" w:cs="宋体"/>
          <w:b w:val="0"/>
          <w:bCs w:val="0"/>
          <w:color w:val="auto"/>
          <w:sz w:val="28"/>
          <w:szCs w:val="28"/>
          <w:highlight w:val="none"/>
        </w:rPr>
        <w:t>递交质疑函。联合体参加采购的，质疑函应由组成联合体的所有供应商共同提出。供应商应在法定质疑期内一次性提出针对同一采购程序环节的质疑。</w:t>
      </w:r>
    </w:p>
    <w:p w14:paraId="28DF5A26">
      <w:pPr>
        <w:snapToGrid w:val="0"/>
        <w:spacing w:line="36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（三）联系部门、电话及地址</w:t>
      </w:r>
    </w:p>
    <w:p w14:paraId="03D03BF1">
      <w:pPr>
        <w:snapToGrid w:val="0"/>
        <w:spacing w:line="360" w:lineRule="auto"/>
        <w:ind w:firstLine="560" w:firstLineChars="200"/>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采购人：</w:t>
      </w:r>
      <w:r>
        <w:rPr>
          <w:rFonts w:hint="eastAsia" w:ascii="宋体" w:hAnsi="宋体" w:eastAsia="宋体" w:cs="宋体"/>
          <w:b w:val="0"/>
          <w:bCs w:val="0"/>
          <w:color w:val="auto"/>
          <w:sz w:val="28"/>
          <w:szCs w:val="28"/>
          <w:highlight w:val="none"/>
          <w:lang w:val="en-US" w:eastAsia="zh-CN"/>
        </w:rPr>
        <w:t>巫溪县</w:t>
      </w:r>
      <w:r>
        <w:rPr>
          <w:rFonts w:hint="eastAsia" w:ascii="宋体" w:hAnsi="宋体" w:eastAsia="宋体" w:cs="宋体"/>
          <w:b w:val="0"/>
          <w:bCs w:val="0"/>
          <w:color w:val="auto"/>
          <w:sz w:val="28"/>
          <w:szCs w:val="28"/>
          <w:highlight w:val="none"/>
          <w:lang w:eastAsia="zh-CN"/>
        </w:rPr>
        <w:t>人民医院</w:t>
      </w:r>
    </w:p>
    <w:p w14:paraId="0576896A">
      <w:pPr>
        <w:snapToGrid w:val="0"/>
        <w:spacing w:line="360" w:lineRule="auto"/>
        <w:ind w:firstLine="560" w:firstLineChars="200"/>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t>联系人：</w:t>
      </w:r>
      <w:r>
        <w:rPr>
          <w:rFonts w:hint="eastAsia" w:ascii="宋体" w:hAnsi="宋体" w:cs="宋体"/>
          <w:b w:val="0"/>
          <w:bCs w:val="0"/>
          <w:color w:val="auto"/>
          <w:sz w:val="28"/>
          <w:szCs w:val="28"/>
          <w:highlight w:val="none"/>
          <w:lang w:val="en-US" w:eastAsia="zh-CN"/>
        </w:rPr>
        <w:t>梅老师</w:t>
      </w:r>
    </w:p>
    <w:p w14:paraId="2CE552D5">
      <w:pPr>
        <w:snapToGrid w:val="0"/>
        <w:spacing w:line="360" w:lineRule="auto"/>
        <w:ind w:firstLine="560" w:firstLineChars="200"/>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t>电  话：</w:t>
      </w:r>
      <w:r>
        <w:rPr>
          <w:rFonts w:hint="eastAsia" w:ascii="宋体" w:hAnsi="宋体" w:eastAsia="宋体" w:cs="宋体"/>
          <w:b w:val="0"/>
          <w:bCs w:val="0"/>
          <w:color w:val="auto"/>
          <w:sz w:val="28"/>
          <w:szCs w:val="28"/>
          <w:highlight w:val="none"/>
          <w:lang w:val="en-US" w:eastAsia="zh-CN"/>
        </w:rPr>
        <w:t>023-51331307</w:t>
      </w:r>
    </w:p>
    <w:p w14:paraId="5B03E1E2">
      <w:pPr>
        <w:snapToGrid w:val="0"/>
        <w:spacing w:line="360" w:lineRule="auto"/>
        <w:ind w:firstLine="560" w:firstLineChars="200"/>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t>地  址：</w:t>
      </w:r>
      <w:r>
        <w:rPr>
          <w:rFonts w:hint="eastAsia" w:ascii="宋体" w:hAnsi="宋体" w:eastAsia="宋体" w:cs="宋体"/>
          <w:b w:val="0"/>
          <w:bCs w:val="0"/>
          <w:color w:val="auto"/>
          <w:sz w:val="28"/>
          <w:szCs w:val="28"/>
          <w:highlight w:val="none"/>
          <w:lang w:val="en-US" w:eastAsia="zh-CN"/>
        </w:rPr>
        <w:t>重庆市巫溪县人民医院行政楼308</w:t>
      </w:r>
    </w:p>
    <w:p w14:paraId="1C8F83C6">
      <w:pPr>
        <w:snapToGrid w:val="0"/>
        <w:spacing w:line="36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（四）质疑答复</w:t>
      </w:r>
    </w:p>
    <w:p w14:paraId="63047457">
      <w:pPr>
        <w:snapToGrid w:val="0"/>
        <w:spacing w:line="36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采购人、采购代理机构在收到供应商书面质疑后七个工作日内，对质疑内容作出答复。</w:t>
      </w:r>
    </w:p>
    <w:p w14:paraId="6507EC24">
      <w:pPr>
        <w:snapToGrid w:val="0"/>
        <w:spacing w:line="36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（五）不予受理或暂缓受理</w:t>
      </w:r>
    </w:p>
    <w:p w14:paraId="795E5A0F">
      <w:pPr>
        <w:snapToGrid w:val="0"/>
        <w:spacing w:line="36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1、质疑有下列情形之一的，不予受理：</w:t>
      </w:r>
    </w:p>
    <w:p w14:paraId="4419F536">
      <w:pPr>
        <w:snapToGrid w:val="0"/>
        <w:spacing w:line="36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1.1质疑供应商参与了</w:t>
      </w:r>
      <w:r>
        <w:rPr>
          <w:rFonts w:hint="eastAsia" w:ascii="宋体" w:hAnsi="宋体" w:eastAsia="宋体" w:cs="宋体"/>
          <w:b w:val="0"/>
          <w:bCs w:val="0"/>
          <w:color w:val="auto"/>
          <w:sz w:val="28"/>
          <w:szCs w:val="28"/>
          <w:highlight w:val="none"/>
          <w:lang w:val="en-US" w:eastAsia="zh-CN"/>
        </w:rPr>
        <w:t>询价</w:t>
      </w:r>
      <w:r>
        <w:rPr>
          <w:rFonts w:hint="eastAsia" w:ascii="宋体" w:hAnsi="宋体" w:eastAsia="宋体" w:cs="宋体"/>
          <w:b w:val="0"/>
          <w:bCs w:val="0"/>
          <w:color w:val="auto"/>
          <w:sz w:val="28"/>
          <w:szCs w:val="28"/>
          <w:highlight w:val="none"/>
        </w:rPr>
        <w:t>活动后，再对询价文件内容提出质疑的；</w:t>
      </w:r>
    </w:p>
    <w:p w14:paraId="6860C423">
      <w:pPr>
        <w:snapToGrid w:val="0"/>
        <w:spacing w:line="36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1.2质疑超过有效期的；</w:t>
      </w:r>
    </w:p>
    <w:p w14:paraId="218EE72F">
      <w:pPr>
        <w:snapToGrid w:val="0"/>
        <w:spacing w:line="36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1.3对同一事项重复质疑的。</w:t>
      </w:r>
    </w:p>
    <w:p w14:paraId="59982E73">
      <w:pPr>
        <w:snapToGrid w:val="0"/>
        <w:spacing w:line="36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2、质疑有下列情形之一的，应暂不受理并告知供应商补充材料。供应商及时补充材料的，应予受理；逾期未补充的，不予受理：</w:t>
      </w:r>
    </w:p>
    <w:p w14:paraId="58F4D85D">
      <w:pPr>
        <w:snapToGrid w:val="0"/>
        <w:spacing w:line="36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2.1质疑书格式和内容不符合国家或重庆市相关规定的；</w:t>
      </w:r>
    </w:p>
    <w:p w14:paraId="0272E60B">
      <w:pPr>
        <w:snapToGrid w:val="0"/>
        <w:spacing w:line="36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2.2质疑书提供的依据或证明材料不全的；</w:t>
      </w:r>
    </w:p>
    <w:p w14:paraId="3672C189">
      <w:pPr>
        <w:snapToGrid w:val="0"/>
        <w:spacing w:line="36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2.3质疑书副本数量不足的。</w:t>
      </w:r>
    </w:p>
    <w:p w14:paraId="4CFA7689">
      <w:pPr>
        <w:snapToGrid w:val="0"/>
        <w:spacing w:line="36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（六）投诉</w:t>
      </w:r>
    </w:p>
    <w:p w14:paraId="025F40DB">
      <w:pPr>
        <w:snapToGrid w:val="0"/>
        <w:spacing w:line="36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1、供应商对采购人、采购代理机构的答复不满意，或者采购人、采购代理机构未在规定时间内答复的，可在答复期满后十五个工作日内按有关规定，向同级财政部门投诉。</w:t>
      </w:r>
    </w:p>
    <w:p w14:paraId="3C39D09F">
      <w:pPr>
        <w:snapToGrid w:val="0"/>
        <w:spacing w:line="36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2、在提出投诉时，应附送相关证明材料。投诉书及证明材料为外文的，应同时提供其中文译本；中文与外文意思不一致的，以中文为准。</w:t>
      </w:r>
    </w:p>
    <w:p w14:paraId="2A6140BF">
      <w:pPr>
        <w:snapToGrid w:val="0"/>
        <w:spacing w:line="36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p>
    <w:p w14:paraId="421ED725">
      <w:pPr>
        <w:snapToGrid w:val="0"/>
        <w:spacing w:line="360" w:lineRule="auto"/>
        <w:ind w:firstLine="562" w:firstLineChars="200"/>
        <w:rPr>
          <w:rFonts w:hint="eastAsia" w:ascii="宋体" w:hAnsi="宋体" w:eastAsia="宋体" w:cs="宋体"/>
          <w:b/>
          <w:bCs/>
          <w:color w:val="auto"/>
          <w:sz w:val="28"/>
          <w:szCs w:val="28"/>
          <w:highlight w:val="none"/>
        </w:rPr>
      </w:pPr>
      <w:bookmarkStart w:id="52" w:name="_Toc24569685"/>
      <w:bookmarkStart w:id="53" w:name="_Toc21064"/>
      <w:r>
        <w:rPr>
          <w:rFonts w:hint="eastAsia" w:ascii="宋体" w:hAnsi="宋体" w:eastAsia="宋体" w:cs="宋体"/>
          <w:b/>
          <w:bCs/>
          <w:color w:val="auto"/>
          <w:sz w:val="28"/>
          <w:szCs w:val="28"/>
          <w:highlight w:val="none"/>
          <w:lang w:val="en-US" w:eastAsia="zh-CN"/>
        </w:rPr>
        <w:t>九</w:t>
      </w:r>
      <w:r>
        <w:rPr>
          <w:rFonts w:hint="eastAsia" w:ascii="宋体" w:hAnsi="宋体" w:eastAsia="宋体" w:cs="宋体"/>
          <w:b/>
          <w:bCs/>
          <w:color w:val="auto"/>
          <w:sz w:val="28"/>
          <w:szCs w:val="28"/>
          <w:highlight w:val="none"/>
        </w:rPr>
        <w:t>、签订合同</w:t>
      </w:r>
      <w:bookmarkEnd w:id="52"/>
      <w:bookmarkEnd w:id="53"/>
    </w:p>
    <w:p w14:paraId="1C9AD3DF">
      <w:pPr>
        <w:snapToGrid w:val="0"/>
        <w:spacing w:line="36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（一）采购人应当自成交通知书发出之日起</w:t>
      </w:r>
      <w:r>
        <w:rPr>
          <w:rFonts w:hint="eastAsia" w:ascii="宋体" w:hAnsi="宋体" w:eastAsia="宋体" w:cs="宋体"/>
          <w:b w:val="0"/>
          <w:bCs w:val="0"/>
          <w:color w:val="auto"/>
          <w:sz w:val="28"/>
          <w:szCs w:val="28"/>
          <w:highlight w:val="none"/>
          <w:lang w:val="en-US" w:eastAsia="zh-CN"/>
        </w:rPr>
        <w:t>二</w:t>
      </w:r>
      <w:r>
        <w:rPr>
          <w:rFonts w:hint="eastAsia" w:ascii="宋体" w:hAnsi="宋体" w:eastAsia="宋体" w:cs="宋体"/>
          <w:b w:val="0"/>
          <w:bCs w:val="0"/>
          <w:color w:val="auto"/>
          <w:sz w:val="28"/>
          <w:szCs w:val="28"/>
          <w:highlight w:val="none"/>
        </w:rPr>
        <w:t>十日内，按照询价文件和成交供应商响应文件的约定，与成交供应商签订书面合同。所签订的合同不得对询价文件和成交供应商响应文件作实质性修改。</w:t>
      </w:r>
    </w:p>
    <w:p w14:paraId="66C64484">
      <w:pPr>
        <w:snapToGrid w:val="0"/>
        <w:spacing w:line="36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（二）询价文件、成交供应商的响应文件及澄清文件等，均为签订政府采购合同的依据。</w:t>
      </w:r>
    </w:p>
    <w:p w14:paraId="56720A3E">
      <w:pPr>
        <w:snapToGrid w:val="0"/>
        <w:spacing w:line="36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（三）合同生效条款由供需双方约定，法律、行政法规规定应当办理批准、登记等手续后生效的合同，依照其规定。</w:t>
      </w:r>
    </w:p>
    <w:p w14:paraId="1E7C5A62">
      <w:pPr>
        <w:snapToGrid w:val="0"/>
        <w:spacing w:line="36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（四）合同原则上应按照《政府采购购销合同》签订。</w:t>
      </w:r>
    </w:p>
    <w:p w14:paraId="303178A8">
      <w:pPr>
        <w:snapToGrid w:val="0"/>
        <w:spacing w:line="36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（五）采购人要求成交供应商提供履约保证金的，应当在询价文件中予以约定。成交供应商履约完毕后，采购人应于五日内无息退还其履约保证金。</w:t>
      </w:r>
    </w:p>
    <w:p w14:paraId="31E6FDB0">
      <w:pPr>
        <w:widowControl/>
        <w:jc w:val="left"/>
        <w:rPr>
          <w:b/>
          <w:bCs/>
          <w:color w:val="000000" w:themeColor="text1"/>
          <w:sz w:val="44"/>
          <w:szCs w:val="44"/>
          <w14:textFill>
            <w14:solidFill>
              <w14:schemeClr w14:val="tx1"/>
            </w14:solidFill>
          </w14:textFill>
        </w:rPr>
      </w:pPr>
    </w:p>
    <w:p w14:paraId="4EF62AC0">
      <w:pPr>
        <w:pStyle w:val="6"/>
        <w:rPr>
          <w:b/>
          <w:bCs/>
          <w:color w:val="000000" w:themeColor="text1"/>
          <w:sz w:val="44"/>
          <w:szCs w:val="44"/>
          <w14:textFill>
            <w14:solidFill>
              <w14:schemeClr w14:val="tx1"/>
            </w14:solidFill>
          </w14:textFill>
        </w:rPr>
      </w:pPr>
    </w:p>
    <w:p w14:paraId="5C9EADC0">
      <w:pPr>
        <w:rPr>
          <w:b/>
          <w:bCs/>
          <w:color w:val="000000" w:themeColor="text1"/>
          <w:sz w:val="44"/>
          <w:szCs w:val="44"/>
          <w14:textFill>
            <w14:solidFill>
              <w14:schemeClr w14:val="tx1"/>
            </w14:solidFill>
          </w14:textFill>
        </w:rPr>
      </w:pPr>
    </w:p>
    <w:p w14:paraId="1710A4E4">
      <w:pPr>
        <w:pStyle w:val="6"/>
        <w:rPr>
          <w:b/>
          <w:bCs/>
          <w:color w:val="000000" w:themeColor="text1"/>
          <w:sz w:val="44"/>
          <w:szCs w:val="44"/>
          <w14:textFill>
            <w14:solidFill>
              <w14:schemeClr w14:val="tx1"/>
            </w14:solidFill>
          </w14:textFill>
        </w:rPr>
      </w:pPr>
    </w:p>
    <w:p w14:paraId="4C5A93E0">
      <w:pPr>
        <w:rPr>
          <w:b/>
          <w:bCs/>
          <w:color w:val="000000" w:themeColor="text1"/>
          <w:sz w:val="44"/>
          <w:szCs w:val="44"/>
          <w14:textFill>
            <w14:solidFill>
              <w14:schemeClr w14:val="tx1"/>
            </w14:solidFill>
          </w14:textFill>
        </w:rPr>
      </w:pPr>
    </w:p>
    <w:p w14:paraId="30EA2460">
      <w:pPr>
        <w:pStyle w:val="6"/>
        <w:rPr>
          <w:b/>
          <w:bCs/>
          <w:color w:val="000000" w:themeColor="text1"/>
          <w:sz w:val="44"/>
          <w:szCs w:val="44"/>
          <w14:textFill>
            <w14:solidFill>
              <w14:schemeClr w14:val="tx1"/>
            </w14:solidFill>
          </w14:textFill>
        </w:rPr>
      </w:pPr>
    </w:p>
    <w:p w14:paraId="3937CB47">
      <w:pPr>
        <w:rPr>
          <w:b/>
          <w:bCs/>
          <w:color w:val="000000" w:themeColor="text1"/>
          <w:sz w:val="44"/>
          <w:szCs w:val="44"/>
          <w14:textFill>
            <w14:solidFill>
              <w14:schemeClr w14:val="tx1"/>
            </w14:solidFill>
          </w14:textFill>
        </w:rPr>
      </w:pPr>
    </w:p>
    <w:p w14:paraId="15589048">
      <w:pPr>
        <w:pStyle w:val="6"/>
        <w:rPr>
          <w:b/>
          <w:bCs/>
          <w:color w:val="000000" w:themeColor="text1"/>
          <w:sz w:val="44"/>
          <w:szCs w:val="44"/>
          <w14:textFill>
            <w14:solidFill>
              <w14:schemeClr w14:val="tx1"/>
            </w14:solidFill>
          </w14:textFill>
        </w:rPr>
      </w:pPr>
    </w:p>
    <w:p w14:paraId="45952D94">
      <w:pPr>
        <w:rPr>
          <w:b/>
          <w:bCs/>
          <w:color w:val="000000" w:themeColor="text1"/>
          <w:sz w:val="44"/>
          <w:szCs w:val="44"/>
          <w14:textFill>
            <w14:solidFill>
              <w14:schemeClr w14:val="tx1"/>
            </w14:solidFill>
          </w14:textFill>
        </w:rPr>
      </w:pPr>
    </w:p>
    <w:p w14:paraId="25510F71">
      <w:pPr>
        <w:pStyle w:val="6"/>
        <w:rPr>
          <w:b/>
          <w:bCs/>
          <w:color w:val="000000" w:themeColor="text1"/>
          <w:sz w:val="44"/>
          <w:szCs w:val="44"/>
          <w14:textFill>
            <w14:solidFill>
              <w14:schemeClr w14:val="tx1"/>
            </w14:solidFill>
          </w14:textFill>
        </w:rPr>
      </w:pPr>
    </w:p>
    <w:p w14:paraId="2C62A9DF">
      <w:pPr>
        <w:rPr>
          <w:b/>
          <w:bCs/>
          <w:color w:val="000000" w:themeColor="text1"/>
          <w:sz w:val="44"/>
          <w:szCs w:val="44"/>
          <w14:textFill>
            <w14:solidFill>
              <w14:schemeClr w14:val="tx1"/>
            </w14:solidFill>
          </w14:textFill>
        </w:rPr>
      </w:pPr>
    </w:p>
    <w:p w14:paraId="05D02C5D">
      <w:pPr>
        <w:widowControl/>
        <w:jc w:val="left"/>
        <w:rPr>
          <w:rFonts w:hint="eastAsia"/>
          <w:b/>
          <w:bCs/>
          <w:color w:val="000000" w:themeColor="text1"/>
          <w:sz w:val="44"/>
          <w:szCs w:val="44"/>
          <w14:textFill>
            <w14:solidFill>
              <w14:schemeClr w14:val="tx1"/>
            </w14:solidFill>
          </w14:textFill>
        </w:rPr>
      </w:pPr>
    </w:p>
    <w:p w14:paraId="42091223">
      <w:pPr>
        <w:pStyle w:val="2"/>
        <w:rPr>
          <w:rFonts w:hint="eastAsia"/>
          <w:b/>
          <w:bCs/>
          <w:color w:val="000000" w:themeColor="text1"/>
          <w:sz w:val="44"/>
          <w:szCs w:val="44"/>
          <w14:textFill>
            <w14:solidFill>
              <w14:schemeClr w14:val="tx1"/>
            </w14:solidFill>
          </w14:textFill>
        </w:rPr>
      </w:pPr>
    </w:p>
    <w:p w14:paraId="395B85CF">
      <w:pPr>
        <w:pStyle w:val="3"/>
        <w:rPr>
          <w:rFonts w:hint="eastAsia"/>
        </w:rPr>
      </w:pPr>
    </w:p>
    <w:p w14:paraId="2FCF0EC2">
      <w:pPr>
        <w:widowControl/>
        <w:jc w:val="center"/>
        <w:rPr>
          <w:b/>
          <w:bCs/>
          <w:color w:val="000000" w:themeColor="text1"/>
          <w:sz w:val="44"/>
          <w:szCs w:val="44"/>
          <w14:textFill>
            <w14:solidFill>
              <w14:schemeClr w14:val="tx1"/>
            </w14:solidFill>
          </w14:textFill>
        </w:rPr>
      </w:pPr>
      <w:r>
        <w:rPr>
          <w:rFonts w:hint="eastAsia"/>
          <w:b/>
          <w:bCs/>
          <w:color w:val="000000" w:themeColor="text1"/>
          <w:sz w:val="44"/>
          <w:szCs w:val="44"/>
          <w14:textFill>
            <w14:solidFill>
              <w14:schemeClr w14:val="tx1"/>
            </w14:solidFill>
          </w14:textFill>
        </w:rPr>
        <w:t>第五篇  响应文件格式要求</w:t>
      </w:r>
    </w:p>
    <w:p w14:paraId="587B40D6">
      <w:pPr>
        <w:spacing w:line="440" w:lineRule="exact"/>
        <w:ind w:firstLine="643" w:firstLineChars="200"/>
        <w:rPr>
          <w:rFonts w:ascii="仿宋" w:hAnsi="仿宋" w:eastAsia="仿宋" w:cs="仿宋"/>
          <w:b/>
          <w:bCs/>
          <w:sz w:val="32"/>
          <w:szCs w:val="32"/>
        </w:rPr>
      </w:pPr>
    </w:p>
    <w:p w14:paraId="3067C146">
      <w:pPr>
        <w:snapToGrid w:val="0"/>
        <w:spacing w:line="360" w:lineRule="auto"/>
        <w:ind w:firstLine="602" w:firstLineChars="200"/>
        <w:rPr>
          <w:rFonts w:cs="方正仿宋_GBK" w:asciiTheme="minorEastAsia" w:hAnsiTheme="minorEastAsia" w:eastAsiaTheme="minorEastAsia"/>
          <w:b/>
          <w:bCs/>
          <w:color w:val="000000" w:themeColor="text1"/>
          <w:sz w:val="28"/>
          <w:szCs w:val="28"/>
          <w14:textFill>
            <w14:solidFill>
              <w14:schemeClr w14:val="tx1"/>
            </w14:solidFill>
          </w14:textFill>
        </w:rPr>
      </w:pPr>
      <w:r>
        <w:rPr>
          <w:rFonts w:hint="eastAsia" w:cs="方正仿宋_GBK" w:asciiTheme="minorEastAsia" w:hAnsiTheme="minorEastAsia" w:eastAsiaTheme="minorEastAsia"/>
          <w:b/>
          <w:bCs/>
          <w:color w:val="000000" w:themeColor="text1"/>
          <w:sz w:val="30"/>
          <w:szCs w:val="30"/>
          <w14:textFill>
            <w14:solidFill>
              <w14:schemeClr w14:val="tx1"/>
            </w14:solidFill>
          </w14:textFill>
        </w:rPr>
        <w:t>一</w:t>
      </w:r>
      <w:r>
        <w:rPr>
          <w:rFonts w:hint="eastAsia" w:cs="方正仿宋_GBK" w:asciiTheme="minorEastAsia" w:hAnsiTheme="minorEastAsia" w:eastAsiaTheme="minorEastAsia"/>
          <w:b/>
          <w:bCs/>
          <w:color w:val="000000" w:themeColor="text1"/>
          <w:sz w:val="28"/>
          <w:szCs w:val="28"/>
          <w14:textFill>
            <w14:solidFill>
              <w14:schemeClr w14:val="tx1"/>
            </w14:solidFill>
          </w14:textFill>
        </w:rPr>
        <w:t>、经济部分</w:t>
      </w:r>
    </w:p>
    <w:p w14:paraId="7C2A776E">
      <w:pPr>
        <w:snapToGrid w:val="0"/>
        <w:spacing w:line="360" w:lineRule="auto"/>
        <w:ind w:firstLine="560" w:firstLineChars="200"/>
        <w:rPr>
          <w:rFonts w:cs="方正仿宋_GBK" w:asciiTheme="minorEastAsia" w:hAnsiTheme="minorEastAsia" w:eastAsiaTheme="minorEastAsia"/>
          <w:color w:val="000000" w:themeColor="text1"/>
          <w:sz w:val="28"/>
          <w:szCs w:val="28"/>
          <w14:textFill>
            <w14:solidFill>
              <w14:schemeClr w14:val="tx1"/>
            </w14:solidFill>
          </w14:textFill>
        </w:rPr>
      </w:pPr>
      <w:r>
        <w:rPr>
          <w:rFonts w:hint="eastAsia" w:cs="方正仿宋_GBK" w:asciiTheme="minorEastAsia" w:hAnsiTheme="minorEastAsia" w:eastAsiaTheme="minorEastAsia"/>
          <w:color w:val="000000" w:themeColor="text1"/>
          <w:sz w:val="28"/>
          <w:szCs w:val="28"/>
          <w14:textFill>
            <w14:solidFill>
              <w14:schemeClr w14:val="tx1"/>
            </w14:solidFill>
          </w14:textFill>
        </w:rPr>
        <w:t>（一）报价函</w:t>
      </w:r>
    </w:p>
    <w:p w14:paraId="1BBD9BAA">
      <w:pPr>
        <w:snapToGrid w:val="0"/>
        <w:spacing w:line="360" w:lineRule="auto"/>
        <w:ind w:firstLine="560" w:firstLineChars="200"/>
        <w:rPr>
          <w:rFonts w:cs="方正仿宋_GBK" w:asciiTheme="minorEastAsia" w:hAnsiTheme="minorEastAsia" w:eastAsiaTheme="minorEastAsia"/>
          <w:color w:val="000000" w:themeColor="text1"/>
          <w:sz w:val="28"/>
          <w:szCs w:val="28"/>
          <w14:textFill>
            <w14:solidFill>
              <w14:schemeClr w14:val="tx1"/>
            </w14:solidFill>
          </w14:textFill>
        </w:rPr>
      </w:pPr>
      <w:r>
        <w:rPr>
          <w:rFonts w:hint="eastAsia" w:cs="方正仿宋_GBK" w:asciiTheme="minorEastAsia" w:hAnsiTheme="minorEastAsia" w:eastAsiaTheme="minorEastAsia"/>
          <w:color w:val="000000" w:themeColor="text1"/>
          <w:sz w:val="28"/>
          <w:szCs w:val="28"/>
          <w14:textFill>
            <w14:solidFill>
              <w14:schemeClr w14:val="tx1"/>
            </w14:solidFill>
          </w14:textFill>
        </w:rPr>
        <w:t>（二）明细报价表</w:t>
      </w:r>
    </w:p>
    <w:p w14:paraId="55B2BFA5">
      <w:pPr>
        <w:snapToGrid w:val="0"/>
        <w:spacing w:line="360" w:lineRule="auto"/>
        <w:ind w:firstLine="562" w:firstLineChars="200"/>
        <w:rPr>
          <w:rFonts w:cs="方正仿宋_GBK" w:asciiTheme="minorEastAsia" w:hAnsiTheme="minorEastAsia" w:eastAsiaTheme="minorEastAsia"/>
          <w:b/>
          <w:bCs/>
          <w:color w:val="000000" w:themeColor="text1"/>
          <w:sz w:val="28"/>
          <w:szCs w:val="28"/>
          <w14:textFill>
            <w14:solidFill>
              <w14:schemeClr w14:val="tx1"/>
            </w14:solidFill>
          </w14:textFill>
        </w:rPr>
      </w:pPr>
      <w:r>
        <w:rPr>
          <w:rFonts w:hint="eastAsia" w:cs="方正仿宋_GBK" w:asciiTheme="minorEastAsia" w:hAnsiTheme="minorEastAsia" w:eastAsiaTheme="minorEastAsia"/>
          <w:b/>
          <w:bCs/>
          <w:color w:val="000000" w:themeColor="text1"/>
          <w:sz w:val="28"/>
          <w:szCs w:val="28"/>
          <w14:textFill>
            <w14:solidFill>
              <w14:schemeClr w14:val="tx1"/>
            </w14:solidFill>
          </w14:textFill>
        </w:rPr>
        <w:t>二、技术部分</w:t>
      </w:r>
    </w:p>
    <w:p w14:paraId="5487E35E">
      <w:pPr>
        <w:snapToGrid w:val="0"/>
        <w:spacing w:line="360" w:lineRule="auto"/>
        <w:ind w:firstLine="1120" w:firstLineChars="400"/>
        <w:rPr>
          <w:rFonts w:cs="方正仿宋_GBK" w:asciiTheme="minorEastAsia" w:hAnsiTheme="minorEastAsia" w:eastAsiaTheme="minorEastAsia"/>
          <w:color w:val="000000" w:themeColor="text1"/>
          <w:sz w:val="28"/>
          <w:szCs w:val="28"/>
          <w14:textFill>
            <w14:solidFill>
              <w14:schemeClr w14:val="tx1"/>
            </w14:solidFill>
          </w14:textFill>
        </w:rPr>
      </w:pPr>
      <w:r>
        <w:rPr>
          <w:rFonts w:hint="eastAsia" w:cs="方正仿宋_GBK" w:asciiTheme="minorEastAsia" w:hAnsiTheme="minorEastAsia" w:eastAsiaTheme="minorEastAsia"/>
          <w:color w:val="000000" w:themeColor="text1"/>
          <w:sz w:val="28"/>
          <w:szCs w:val="28"/>
          <w14:textFill>
            <w14:solidFill>
              <w14:schemeClr w14:val="tx1"/>
            </w14:solidFill>
          </w14:textFill>
        </w:rPr>
        <w:t>技术响应偏离表</w:t>
      </w:r>
    </w:p>
    <w:p w14:paraId="34C52A31">
      <w:pPr>
        <w:snapToGrid w:val="0"/>
        <w:spacing w:line="360" w:lineRule="auto"/>
        <w:ind w:firstLine="562" w:firstLineChars="200"/>
        <w:rPr>
          <w:rFonts w:cs="方正仿宋_GBK" w:asciiTheme="minorEastAsia" w:hAnsiTheme="minorEastAsia" w:eastAsiaTheme="minorEastAsia"/>
          <w:b/>
          <w:bCs/>
          <w:color w:val="000000" w:themeColor="text1"/>
          <w:sz w:val="28"/>
          <w:szCs w:val="28"/>
          <w14:textFill>
            <w14:solidFill>
              <w14:schemeClr w14:val="tx1"/>
            </w14:solidFill>
          </w14:textFill>
        </w:rPr>
      </w:pPr>
      <w:r>
        <w:rPr>
          <w:rFonts w:hint="eastAsia" w:cs="方正仿宋_GBK" w:asciiTheme="minorEastAsia" w:hAnsiTheme="minorEastAsia" w:eastAsiaTheme="minorEastAsia"/>
          <w:b/>
          <w:bCs/>
          <w:color w:val="000000" w:themeColor="text1"/>
          <w:sz w:val="28"/>
          <w:szCs w:val="28"/>
          <w14:textFill>
            <w14:solidFill>
              <w14:schemeClr w14:val="tx1"/>
            </w14:solidFill>
          </w14:textFill>
        </w:rPr>
        <w:t>三、商务部分</w:t>
      </w:r>
    </w:p>
    <w:p w14:paraId="332172E1">
      <w:pPr>
        <w:snapToGrid w:val="0"/>
        <w:spacing w:line="360" w:lineRule="auto"/>
        <w:ind w:firstLine="560" w:firstLineChars="200"/>
        <w:rPr>
          <w:rFonts w:hint="eastAsia" w:cs="方正仿宋_GBK" w:asciiTheme="minorEastAsia" w:hAnsiTheme="minorEastAsia" w:eastAsiaTheme="minorEastAsia"/>
          <w:color w:val="000000" w:themeColor="text1"/>
          <w:sz w:val="28"/>
          <w:szCs w:val="28"/>
          <w14:textFill>
            <w14:solidFill>
              <w14:schemeClr w14:val="tx1"/>
            </w14:solidFill>
          </w14:textFill>
        </w:rPr>
      </w:pPr>
      <w:bookmarkStart w:id="54" w:name="_Toc487204797"/>
      <w:bookmarkStart w:id="55" w:name="_Toc486585240"/>
      <w:bookmarkStart w:id="56" w:name="_Toc486608277"/>
      <w:bookmarkStart w:id="57" w:name="_Toc28097"/>
      <w:r>
        <w:rPr>
          <w:rFonts w:hint="eastAsia" w:cs="方正仿宋_GBK" w:asciiTheme="minorEastAsia" w:hAnsiTheme="minorEastAsia" w:eastAsiaTheme="minorEastAsia"/>
          <w:color w:val="000000" w:themeColor="text1"/>
          <w:sz w:val="28"/>
          <w:szCs w:val="28"/>
          <w14:textFill>
            <w14:solidFill>
              <w14:schemeClr w14:val="tx1"/>
            </w14:solidFill>
          </w14:textFill>
        </w:rPr>
        <w:t>（一）商务要求响应情况：</w:t>
      </w:r>
      <w:r>
        <w:rPr>
          <w:rFonts w:hint="eastAsia" w:cs="方正仿宋_GBK" w:asciiTheme="minorEastAsia" w:hAnsiTheme="minorEastAsia" w:eastAsiaTheme="minorEastAsia"/>
          <w:color w:val="000000" w:themeColor="text1"/>
          <w:sz w:val="28"/>
          <w:szCs w:val="28"/>
          <w:lang w:val="en-US" w:eastAsia="zh-CN"/>
          <w14:textFill>
            <w14:solidFill>
              <w14:schemeClr w14:val="tx1"/>
            </w14:solidFill>
          </w14:textFill>
        </w:rPr>
        <w:t>服务</w:t>
      </w:r>
      <w:r>
        <w:rPr>
          <w:rFonts w:hint="eastAsia" w:cs="方正仿宋_GBK" w:asciiTheme="minorEastAsia" w:hAnsiTheme="minorEastAsia" w:eastAsiaTheme="minorEastAsia"/>
          <w:color w:val="000000" w:themeColor="text1"/>
          <w:sz w:val="28"/>
          <w:szCs w:val="28"/>
          <w14:textFill>
            <w14:solidFill>
              <w14:schemeClr w14:val="tx1"/>
            </w14:solidFill>
          </w14:textFill>
        </w:rPr>
        <w:t>期、</w:t>
      </w:r>
      <w:r>
        <w:rPr>
          <w:rFonts w:hint="eastAsia" w:cs="方正仿宋_GBK" w:asciiTheme="minorEastAsia" w:hAnsiTheme="minorEastAsia" w:eastAsiaTheme="minorEastAsia"/>
          <w:color w:val="000000" w:themeColor="text1"/>
          <w:sz w:val="28"/>
          <w:szCs w:val="28"/>
          <w:lang w:val="en-US" w:eastAsia="zh-CN"/>
          <w14:textFill>
            <w14:solidFill>
              <w14:schemeClr w14:val="tx1"/>
            </w14:solidFill>
          </w14:textFill>
        </w:rPr>
        <w:t>服务地点、</w:t>
      </w:r>
      <w:r>
        <w:rPr>
          <w:rFonts w:hint="eastAsia" w:cs="方正仿宋_GBK" w:asciiTheme="minorEastAsia" w:hAnsiTheme="minorEastAsia" w:eastAsiaTheme="minorEastAsia"/>
          <w:color w:val="000000" w:themeColor="text1"/>
          <w:sz w:val="28"/>
          <w:szCs w:val="28"/>
          <w14:textFill>
            <w14:solidFill>
              <w14:schemeClr w14:val="tx1"/>
            </w14:solidFill>
          </w14:textFill>
        </w:rPr>
        <w:t>售后服务条款等</w:t>
      </w:r>
    </w:p>
    <w:p w14:paraId="19158176">
      <w:pPr>
        <w:snapToGrid w:val="0"/>
        <w:spacing w:line="360" w:lineRule="auto"/>
        <w:ind w:firstLine="560" w:firstLineChars="200"/>
        <w:rPr>
          <w:rFonts w:hint="eastAsia" w:cs="方正仿宋_GBK" w:asciiTheme="minorEastAsia" w:hAnsiTheme="minorEastAsia" w:eastAsiaTheme="minorEastAsia"/>
          <w:color w:val="000000" w:themeColor="text1"/>
          <w:sz w:val="28"/>
          <w:szCs w:val="28"/>
          <w14:textFill>
            <w14:solidFill>
              <w14:schemeClr w14:val="tx1"/>
            </w14:solidFill>
          </w14:textFill>
        </w:rPr>
      </w:pPr>
      <w:r>
        <w:rPr>
          <w:rFonts w:hint="eastAsia" w:cs="方正仿宋_GBK" w:asciiTheme="minorEastAsia" w:hAnsiTheme="minorEastAsia" w:eastAsiaTheme="minorEastAsia"/>
          <w:color w:val="000000" w:themeColor="text1"/>
          <w:sz w:val="28"/>
          <w:szCs w:val="28"/>
          <w:lang w:eastAsia="zh-CN"/>
          <w14:textFill>
            <w14:solidFill>
              <w14:schemeClr w14:val="tx1"/>
            </w14:solidFill>
          </w14:textFill>
        </w:rPr>
        <w:t>（</w:t>
      </w:r>
      <w:r>
        <w:rPr>
          <w:rFonts w:hint="eastAsia" w:cs="方正仿宋_GBK" w:asciiTheme="minorEastAsia" w:hAnsiTheme="minorEastAsia" w:eastAsiaTheme="minorEastAsia"/>
          <w:color w:val="000000" w:themeColor="text1"/>
          <w:sz w:val="28"/>
          <w:szCs w:val="28"/>
          <w:lang w:val="en-US" w:eastAsia="zh-CN"/>
          <w14:textFill>
            <w14:solidFill>
              <w14:schemeClr w14:val="tx1"/>
            </w14:solidFill>
          </w14:textFill>
        </w:rPr>
        <w:t>二</w:t>
      </w:r>
      <w:r>
        <w:rPr>
          <w:rFonts w:hint="eastAsia" w:cs="方正仿宋_GBK" w:asciiTheme="minorEastAsia" w:hAnsiTheme="minorEastAsia" w:eastAsiaTheme="minorEastAsia"/>
          <w:color w:val="000000" w:themeColor="text1"/>
          <w:sz w:val="28"/>
          <w:szCs w:val="28"/>
          <w:lang w:eastAsia="zh-CN"/>
          <w14:textFill>
            <w14:solidFill>
              <w14:schemeClr w14:val="tx1"/>
            </w14:solidFill>
          </w14:textFill>
        </w:rPr>
        <w:t>）</w:t>
      </w:r>
      <w:r>
        <w:rPr>
          <w:rFonts w:hint="eastAsia" w:cs="方正仿宋_GBK" w:asciiTheme="minorEastAsia" w:hAnsiTheme="minorEastAsia" w:eastAsiaTheme="minorEastAsia"/>
          <w:color w:val="000000" w:themeColor="text1"/>
          <w:sz w:val="28"/>
          <w:szCs w:val="28"/>
          <w14:textFill>
            <w14:solidFill>
              <w14:schemeClr w14:val="tx1"/>
            </w14:solidFill>
          </w14:textFill>
        </w:rPr>
        <w:t>商务响应偏离表</w:t>
      </w:r>
    </w:p>
    <w:p w14:paraId="0BDC2B91">
      <w:pPr>
        <w:snapToGrid w:val="0"/>
        <w:spacing w:line="360" w:lineRule="auto"/>
        <w:ind w:firstLine="560" w:firstLineChars="200"/>
        <w:rPr>
          <w:rFonts w:hint="eastAsia" w:cs="方正仿宋_GBK" w:asciiTheme="minorEastAsia" w:hAnsiTheme="minorEastAsia" w:eastAsiaTheme="minorEastAsia"/>
          <w:color w:val="000000" w:themeColor="text1"/>
          <w:sz w:val="28"/>
          <w:szCs w:val="28"/>
          <w14:textFill>
            <w14:solidFill>
              <w14:schemeClr w14:val="tx1"/>
            </w14:solidFill>
          </w14:textFill>
        </w:rPr>
      </w:pPr>
      <w:r>
        <w:rPr>
          <w:rFonts w:hint="eastAsia" w:cs="方正仿宋_GBK" w:asciiTheme="minorEastAsia" w:hAnsiTheme="minorEastAsia" w:eastAsiaTheme="minorEastAsia"/>
          <w:color w:val="000000" w:themeColor="text1"/>
          <w:sz w:val="28"/>
          <w:szCs w:val="28"/>
          <w14:textFill>
            <w14:solidFill>
              <w14:schemeClr w14:val="tx1"/>
            </w14:solidFill>
          </w14:textFill>
        </w:rPr>
        <w:t>（</w:t>
      </w:r>
      <w:r>
        <w:rPr>
          <w:rFonts w:hint="eastAsia" w:cs="方正仿宋_GBK" w:asciiTheme="minorEastAsia" w:hAnsiTheme="minorEastAsia" w:eastAsiaTheme="minorEastAsia"/>
          <w:color w:val="000000" w:themeColor="text1"/>
          <w:sz w:val="28"/>
          <w:szCs w:val="28"/>
          <w:lang w:val="en-US" w:eastAsia="zh-CN"/>
          <w14:textFill>
            <w14:solidFill>
              <w14:schemeClr w14:val="tx1"/>
            </w14:solidFill>
          </w14:textFill>
        </w:rPr>
        <w:t>三</w:t>
      </w:r>
      <w:r>
        <w:rPr>
          <w:rFonts w:hint="eastAsia" w:cs="方正仿宋_GBK" w:asciiTheme="minorEastAsia" w:hAnsiTheme="minorEastAsia" w:eastAsiaTheme="minorEastAsia"/>
          <w:color w:val="000000" w:themeColor="text1"/>
          <w:sz w:val="28"/>
          <w:szCs w:val="28"/>
          <w14:textFill>
            <w14:solidFill>
              <w14:schemeClr w14:val="tx1"/>
            </w14:solidFill>
          </w14:textFill>
        </w:rPr>
        <w:t>）其它优惠承诺及商务部分其他资料</w:t>
      </w:r>
    </w:p>
    <w:p w14:paraId="50D8EDF9">
      <w:pPr>
        <w:snapToGrid w:val="0"/>
        <w:spacing w:line="360" w:lineRule="auto"/>
        <w:ind w:firstLine="562" w:firstLineChars="200"/>
        <w:rPr>
          <w:rFonts w:hint="eastAsia" w:cs="方正仿宋_GBK" w:asciiTheme="minorEastAsia" w:hAnsiTheme="minorEastAsia" w:eastAsiaTheme="minorEastAsia"/>
          <w:b/>
          <w:bCs/>
          <w:color w:val="000000" w:themeColor="text1"/>
          <w:sz w:val="28"/>
          <w:szCs w:val="28"/>
          <w14:textFill>
            <w14:solidFill>
              <w14:schemeClr w14:val="tx1"/>
            </w14:solidFill>
          </w14:textFill>
        </w:rPr>
      </w:pPr>
      <w:r>
        <w:rPr>
          <w:rFonts w:hint="eastAsia" w:cs="方正仿宋_GBK" w:asciiTheme="minorEastAsia" w:hAnsiTheme="minorEastAsia" w:eastAsiaTheme="minorEastAsia"/>
          <w:b/>
          <w:bCs/>
          <w:color w:val="000000" w:themeColor="text1"/>
          <w:sz w:val="28"/>
          <w:szCs w:val="28"/>
          <w14:textFill>
            <w14:solidFill>
              <w14:schemeClr w14:val="tx1"/>
            </w14:solidFill>
          </w14:textFill>
        </w:rPr>
        <w:t>四、资格条件及其他</w:t>
      </w:r>
    </w:p>
    <w:p w14:paraId="75E6E84D">
      <w:pPr>
        <w:snapToGrid w:val="0"/>
        <w:spacing w:line="360" w:lineRule="auto"/>
        <w:ind w:firstLine="560" w:firstLineChars="200"/>
        <w:rPr>
          <w:rFonts w:hint="eastAsia" w:cs="方正仿宋_GBK"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8"/>
          <w:szCs w:val="28"/>
          <w14:textFill>
            <w14:solidFill>
              <w14:schemeClr w14:val="tx1"/>
            </w14:solidFill>
          </w14:textFill>
        </w:rPr>
        <w:t xml:space="preserve">  </w:t>
      </w:r>
      <w:r>
        <w:rPr>
          <w:rFonts w:hint="eastAsia" w:cs="方正仿宋_GBK" w:asciiTheme="minorEastAsia" w:hAnsiTheme="minorEastAsia" w:eastAsiaTheme="minorEastAsia"/>
          <w:color w:val="000000" w:themeColor="text1"/>
          <w:sz w:val="28"/>
          <w:szCs w:val="28"/>
          <w:lang w:val="en-US" w:eastAsia="zh-CN"/>
          <w14:textFill>
            <w14:solidFill>
              <w14:schemeClr w14:val="tx1"/>
            </w14:solidFill>
          </w14:textFill>
        </w:rPr>
        <w:t>（一）资格条件</w:t>
      </w:r>
    </w:p>
    <w:p w14:paraId="6A4CA2DD">
      <w:pPr>
        <w:spacing w:line="360" w:lineRule="auto"/>
        <w:ind w:firstLine="560" w:firstLineChars="200"/>
        <w:rPr>
          <w:rFonts w:hint="eastAsia" w:cs="方正仿宋_GBK" w:asciiTheme="minorEastAsia" w:hAnsiTheme="minorEastAsia" w:eastAsiaTheme="minorEastAsia"/>
          <w:color w:val="000000" w:themeColor="text1"/>
          <w:sz w:val="28"/>
          <w:szCs w:val="28"/>
          <w14:textFill>
            <w14:solidFill>
              <w14:schemeClr w14:val="tx1"/>
            </w14:solidFill>
          </w14:textFill>
        </w:rPr>
      </w:pPr>
      <w:r>
        <w:rPr>
          <w:rFonts w:hint="eastAsia" w:cs="方正仿宋_GBK" w:asciiTheme="minorEastAsia" w:hAnsiTheme="minorEastAsia" w:eastAsiaTheme="minorEastAsia"/>
          <w:color w:val="000000" w:themeColor="text1"/>
          <w:sz w:val="28"/>
          <w:szCs w:val="28"/>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具有独立承担民事责任的能力：提供营业执照复印件、法定代表人身份证明书、如投标人为授权代表则另需要提供法人授权委托书、被授权人身份证复印件及被授权人在投标公司半年以上的社保证明；</w:t>
      </w:r>
    </w:p>
    <w:p w14:paraId="6F75CD7E">
      <w:pPr>
        <w:snapToGrid w:val="0"/>
        <w:spacing w:line="360" w:lineRule="auto"/>
        <w:ind w:firstLine="560" w:firstLineChars="200"/>
        <w:rPr>
          <w:rFonts w:hint="eastAsia" w:cs="方正仿宋_GBK" w:asciiTheme="minorEastAsia" w:hAnsiTheme="minorEastAsia" w:eastAsiaTheme="minorEastAsia"/>
          <w:color w:val="000000" w:themeColor="text1"/>
          <w:sz w:val="28"/>
          <w:szCs w:val="28"/>
          <w14:textFill>
            <w14:solidFill>
              <w14:schemeClr w14:val="tx1"/>
            </w14:solidFill>
          </w14:textFill>
        </w:rPr>
      </w:pPr>
      <w:r>
        <w:rPr>
          <w:rFonts w:hint="eastAsia" w:cs="方正仿宋_GBK" w:asciiTheme="minorEastAsia" w:hAnsiTheme="minorEastAsia" w:eastAsiaTheme="minorEastAsia"/>
          <w:color w:val="000000" w:themeColor="text1"/>
          <w:sz w:val="28"/>
          <w:szCs w:val="28"/>
          <w14:textFill>
            <w14:solidFill>
              <w14:schemeClr w14:val="tx1"/>
            </w14:solidFill>
          </w14:textFill>
        </w:rPr>
        <w:t>2.</w:t>
      </w:r>
      <w:r>
        <w:rPr>
          <w:rFonts w:hint="eastAsia" w:cs="方正仿宋_GBK" w:asciiTheme="minorEastAsia" w:hAnsiTheme="minorEastAsia" w:eastAsiaTheme="minorEastAsia"/>
          <w:color w:val="000000" w:themeColor="text1"/>
          <w:sz w:val="28"/>
          <w:szCs w:val="28"/>
          <w:lang w:val="en-US" w:eastAsia="zh-CN"/>
          <w14:textFill>
            <w14:solidFill>
              <w14:schemeClr w14:val="tx1"/>
            </w14:solidFill>
          </w14:textFill>
        </w:rPr>
        <w:t>基本资格条件（提供基本资格条件承诺函）</w:t>
      </w:r>
    </w:p>
    <w:p w14:paraId="1EEE3A69">
      <w:pPr>
        <w:snapToGrid w:val="0"/>
        <w:spacing w:line="360" w:lineRule="auto"/>
        <w:ind w:firstLine="560" w:firstLineChars="200"/>
        <w:rPr>
          <w:rFonts w:hint="eastAsia" w:cs="方正仿宋_GBK" w:asciiTheme="minorEastAsia" w:hAnsiTheme="minorEastAsia" w:eastAsiaTheme="minorEastAsia"/>
          <w:color w:val="000000" w:themeColor="text1"/>
          <w:sz w:val="28"/>
          <w:szCs w:val="28"/>
          <w14:textFill>
            <w14:solidFill>
              <w14:schemeClr w14:val="tx1"/>
            </w14:solidFill>
          </w14:textFill>
        </w:rPr>
      </w:pPr>
      <w:r>
        <w:rPr>
          <w:rFonts w:hint="eastAsia" w:cs="方正仿宋_GBK" w:asciiTheme="minorEastAsia" w:hAnsiTheme="minorEastAsia" w:eastAsiaTheme="minorEastAsia"/>
          <w:color w:val="000000" w:themeColor="text1"/>
          <w:sz w:val="28"/>
          <w:szCs w:val="28"/>
          <w:lang w:val="en-US" w:eastAsia="zh-CN"/>
          <w14:textFill>
            <w14:solidFill>
              <w14:schemeClr w14:val="tx1"/>
            </w14:solidFill>
          </w14:textFill>
        </w:rPr>
        <w:t>3</w:t>
      </w:r>
      <w:r>
        <w:rPr>
          <w:rFonts w:hint="eastAsia" w:cs="方正仿宋_GBK" w:asciiTheme="minorEastAsia" w:hAnsiTheme="minorEastAsia" w:eastAsiaTheme="minorEastAsia"/>
          <w:color w:val="000000" w:themeColor="text1"/>
          <w:sz w:val="28"/>
          <w:szCs w:val="28"/>
          <w14:textFill>
            <w14:solidFill>
              <w14:schemeClr w14:val="tx1"/>
            </w14:solidFill>
          </w14:textFill>
        </w:rPr>
        <w:t>.法律、行政法规规定的其他条件。</w:t>
      </w:r>
    </w:p>
    <w:p w14:paraId="03A076CC">
      <w:pPr>
        <w:snapToGrid w:val="0"/>
        <w:spacing w:line="360" w:lineRule="auto"/>
        <w:ind w:firstLine="560" w:firstLineChars="200"/>
        <w:rPr>
          <w:rFonts w:hint="eastAsia" w:asciiTheme="minorEastAsia" w:hAnsiTheme="minorEastAsia" w:eastAsiaTheme="minorEastAsia" w:cstheme="minorEastAsia"/>
          <w:color w:val="auto"/>
          <w:sz w:val="28"/>
          <w:szCs w:val="28"/>
          <w:lang w:val="en-US" w:eastAsia="zh-CN"/>
        </w:rPr>
      </w:pPr>
      <w:r>
        <w:rPr>
          <w:rFonts w:hint="eastAsia" w:cs="方正仿宋_GBK" w:asciiTheme="minorEastAsia" w:hAnsiTheme="minorEastAsia" w:eastAsiaTheme="minorEastAsia"/>
          <w:color w:val="auto"/>
          <w:sz w:val="28"/>
          <w:szCs w:val="28"/>
          <w:lang w:val="en-US" w:eastAsia="zh-CN"/>
        </w:rPr>
        <w:t>4.</w:t>
      </w:r>
      <w:r>
        <w:rPr>
          <w:rFonts w:hint="eastAsia" w:asciiTheme="minorEastAsia" w:hAnsiTheme="minorEastAsia" w:eastAsiaTheme="minorEastAsia" w:cstheme="minorEastAsia"/>
          <w:color w:val="auto"/>
          <w:sz w:val="28"/>
          <w:szCs w:val="28"/>
          <w:lang w:val="en-US" w:eastAsia="zh-CN"/>
        </w:rPr>
        <w:t>投标人必须具有良好的声誉和售后服务保障体系(提供承诺函)</w:t>
      </w:r>
    </w:p>
    <w:p w14:paraId="75038429">
      <w:pPr>
        <w:snapToGrid w:val="0"/>
        <w:spacing w:line="360" w:lineRule="auto"/>
        <w:ind w:firstLine="560" w:firstLineChars="200"/>
        <w:rPr>
          <w:rFonts w:hint="eastAsia" w:cs="方正仿宋_GBK"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8"/>
          <w:szCs w:val="28"/>
          <w:lang w:val="en-US" w:eastAsia="zh-CN"/>
          <w14:textFill>
            <w14:solidFill>
              <w14:schemeClr w14:val="tx1"/>
            </w14:solidFill>
          </w14:textFill>
        </w:rPr>
        <w:t>5.单位负责人为同一人或者存在直接控股、管理关系的不同投标人，不得参加同一合同项（分包）下的采购活动（提供“投标人无关联、无利害关系承诺函”）</w:t>
      </w:r>
    </w:p>
    <w:p w14:paraId="1A533A36">
      <w:pPr>
        <w:snapToGrid w:val="0"/>
        <w:spacing w:line="360" w:lineRule="auto"/>
        <w:ind w:firstLine="560" w:firstLineChars="200"/>
        <w:rPr>
          <w:rFonts w:hint="eastAsia" w:cs="方正仿宋_GBK"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方正仿宋_GBK" w:asciiTheme="minorEastAsia" w:hAnsiTheme="minorEastAsia" w:eastAsiaTheme="minorEastAsia"/>
          <w:color w:val="auto"/>
          <w:sz w:val="28"/>
          <w:szCs w:val="28"/>
          <w:lang w:val="en-US" w:eastAsia="zh-CN"/>
        </w:rPr>
        <w:t>6.</w:t>
      </w:r>
      <w:r>
        <w:rPr>
          <w:rFonts w:hint="default" w:cs="方正仿宋_GBK" w:asciiTheme="minorEastAsia" w:hAnsiTheme="minorEastAsia" w:eastAsiaTheme="minorEastAsia"/>
          <w:color w:val="000000" w:themeColor="text1"/>
          <w:sz w:val="28"/>
          <w:szCs w:val="28"/>
          <w:lang w:val="en-US" w:eastAsia="zh-CN"/>
          <w14:textFill>
            <w14:solidFill>
              <w14:schemeClr w14:val="tx1"/>
            </w14:solidFill>
          </w14:textFill>
        </w:rPr>
        <w:t>特定资格条件证书或证明文件（如有</w:t>
      </w:r>
      <w:r>
        <w:rPr>
          <w:rFonts w:hint="eastAsia" w:cs="方正仿宋_GBK" w:asciiTheme="minorEastAsia" w:hAnsiTheme="minorEastAsia" w:eastAsiaTheme="minorEastAsia"/>
          <w:color w:val="000000" w:themeColor="text1"/>
          <w:sz w:val="28"/>
          <w:szCs w:val="28"/>
          <w:lang w:val="en-US" w:eastAsia="zh-CN"/>
          <w14:textFill>
            <w14:solidFill>
              <w14:schemeClr w14:val="tx1"/>
            </w14:solidFill>
          </w14:textFill>
        </w:rPr>
        <w:t>）</w:t>
      </w:r>
    </w:p>
    <w:p w14:paraId="2581B98B">
      <w:pPr>
        <w:snapToGrid w:val="0"/>
        <w:spacing w:line="360" w:lineRule="auto"/>
        <w:ind w:firstLine="560" w:firstLineChars="200"/>
        <w:rPr>
          <w:rFonts w:hint="eastAsia" w:cs="方正仿宋_GBK" w:asciiTheme="minorEastAsia" w:hAnsiTheme="minorEastAsia" w:eastAsiaTheme="minorEastAsia"/>
          <w:color w:val="000000" w:themeColor="text1"/>
          <w:sz w:val="30"/>
          <w:szCs w:val="30"/>
          <w14:textFill>
            <w14:solidFill>
              <w14:schemeClr w14:val="tx1"/>
            </w14:solidFill>
          </w14:textFill>
        </w:rPr>
      </w:pPr>
      <w:r>
        <w:rPr>
          <w:rFonts w:hint="eastAsia" w:cs="方正仿宋_GBK" w:asciiTheme="minorEastAsia" w:hAnsiTheme="minorEastAsia" w:eastAsiaTheme="minorEastAsia"/>
          <w:color w:val="000000" w:themeColor="text1"/>
          <w:sz w:val="28"/>
          <w:szCs w:val="28"/>
          <w:lang w:val="en-US" w:eastAsia="zh-CN"/>
          <w14:textFill>
            <w14:solidFill>
              <w14:schemeClr w14:val="tx1"/>
            </w14:solidFill>
          </w14:textFill>
        </w:rPr>
        <w:t>（二）</w:t>
      </w:r>
      <w:r>
        <w:rPr>
          <w:rFonts w:hint="eastAsia" w:cs="方正仿宋_GBK" w:asciiTheme="minorEastAsia" w:hAnsiTheme="minorEastAsia" w:eastAsiaTheme="minorEastAsia"/>
          <w:color w:val="000000" w:themeColor="text1"/>
          <w:sz w:val="30"/>
          <w:szCs w:val="30"/>
          <w14:textFill>
            <w14:solidFill>
              <w14:schemeClr w14:val="tx1"/>
            </w14:solidFill>
          </w14:textFill>
        </w:rPr>
        <w:t>其他应提供的资料</w:t>
      </w:r>
    </w:p>
    <w:p w14:paraId="1100FAB1">
      <w:pPr>
        <w:snapToGrid w:val="0"/>
        <w:spacing w:line="360" w:lineRule="auto"/>
        <w:ind w:firstLine="560" w:firstLineChars="200"/>
        <w:rPr>
          <w:rFonts w:hint="eastAsia" w:cs="方正仿宋_GBK" w:asciiTheme="minorEastAsia" w:hAnsiTheme="minorEastAsia" w:eastAsiaTheme="minorEastAsia"/>
          <w:color w:val="000000" w:themeColor="text1"/>
          <w:sz w:val="28"/>
          <w:szCs w:val="28"/>
          <w14:textFill>
            <w14:solidFill>
              <w14:schemeClr w14:val="tx1"/>
            </w14:solidFill>
          </w14:textFill>
        </w:rPr>
      </w:pPr>
      <w:r>
        <w:rPr>
          <w:rFonts w:hint="eastAsia" w:cs="方正仿宋_GBK" w:asciiTheme="minorEastAsia" w:hAnsiTheme="minorEastAsia" w:eastAsiaTheme="minorEastAsia"/>
          <w:color w:val="000000" w:themeColor="text1"/>
          <w:sz w:val="28"/>
          <w:szCs w:val="28"/>
          <w14:textFill>
            <w14:solidFill>
              <w14:schemeClr w14:val="tx1"/>
            </w14:solidFill>
          </w14:textFill>
        </w:rPr>
        <w:t>其他与项目有关的资料</w:t>
      </w:r>
    </w:p>
    <w:p w14:paraId="27C9DF23">
      <w:pPr>
        <w:snapToGrid w:val="0"/>
        <w:spacing w:line="360" w:lineRule="auto"/>
        <w:ind w:firstLine="560" w:firstLineChars="200"/>
        <w:rPr>
          <w:rFonts w:hint="eastAsia" w:cs="方正仿宋_GBK" w:asciiTheme="minorEastAsia" w:hAnsiTheme="minorEastAsia" w:eastAsiaTheme="minorEastAsia"/>
          <w:color w:val="000000" w:themeColor="text1"/>
          <w:sz w:val="28"/>
          <w:szCs w:val="28"/>
          <w14:textFill>
            <w14:solidFill>
              <w14:schemeClr w14:val="tx1"/>
            </w14:solidFill>
          </w14:textFill>
        </w:rPr>
        <w:sectPr>
          <w:headerReference r:id="rId3" w:type="default"/>
          <w:footerReference r:id="rId4" w:type="default"/>
          <w:pgSz w:w="11907" w:h="16840"/>
          <w:pgMar w:top="1247" w:right="1304" w:bottom="1247" w:left="1304" w:header="851" w:footer="992" w:gutter="0"/>
          <w:cols w:space="720" w:num="1"/>
          <w:docGrid w:linePitch="380" w:charSpace="-5735"/>
        </w:sectPr>
      </w:pPr>
    </w:p>
    <w:bookmarkEnd w:id="54"/>
    <w:bookmarkEnd w:id="55"/>
    <w:bookmarkEnd w:id="56"/>
    <w:bookmarkEnd w:id="57"/>
    <w:p w14:paraId="083AAEFF">
      <w:pPr>
        <w:snapToGrid w:val="0"/>
        <w:spacing w:line="360" w:lineRule="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一、经济部分</w:t>
      </w:r>
    </w:p>
    <w:p w14:paraId="2FD7F337">
      <w:pPr>
        <w:tabs>
          <w:tab w:val="left" w:pos="6300"/>
        </w:tabs>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（一）询价报价函</w:t>
      </w:r>
    </w:p>
    <w:p w14:paraId="5FFC256A">
      <w:pPr>
        <w:tabs>
          <w:tab w:val="left" w:pos="6300"/>
        </w:tabs>
        <w:snapToGrid w:val="0"/>
        <w:spacing w:line="360" w:lineRule="auto"/>
        <w:jc w:val="center"/>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询价报价函</w:t>
      </w:r>
    </w:p>
    <w:p w14:paraId="46733A6F">
      <w:pPr>
        <w:tabs>
          <w:tab w:val="left" w:pos="6300"/>
        </w:tabs>
        <w:snapToGrid w:val="0"/>
        <w:spacing w:line="360" w:lineRule="auto"/>
        <w:jc w:val="center"/>
        <w:outlineLvl w:val="0"/>
        <w:rPr>
          <w:rFonts w:hint="eastAsia" w:ascii="宋体" w:hAnsi="宋体" w:eastAsia="宋体" w:cs="宋体"/>
          <w:color w:val="000000" w:themeColor="text1"/>
          <w:sz w:val="28"/>
          <w:szCs w:val="28"/>
          <w14:textFill>
            <w14:solidFill>
              <w14:schemeClr w14:val="tx1"/>
            </w14:solidFill>
          </w14:textFill>
        </w:rPr>
      </w:pPr>
    </w:p>
    <w:p w14:paraId="5CC7C085">
      <w:pPr>
        <w:tabs>
          <w:tab w:val="left" w:pos="6300"/>
        </w:tabs>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u w:val="single"/>
          <w14:textFill>
            <w14:solidFill>
              <w14:schemeClr w14:val="tx1"/>
            </w14:solidFill>
          </w14:textFill>
        </w:rPr>
        <w:t>（采购人名称）</w:t>
      </w:r>
      <w:r>
        <w:rPr>
          <w:rFonts w:hint="eastAsia" w:ascii="宋体" w:hAnsi="宋体" w:eastAsia="宋体" w:cs="宋体"/>
          <w:color w:val="000000" w:themeColor="text1"/>
          <w:sz w:val="28"/>
          <w:szCs w:val="28"/>
          <w14:textFill>
            <w14:solidFill>
              <w14:schemeClr w14:val="tx1"/>
            </w14:solidFill>
          </w14:textFill>
        </w:rPr>
        <w:t>：</w:t>
      </w:r>
    </w:p>
    <w:p w14:paraId="52762B84">
      <w:pPr>
        <w:tabs>
          <w:tab w:val="left" w:pos="6300"/>
        </w:tabs>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我方收</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（询价项目名称）的询价通知书，经详细研究，决定参加该询价项目的询价。</w:t>
      </w:r>
    </w:p>
    <w:p w14:paraId="105ECB58">
      <w:pPr>
        <w:tabs>
          <w:tab w:val="left" w:pos="6300"/>
        </w:tabs>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1.愿意按照询价通知书中的一切要求，提供本项目的</w:t>
      </w:r>
      <w:r>
        <w:rPr>
          <w:rFonts w:hint="eastAsia" w:ascii="宋体" w:hAnsi="宋体" w:cs="宋体"/>
          <w:color w:val="000000" w:themeColor="text1"/>
          <w:sz w:val="28"/>
          <w:szCs w:val="28"/>
          <w:lang w:val="en-US" w:eastAsia="zh-CN"/>
          <w14:textFill>
            <w14:solidFill>
              <w14:schemeClr w14:val="tx1"/>
            </w14:solidFill>
          </w14:textFill>
        </w:rPr>
        <w:t>维保</w:t>
      </w:r>
      <w:r>
        <w:rPr>
          <w:rFonts w:hint="eastAsia" w:ascii="宋体" w:hAnsi="宋体" w:eastAsia="宋体" w:cs="宋体"/>
          <w:color w:val="000000" w:themeColor="text1"/>
          <w:sz w:val="28"/>
          <w:szCs w:val="28"/>
          <w14:textFill>
            <w14:solidFill>
              <w14:schemeClr w14:val="tx1"/>
            </w14:solidFill>
          </w14:textFill>
        </w:rPr>
        <w:t>服务，报价为人民币大写：</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元整；人民币小写：</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元。</w:t>
      </w:r>
    </w:p>
    <w:p w14:paraId="0AAFB4EA">
      <w:pPr>
        <w:tabs>
          <w:tab w:val="left" w:pos="6300"/>
        </w:tabs>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2.我方现提交的响应文件为：响应文件正本</w:t>
      </w:r>
      <w:r>
        <w:rPr>
          <w:rFonts w:hint="eastAsia" w:ascii="宋体" w:hAnsi="宋体" w:eastAsia="宋体" w:cs="宋体"/>
          <w:color w:val="000000" w:themeColor="text1"/>
          <w:sz w:val="28"/>
          <w:szCs w:val="28"/>
          <w:u w:val="single"/>
          <w14:textFill>
            <w14:solidFill>
              <w14:schemeClr w14:val="tx1"/>
            </w14:solidFill>
          </w14:textFill>
        </w:rPr>
        <w:t xml:space="preserve"> 1 </w:t>
      </w:r>
      <w:r>
        <w:rPr>
          <w:rFonts w:hint="eastAsia" w:ascii="宋体" w:hAnsi="宋体" w:eastAsia="宋体" w:cs="宋体"/>
          <w:color w:val="000000" w:themeColor="text1"/>
          <w:sz w:val="28"/>
          <w:szCs w:val="28"/>
          <w14:textFill>
            <w14:solidFill>
              <w14:schemeClr w14:val="tx1"/>
            </w14:solidFill>
          </w14:textFill>
        </w:rPr>
        <w:t>份。</w:t>
      </w:r>
    </w:p>
    <w:p w14:paraId="16845A5D">
      <w:pPr>
        <w:tabs>
          <w:tab w:val="left" w:pos="6300"/>
        </w:tabs>
        <w:snapToGrid w:val="0"/>
        <w:spacing w:line="360" w:lineRule="auto"/>
        <w:ind w:firstLine="560" w:firstLineChars="200"/>
        <w:rPr>
          <w:rFonts w:hint="eastAsia" w:ascii="宋体" w:hAnsi="宋体" w:eastAsia="宋体" w:cs="宋体"/>
          <w:color w:val="FF0000"/>
          <w:sz w:val="28"/>
          <w:szCs w:val="28"/>
        </w:rPr>
      </w:pPr>
      <w:r>
        <w:rPr>
          <w:rFonts w:hint="eastAsia" w:ascii="宋体" w:hAnsi="宋体" w:eastAsia="宋体" w:cs="宋体"/>
          <w:color w:val="000000" w:themeColor="text1"/>
          <w:sz w:val="28"/>
          <w:szCs w:val="28"/>
          <w14:textFill>
            <w14:solidFill>
              <w14:schemeClr w14:val="tx1"/>
            </w14:solidFill>
          </w14:textFill>
        </w:rPr>
        <w:t>3.我方承诺：</w:t>
      </w:r>
      <w:r>
        <w:rPr>
          <w:rFonts w:hint="eastAsia" w:ascii="宋体" w:hAnsi="宋体" w:eastAsia="宋体" w:cs="宋体"/>
          <w:sz w:val="28"/>
          <w:szCs w:val="28"/>
        </w:rPr>
        <w:t>本次询价的有效期为30天。</w:t>
      </w:r>
    </w:p>
    <w:p w14:paraId="100126E9">
      <w:pPr>
        <w:tabs>
          <w:tab w:val="left" w:pos="6300"/>
        </w:tabs>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4.我方完全理解和接受贵方询价通知书的一切规定和要求及询价评审办法。</w:t>
      </w:r>
    </w:p>
    <w:p w14:paraId="446EF61C">
      <w:pPr>
        <w:tabs>
          <w:tab w:val="left" w:pos="6300"/>
        </w:tabs>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5.在整个询价过程中，我方若有违规行为，接受按照《中华人民共和国政府采购法》和《询价通知书》之规定给予惩罚。</w:t>
      </w:r>
    </w:p>
    <w:p w14:paraId="7B6D891E">
      <w:pPr>
        <w:tabs>
          <w:tab w:val="left" w:pos="6300"/>
        </w:tabs>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6.我方若成为成交供应商，将按照询价结果签订合同，并且严格履行合同义务。本报价函将成为合同不可分割的一部分，与合同具有同等的法律效力。</w:t>
      </w:r>
    </w:p>
    <w:p w14:paraId="2F93F877">
      <w:pPr>
        <w:tabs>
          <w:tab w:val="left" w:pos="6300"/>
        </w:tabs>
        <w:snapToGrid w:val="0"/>
        <w:spacing w:line="360" w:lineRule="auto"/>
        <w:ind w:firstLine="57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供应商（公章）：</w:t>
      </w:r>
    </w:p>
    <w:p w14:paraId="2B1373B4">
      <w:pPr>
        <w:tabs>
          <w:tab w:val="left" w:pos="6300"/>
        </w:tabs>
        <w:snapToGrid w:val="0"/>
        <w:spacing w:line="360" w:lineRule="auto"/>
        <w:ind w:firstLine="57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地址：  </w:t>
      </w:r>
    </w:p>
    <w:p w14:paraId="36B77180">
      <w:pPr>
        <w:tabs>
          <w:tab w:val="left" w:pos="6300"/>
        </w:tabs>
        <w:snapToGrid w:val="0"/>
        <w:spacing w:line="360" w:lineRule="auto"/>
        <w:ind w:firstLine="57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电话：                          </w:t>
      </w:r>
    </w:p>
    <w:p w14:paraId="7C83999E">
      <w:pPr>
        <w:tabs>
          <w:tab w:val="left" w:pos="6300"/>
        </w:tabs>
        <w:snapToGrid w:val="0"/>
        <w:spacing w:line="360" w:lineRule="auto"/>
        <w:ind w:firstLine="57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w:t>
      </w:r>
    </w:p>
    <w:p w14:paraId="0CFD2BD3">
      <w:pPr>
        <w:snapToGrid w:val="0"/>
        <w:spacing w:line="360" w:lineRule="auto"/>
        <w:ind w:right="600" w:firstLine="560" w:firstLineChars="200"/>
        <w:jc w:val="both"/>
        <w:rPr>
          <w:rFonts w:hint="eastAsia" w:ascii="宋体" w:hAnsi="宋体" w:eastAsia="宋体" w:cs="宋体"/>
          <w:color w:val="000000" w:themeColor="text1"/>
          <w:sz w:val="28"/>
          <w:szCs w:val="28"/>
          <w14:textFill>
            <w14:solidFill>
              <w14:schemeClr w14:val="tx1"/>
            </w14:solidFill>
          </w14:textFill>
        </w:rPr>
      </w:pPr>
    </w:p>
    <w:p w14:paraId="2920CF09">
      <w:pPr>
        <w:snapToGrid w:val="0"/>
        <w:spacing w:line="360" w:lineRule="auto"/>
        <w:ind w:right="600" w:firstLine="5880" w:firstLineChars="2100"/>
        <w:jc w:val="both"/>
        <w:rPr>
          <w:rFonts w:hint="eastAsia" w:ascii="宋体" w:hAnsi="宋体" w:eastAsia="宋体" w:cs="宋体"/>
          <w:color w:val="000000" w:themeColor="text1"/>
          <w:sz w:val="28"/>
          <w:szCs w:val="28"/>
          <w14:textFill>
            <w14:solidFill>
              <w14:schemeClr w14:val="tx1"/>
            </w14:solidFill>
          </w14:textFill>
        </w:rPr>
        <w:sectPr>
          <w:headerReference r:id="rId5" w:type="default"/>
          <w:footerReference r:id="rId6" w:type="default"/>
          <w:pgSz w:w="11907" w:h="16840"/>
          <w:pgMar w:top="1417" w:right="1361" w:bottom="1417" w:left="1361" w:header="851" w:footer="992" w:gutter="0"/>
          <w:cols w:space="720" w:num="1"/>
          <w:docGrid w:linePitch="380" w:charSpace="-5735"/>
        </w:sectPr>
      </w:pPr>
      <w:r>
        <w:rPr>
          <w:rFonts w:hint="eastAsia" w:ascii="宋体" w:hAnsi="宋体" w:eastAsia="宋体" w:cs="宋体"/>
          <w:color w:val="000000" w:themeColor="text1"/>
          <w:sz w:val="28"/>
          <w:szCs w:val="28"/>
          <w14:textFill>
            <w14:solidFill>
              <w14:schemeClr w14:val="tx1"/>
            </w14:solidFill>
          </w14:textFill>
        </w:rPr>
        <w:t xml:space="preserve">年   月  </w:t>
      </w:r>
      <w:r>
        <w:rPr>
          <w:rFonts w:hint="eastAsia" w:ascii="宋体" w:hAnsi="宋体" w:cs="宋体"/>
          <w:color w:val="000000" w:themeColor="text1"/>
          <w:sz w:val="28"/>
          <w:szCs w:val="28"/>
          <w:lang w:val="en-US" w:eastAsia="zh-CN"/>
          <w14:textFill>
            <w14:solidFill>
              <w14:schemeClr w14:val="tx1"/>
            </w14:solidFill>
          </w14:textFill>
        </w:rPr>
        <w:t xml:space="preserve"> 日</w:t>
      </w:r>
      <w:r>
        <w:rPr>
          <w:rFonts w:hint="eastAsia" w:ascii="宋体" w:hAnsi="宋体" w:eastAsia="宋体" w:cs="宋体"/>
          <w:color w:val="000000" w:themeColor="text1"/>
          <w:sz w:val="28"/>
          <w:szCs w:val="28"/>
          <w14:textFill>
            <w14:solidFill>
              <w14:schemeClr w14:val="tx1"/>
            </w14:solidFill>
          </w14:textFill>
        </w:rPr>
        <w:t xml:space="preserve"> </w:t>
      </w:r>
    </w:p>
    <w:p w14:paraId="19BC2E05">
      <w:pPr>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（二）明细报价表</w:t>
      </w:r>
    </w:p>
    <w:p w14:paraId="2D73501E">
      <w:pPr>
        <w:snapToGrid w:val="0"/>
        <w:spacing w:line="360" w:lineRule="auto"/>
        <w:ind w:firstLine="560" w:firstLineChars="200"/>
        <w:jc w:val="center"/>
        <w:rPr>
          <w:rFonts w:hint="eastAsia" w:ascii="宋体" w:hAnsi="宋体" w:eastAsia="宋体" w:cs="宋体"/>
          <w:color w:val="000000" w:themeColor="text1"/>
          <w:sz w:val="28"/>
          <w:szCs w:val="28"/>
          <w14:textFill>
            <w14:solidFill>
              <w14:schemeClr w14:val="tx1"/>
            </w14:solidFill>
          </w14:textFill>
        </w:rPr>
      </w:pPr>
    </w:p>
    <w:p w14:paraId="0B690464">
      <w:pPr>
        <w:snapToGrid w:val="0"/>
        <w:spacing w:line="360" w:lineRule="auto"/>
        <w:ind w:firstLine="560" w:firstLineChars="20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明细报价表</w:t>
      </w:r>
    </w:p>
    <w:p w14:paraId="3D4952D3">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项目名称：</w:t>
      </w:r>
    </w:p>
    <w:tbl>
      <w:tblPr>
        <w:tblStyle w:val="23"/>
        <w:tblW w:w="9778" w:type="dxa"/>
        <w:tblInd w:w="-3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274"/>
        <w:gridCol w:w="2584"/>
        <w:gridCol w:w="2212"/>
        <w:gridCol w:w="1385"/>
        <w:gridCol w:w="1233"/>
      </w:tblGrid>
      <w:tr w14:paraId="4D6F2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090" w:type="dxa"/>
            <w:vAlign w:val="center"/>
          </w:tcPr>
          <w:p w14:paraId="19D8209E">
            <w:pPr>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序</w:t>
            </w:r>
            <w:r>
              <w:rPr>
                <w:rFonts w:hint="eastAsia" w:ascii="宋体" w:hAnsi="宋体" w:eastAsia="宋体" w:cs="宋体"/>
                <w:color w:val="000000" w:themeColor="text1"/>
                <w:sz w:val="28"/>
                <w:szCs w:val="28"/>
                <w14:textFill>
                  <w14:solidFill>
                    <w14:schemeClr w14:val="tx1"/>
                  </w14:solidFill>
                </w14:textFill>
              </w:rPr>
              <w:t>号</w:t>
            </w:r>
          </w:p>
        </w:tc>
        <w:tc>
          <w:tcPr>
            <w:tcW w:w="1274" w:type="dxa"/>
            <w:vAlign w:val="center"/>
          </w:tcPr>
          <w:p w14:paraId="15849D32">
            <w:pPr>
              <w:snapToGrid w:val="0"/>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名称</w:t>
            </w:r>
          </w:p>
        </w:tc>
        <w:tc>
          <w:tcPr>
            <w:tcW w:w="2584" w:type="dxa"/>
            <w:vAlign w:val="center"/>
          </w:tcPr>
          <w:p w14:paraId="1FA20C08">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相关信息</w:t>
            </w:r>
          </w:p>
        </w:tc>
        <w:tc>
          <w:tcPr>
            <w:tcW w:w="2212" w:type="dxa"/>
            <w:vAlign w:val="center"/>
          </w:tcPr>
          <w:p w14:paraId="3EBB4423">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数量</w:t>
            </w:r>
          </w:p>
        </w:tc>
        <w:tc>
          <w:tcPr>
            <w:tcW w:w="1385" w:type="dxa"/>
            <w:vAlign w:val="center"/>
          </w:tcPr>
          <w:p w14:paraId="5EEDCA67">
            <w:pPr>
              <w:snapToGrid w:val="0"/>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单价</w:t>
            </w:r>
          </w:p>
        </w:tc>
        <w:tc>
          <w:tcPr>
            <w:tcW w:w="1233" w:type="dxa"/>
            <w:vAlign w:val="center"/>
          </w:tcPr>
          <w:p w14:paraId="45749EC9">
            <w:pPr>
              <w:snapToGrid w:val="0"/>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合计</w:t>
            </w:r>
          </w:p>
        </w:tc>
      </w:tr>
      <w:tr w14:paraId="4AC0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90" w:type="dxa"/>
            <w:vAlign w:val="center"/>
          </w:tcPr>
          <w:p w14:paraId="6EADB7A2">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1274" w:type="dxa"/>
            <w:vAlign w:val="center"/>
          </w:tcPr>
          <w:p w14:paraId="46A1A299">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2584" w:type="dxa"/>
            <w:vAlign w:val="center"/>
          </w:tcPr>
          <w:p w14:paraId="4C1F44E6">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2212" w:type="dxa"/>
            <w:vAlign w:val="center"/>
          </w:tcPr>
          <w:p w14:paraId="72834A41">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1385" w:type="dxa"/>
            <w:vAlign w:val="center"/>
          </w:tcPr>
          <w:p w14:paraId="59ABD0BB">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1233" w:type="dxa"/>
            <w:vAlign w:val="center"/>
          </w:tcPr>
          <w:p w14:paraId="46408251">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r>
      <w:tr w14:paraId="58E06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90" w:type="dxa"/>
            <w:vAlign w:val="center"/>
          </w:tcPr>
          <w:p w14:paraId="5DB7E8B9">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1274" w:type="dxa"/>
            <w:vAlign w:val="center"/>
          </w:tcPr>
          <w:p w14:paraId="109D6E9B">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2584" w:type="dxa"/>
            <w:vAlign w:val="center"/>
          </w:tcPr>
          <w:p w14:paraId="21690734">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2212" w:type="dxa"/>
            <w:vAlign w:val="center"/>
          </w:tcPr>
          <w:p w14:paraId="6E063A8C">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1385" w:type="dxa"/>
            <w:vAlign w:val="center"/>
          </w:tcPr>
          <w:p w14:paraId="53831226">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1233" w:type="dxa"/>
            <w:vAlign w:val="center"/>
          </w:tcPr>
          <w:p w14:paraId="6E70B141">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r>
      <w:tr w14:paraId="7659F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90" w:type="dxa"/>
            <w:vAlign w:val="center"/>
          </w:tcPr>
          <w:p w14:paraId="2343A5D8">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1274" w:type="dxa"/>
            <w:vAlign w:val="center"/>
          </w:tcPr>
          <w:p w14:paraId="545BE0DA">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2584" w:type="dxa"/>
            <w:vAlign w:val="center"/>
          </w:tcPr>
          <w:p w14:paraId="4542D03A">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2212" w:type="dxa"/>
            <w:vAlign w:val="center"/>
          </w:tcPr>
          <w:p w14:paraId="053CDF93">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1385" w:type="dxa"/>
            <w:vAlign w:val="center"/>
          </w:tcPr>
          <w:p w14:paraId="54C40FF4">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1233" w:type="dxa"/>
            <w:vAlign w:val="center"/>
          </w:tcPr>
          <w:p w14:paraId="5959F8F6">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r>
      <w:tr w14:paraId="0DED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90" w:type="dxa"/>
            <w:vAlign w:val="center"/>
          </w:tcPr>
          <w:p w14:paraId="27EE9CFE">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1274" w:type="dxa"/>
            <w:vAlign w:val="center"/>
          </w:tcPr>
          <w:p w14:paraId="6EE63532">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2584" w:type="dxa"/>
            <w:vAlign w:val="center"/>
          </w:tcPr>
          <w:p w14:paraId="1C3423AD">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2212" w:type="dxa"/>
            <w:vAlign w:val="center"/>
          </w:tcPr>
          <w:p w14:paraId="642873E8">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1385" w:type="dxa"/>
            <w:vAlign w:val="center"/>
          </w:tcPr>
          <w:p w14:paraId="3176CDAD">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1233" w:type="dxa"/>
            <w:vAlign w:val="center"/>
          </w:tcPr>
          <w:p w14:paraId="3CB7150D">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r>
      <w:tr w14:paraId="12E0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90" w:type="dxa"/>
            <w:vAlign w:val="center"/>
          </w:tcPr>
          <w:p w14:paraId="74D0C785">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1274" w:type="dxa"/>
            <w:vAlign w:val="center"/>
          </w:tcPr>
          <w:p w14:paraId="56288025">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2584" w:type="dxa"/>
            <w:vAlign w:val="center"/>
          </w:tcPr>
          <w:p w14:paraId="15D03586">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2212" w:type="dxa"/>
            <w:vAlign w:val="center"/>
          </w:tcPr>
          <w:p w14:paraId="54D77782">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1385" w:type="dxa"/>
            <w:vAlign w:val="center"/>
          </w:tcPr>
          <w:p w14:paraId="0F89AF6A">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1233" w:type="dxa"/>
            <w:vAlign w:val="center"/>
          </w:tcPr>
          <w:p w14:paraId="3CE7EDF1">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r>
      <w:tr w14:paraId="4C34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90" w:type="dxa"/>
            <w:vAlign w:val="center"/>
          </w:tcPr>
          <w:p w14:paraId="050D5B5C">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1274" w:type="dxa"/>
            <w:shd w:val="clear" w:color="auto" w:fill="auto"/>
            <w:vAlign w:val="center"/>
          </w:tcPr>
          <w:p w14:paraId="596EE3D8">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人工费</w:t>
            </w:r>
          </w:p>
        </w:tc>
        <w:tc>
          <w:tcPr>
            <w:tcW w:w="2584" w:type="dxa"/>
            <w:shd w:val="clear" w:color="auto" w:fill="auto"/>
            <w:vAlign w:val="top"/>
          </w:tcPr>
          <w:p w14:paraId="4EF3FF24">
            <w:pPr>
              <w:jc w:val="center"/>
              <w:rPr>
                <w:rFonts w:hint="eastAsia" w:ascii="仿宋" w:hAnsi="仿宋" w:eastAsia="仿宋" w:cs="仿宋"/>
                <w:color w:val="auto"/>
                <w:kern w:val="2"/>
                <w:sz w:val="21"/>
                <w:szCs w:val="21"/>
                <w:highlight w:val="none"/>
                <w:lang w:val="en-US" w:eastAsia="zh-CN" w:bidi="ar-SA"/>
              </w:rPr>
            </w:pPr>
          </w:p>
        </w:tc>
        <w:tc>
          <w:tcPr>
            <w:tcW w:w="2212" w:type="dxa"/>
            <w:shd w:val="clear" w:color="auto" w:fill="auto"/>
            <w:vAlign w:val="center"/>
          </w:tcPr>
          <w:p w14:paraId="648827AB">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w:t>
            </w:r>
          </w:p>
        </w:tc>
        <w:tc>
          <w:tcPr>
            <w:tcW w:w="1385" w:type="dxa"/>
            <w:vAlign w:val="center"/>
          </w:tcPr>
          <w:p w14:paraId="17087FCB">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1233" w:type="dxa"/>
            <w:vAlign w:val="center"/>
          </w:tcPr>
          <w:p w14:paraId="41AB06AA">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r>
      <w:tr w14:paraId="5F29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90" w:type="dxa"/>
            <w:vAlign w:val="center"/>
          </w:tcPr>
          <w:p w14:paraId="38A40DAD">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1274" w:type="dxa"/>
            <w:shd w:val="clear" w:color="auto" w:fill="auto"/>
            <w:vAlign w:val="center"/>
          </w:tcPr>
          <w:p w14:paraId="4B512561">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运输费</w:t>
            </w:r>
          </w:p>
        </w:tc>
        <w:tc>
          <w:tcPr>
            <w:tcW w:w="2584" w:type="dxa"/>
            <w:shd w:val="clear" w:color="auto" w:fill="auto"/>
            <w:vAlign w:val="top"/>
          </w:tcPr>
          <w:p w14:paraId="66455B0B">
            <w:pPr>
              <w:jc w:val="center"/>
              <w:rPr>
                <w:rFonts w:hint="eastAsia" w:ascii="仿宋" w:hAnsi="仿宋" w:eastAsia="仿宋" w:cs="仿宋"/>
                <w:color w:val="auto"/>
                <w:kern w:val="2"/>
                <w:sz w:val="21"/>
                <w:szCs w:val="21"/>
                <w:highlight w:val="none"/>
                <w:lang w:val="en-US" w:eastAsia="zh-CN" w:bidi="ar-SA"/>
              </w:rPr>
            </w:pPr>
          </w:p>
        </w:tc>
        <w:tc>
          <w:tcPr>
            <w:tcW w:w="2212" w:type="dxa"/>
            <w:shd w:val="clear" w:color="auto" w:fill="auto"/>
            <w:vAlign w:val="center"/>
          </w:tcPr>
          <w:p w14:paraId="3C2671A7">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w:t>
            </w:r>
          </w:p>
        </w:tc>
        <w:tc>
          <w:tcPr>
            <w:tcW w:w="1385" w:type="dxa"/>
            <w:vAlign w:val="center"/>
          </w:tcPr>
          <w:p w14:paraId="27BA060A">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1233" w:type="dxa"/>
            <w:vAlign w:val="center"/>
          </w:tcPr>
          <w:p w14:paraId="1BEDC3D0">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r>
      <w:tr w14:paraId="662D5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090" w:type="dxa"/>
            <w:vAlign w:val="center"/>
          </w:tcPr>
          <w:p w14:paraId="38DC9A21">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1274" w:type="dxa"/>
            <w:shd w:val="clear" w:color="auto" w:fill="auto"/>
            <w:vAlign w:val="center"/>
          </w:tcPr>
          <w:p w14:paraId="505C3542">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其他费用</w:t>
            </w:r>
          </w:p>
        </w:tc>
        <w:tc>
          <w:tcPr>
            <w:tcW w:w="2584" w:type="dxa"/>
            <w:shd w:val="clear" w:color="auto" w:fill="auto"/>
            <w:vAlign w:val="top"/>
          </w:tcPr>
          <w:p w14:paraId="7BC4922E">
            <w:pPr>
              <w:jc w:val="center"/>
              <w:rPr>
                <w:rFonts w:hint="eastAsia" w:ascii="仿宋" w:hAnsi="仿宋" w:eastAsia="仿宋" w:cs="仿宋"/>
                <w:color w:val="auto"/>
                <w:kern w:val="2"/>
                <w:sz w:val="21"/>
                <w:szCs w:val="21"/>
                <w:highlight w:val="none"/>
                <w:lang w:val="en-US" w:eastAsia="zh-CN" w:bidi="ar-SA"/>
              </w:rPr>
            </w:pPr>
          </w:p>
        </w:tc>
        <w:tc>
          <w:tcPr>
            <w:tcW w:w="2212" w:type="dxa"/>
            <w:shd w:val="clear" w:color="auto" w:fill="auto"/>
            <w:vAlign w:val="center"/>
          </w:tcPr>
          <w:p w14:paraId="6C65F416">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w:t>
            </w:r>
          </w:p>
        </w:tc>
        <w:tc>
          <w:tcPr>
            <w:tcW w:w="1385" w:type="dxa"/>
            <w:vAlign w:val="center"/>
          </w:tcPr>
          <w:p w14:paraId="6931DD12">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1233" w:type="dxa"/>
            <w:vAlign w:val="center"/>
          </w:tcPr>
          <w:p w14:paraId="292E82C3">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r>
      <w:tr w14:paraId="26E25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090" w:type="dxa"/>
            <w:vAlign w:val="center"/>
          </w:tcPr>
          <w:p w14:paraId="2B7F01F0">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1274" w:type="dxa"/>
            <w:shd w:val="clear" w:color="auto" w:fill="auto"/>
            <w:vAlign w:val="center"/>
          </w:tcPr>
          <w:p w14:paraId="3168FB5B">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w:t>
            </w:r>
          </w:p>
        </w:tc>
        <w:tc>
          <w:tcPr>
            <w:tcW w:w="2584" w:type="dxa"/>
            <w:shd w:val="clear" w:color="auto" w:fill="auto"/>
            <w:vAlign w:val="top"/>
          </w:tcPr>
          <w:p w14:paraId="0BC16D1F">
            <w:pPr>
              <w:jc w:val="center"/>
              <w:rPr>
                <w:rFonts w:hint="eastAsia" w:ascii="仿宋" w:hAnsi="仿宋" w:eastAsia="仿宋" w:cs="仿宋"/>
                <w:color w:val="auto"/>
                <w:kern w:val="2"/>
                <w:sz w:val="21"/>
                <w:szCs w:val="21"/>
                <w:highlight w:val="none"/>
                <w:lang w:val="en-US" w:eastAsia="zh-CN" w:bidi="ar-SA"/>
              </w:rPr>
            </w:pPr>
          </w:p>
        </w:tc>
        <w:tc>
          <w:tcPr>
            <w:tcW w:w="2212" w:type="dxa"/>
            <w:shd w:val="clear" w:color="auto" w:fill="auto"/>
            <w:vAlign w:val="center"/>
          </w:tcPr>
          <w:p w14:paraId="0403C704">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w:t>
            </w:r>
          </w:p>
        </w:tc>
        <w:tc>
          <w:tcPr>
            <w:tcW w:w="1385" w:type="dxa"/>
            <w:vAlign w:val="center"/>
          </w:tcPr>
          <w:p w14:paraId="71996DC3">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1233" w:type="dxa"/>
            <w:vAlign w:val="center"/>
          </w:tcPr>
          <w:p w14:paraId="4E2CA63F">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r>
      <w:tr w14:paraId="0BD3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090" w:type="dxa"/>
            <w:vAlign w:val="center"/>
          </w:tcPr>
          <w:p w14:paraId="2224EC38">
            <w:pPr>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合计</w:t>
            </w:r>
          </w:p>
        </w:tc>
        <w:tc>
          <w:tcPr>
            <w:tcW w:w="8688" w:type="dxa"/>
            <w:gridSpan w:val="5"/>
            <w:vAlign w:val="center"/>
          </w:tcPr>
          <w:p w14:paraId="2DF702F3">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元（大写：       ）</w:t>
            </w:r>
          </w:p>
        </w:tc>
      </w:tr>
    </w:tbl>
    <w:p w14:paraId="7505C92C">
      <w:pPr>
        <w:snapToGrid w:val="0"/>
        <w:spacing w:line="360" w:lineRule="auto"/>
        <w:ind w:firstLine="840" w:firstLineChars="3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供应商：           </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法定代表人授权代表：</w:t>
      </w:r>
    </w:p>
    <w:p w14:paraId="6C89D58B">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（供应商公章）              </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（签字或盖章）</w:t>
      </w:r>
    </w:p>
    <w:p w14:paraId="54DDF074">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月  </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w:t>
      </w:r>
    </w:p>
    <w:p w14:paraId="79270D08">
      <w:pPr>
        <w:snapToGrid w:val="0"/>
        <w:spacing w:line="360" w:lineRule="auto"/>
        <w:rPr>
          <w:rFonts w:hint="eastAsia" w:ascii="宋体" w:hAnsi="宋体" w:eastAsia="宋体" w:cs="宋体"/>
          <w:color w:val="000000" w:themeColor="text1"/>
          <w:sz w:val="28"/>
          <w:szCs w:val="28"/>
          <w:lang w:val="en-US" w:eastAsia="zh-CN"/>
          <w14:textFill>
            <w14:solidFill>
              <w14:schemeClr w14:val="tx1"/>
            </w14:solidFill>
          </w14:textFill>
        </w:rPr>
      </w:pPr>
    </w:p>
    <w:p w14:paraId="483EBF1F">
      <w:pPr>
        <w:snapToGrid w:val="0"/>
        <w:spacing w:line="360" w:lineRule="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注：</w:t>
      </w:r>
    </w:p>
    <w:p w14:paraId="46614042">
      <w:pPr>
        <w:snapToGrid w:val="0"/>
        <w:spacing w:line="360" w:lineRule="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1.请投标人完整填写本表，没有填写或填写不完整的按无分项报价明细表处理；</w:t>
      </w:r>
    </w:p>
    <w:p w14:paraId="092796E8">
      <w:pPr>
        <w:snapToGrid w:val="0"/>
        <w:spacing w:line="360" w:lineRule="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2.该表可扩展（表中的“......”栏表示为投标人可选择性一次或多次扩展的选填项，若投标人无扩展项，此栏可空缺或删除），需逐页签字并盖章。</w:t>
      </w:r>
    </w:p>
    <w:p w14:paraId="026F0686">
      <w:pPr>
        <w:numPr>
          <w:ilvl w:val="0"/>
          <w:numId w:val="0"/>
        </w:numPr>
        <w:snapToGrid w:val="0"/>
        <w:spacing w:line="360" w:lineRule="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该明细报价表包含完成本项目的所有费用。</w:t>
      </w:r>
      <w:bookmarkStart w:id="58" w:name="_Toc17794"/>
      <w:bookmarkStart w:id="59" w:name="_Toc486608278"/>
      <w:bookmarkStart w:id="60" w:name="_Toc29741"/>
      <w:bookmarkStart w:id="61" w:name="_Toc487204798"/>
      <w:bookmarkStart w:id="62" w:name="_Toc486585241"/>
    </w:p>
    <w:p w14:paraId="6F5CBE6C">
      <w:pPr>
        <w:snapToGrid w:val="0"/>
        <w:spacing w:line="360" w:lineRule="auto"/>
        <w:ind w:firstLine="562" w:firstLineChars="200"/>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w:t>
      </w:r>
      <w:bookmarkEnd w:id="58"/>
      <w:bookmarkEnd w:id="59"/>
      <w:bookmarkEnd w:id="60"/>
      <w:bookmarkEnd w:id="61"/>
      <w:bookmarkEnd w:id="62"/>
      <w:r>
        <w:rPr>
          <w:rFonts w:hint="eastAsia" w:ascii="宋体" w:hAnsi="宋体" w:eastAsia="宋体" w:cs="宋体"/>
          <w:b/>
          <w:bCs/>
          <w:color w:val="000000" w:themeColor="text1"/>
          <w:sz w:val="28"/>
          <w:szCs w:val="28"/>
          <w14:textFill>
            <w14:solidFill>
              <w14:schemeClr w14:val="tx1"/>
            </w14:solidFill>
          </w14:textFill>
        </w:rPr>
        <w:t>技术</w:t>
      </w:r>
      <w:r>
        <w:rPr>
          <w:rFonts w:hint="eastAsia" w:ascii="宋体" w:hAnsi="宋体" w:eastAsia="宋体" w:cs="宋体"/>
          <w:b/>
          <w:bCs/>
          <w:color w:val="000000" w:themeColor="text1"/>
          <w:sz w:val="28"/>
          <w:szCs w:val="28"/>
          <w:lang w:val="en-US" w:eastAsia="zh-CN"/>
          <w14:textFill>
            <w14:solidFill>
              <w14:schemeClr w14:val="tx1"/>
            </w14:solidFill>
          </w14:textFill>
        </w:rPr>
        <w:t>部分</w:t>
      </w:r>
    </w:p>
    <w:p w14:paraId="0843B5AB">
      <w:pPr>
        <w:snapToGrid w:val="0"/>
        <w:spacing w:line="360" w:lineRule="auto"/>
        <w:ind w:firstLine="560" w:firstLineChars="20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技术响应偏离表</w:t>
      </w:r>
    </w:p>
    <w:p w14:paraId="61ADFC49">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项目名称：</w:t>
      </w:r>
    </w:p>
    <w:tbl>
      <w:tblPr>
        <w:tblStyle w:val="23"/>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2793"/>
        <w:gridCol w:w="2899"/>
        <w:gridCol w:w="2172"/>
      </w:tblGrid>
      <w:tr w14:paraId="5EEB5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95" w:type="dxa"/>
            <w:vAlign w:val="center"/>
          </w:tcPr>
          <w:p w14:paraId="1C9F079C">
            <w:pPr>
              <w:snapToGrid w:val="0"/>
              <w:spacing w:line="360" w:lineRule="auto"/>
              <w:ind w:firstLine="280" w:firstLineChars="1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序号</w:t>
            </w:r>
          </w:p>
        </w:tc>
        <w:tc>
          <w:tcPr>
            <w:tcW w:w="2793" w:type="dxa"/>
            <w:vAlign w:val="center"/>
          </w:tcPr>
          <w:p w14:paraId="77AC1D60">
            <w:pPr>
              <w:snapToGrid w:val="0"/>
              <w:spacing w:line="360" w:lineRule="auto"/>
              <w:ind w:firstLine="280" w:firstLineChars="1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采购需求</w:t>
            </w:r>
          </w:p>
        </w:tc>
        <w:tc>
          <w:tcPr>
            <w:tcW w:w="2899" w:type="dxa"/>
            <w:vAlign w:val="center"/>
          </w:tcPr>
          <w:p w14:paraId="7BE58811">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响应情况</w:t>
            </w:r>
          </w:p>
        </w:tc>
        <w:tc>
          <w:tcPr>
            <w:tcW w:w="2172" w:type="dxa"/>
            <w:vAlign w:val="center"/>
          </w:tcPr>
          <w:p w14:paraId="28A85E00">
            <w:pPr>
              <w:snapToGrid w:val="0"/>
              <w:spacing w:line="360" w:lineRule="auto"/>
              <w:ind w:firstLine="280" w:firstLineChars="1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差异说明</w:t>
            </w:r>
          </w:p>
        </w:tc>
      </w:tr>
      <w:tr w14:paraId="3A4F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95" w:type="dxa"/>
            <w:vAlign w:val="center"/>
          </w:tcPr>
          <w:p w14:paraId="0C200685">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2793" w:type="dxa"/>
            <w:vAlign w:val="center"/>
          </w:tcPr>
          <w:p w14:paraId="382C8A59">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2899" w:type="dxa"/>
            <w:vAlign w:val="center"/>
          </w:tcPr>
          <w:p w14:paraId="3D189889">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2172" w:type="dxa"/>
            <w:vAlign w:val="center"/>
          </w:tcPr>
          <w:p w14:paraId="3533500E">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r>
      <w:tr w14:paraId="3F15A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95" w:type="dxa"/>
            <w:vAlign w:val="center"/>
          </w:tcPr>
          <w:p w14:paraId="4FE884F6">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2793" w:type="dxa"/>
            <w:vAlign w:val="center"/>
          </w:tcPr>
          <w:p w14:paraId="003A0D97">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2899" w:type="dxa"/>
            <w:vAlign w:val="center"/>
          </w:tcPr>
          <w:p w14:paraId="18CA0331">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2172" w:type="dxa"/>
            <w:vAlign w:val="center"/>
          </w:tcPr>
          <w:p w14:paraId="0B3228E0">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r>
      <w:tr w14:paraId="0363F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95" w:type="dxa"/>
            <w:vAlign w:val="center"/>
          </w:tcPr>
          <w:p w14:paraId="3AB61105">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2793" w:type="dxa"/>
            <w:vAlign w:val="center"/>
          </w:tcPr>
          <w:p w14:paraId="17095AD3">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2899" w:type="dxa"/>
            <w:vAlign w:val="center"/>
          </w:tcPr>
          <w:p w14:paraId="39AE0985">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2172" w:type="dxa"/>
            <w:vAlign w:val="center"/>
          </w:tcPr>
          <w:p w14:paraId="6684C867">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r>
      <w:tr w14:paraId="17E42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95" w:type="dxa"/>
            <w:vAlign w:val="center"/>
          </w:tcPr>
          <w:p w14:paraId="32585B1E">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2793" w:type="dxa"/>
            <w:vAlign w:val="center"/>
          </w:tcPr>
          <w:p w14:paraId="5A0432CB">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2899" w:type="dxa"/>
            <w:vAlign w:val="center"/>
          </w:tcPr>
          <w:p w14:paraId="65084714">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2172" w:type="dxa"/>
            <w:vAlign w:val="center"/>
          </w:tcPr>
          <w:p w14:paraId="4314B0D7">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r>
      <w:tr w14:paraId="729F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95" w:type="dxa"/>
            <w:vAlign w:val="center"/>
          </w:tcPr>
          <w:p w14:paraId="75F88FE2">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2793" w:type="dxa"/>
            <w:vAlign w:val="center"/>
          </w:tcPr>
          <w:p w14:paraId="79CFF5FB">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2899" w:type="dxa"/>
            <w:vAlign w:val="center"/>
          </w:tcPr>
          <w:p w14:paraId="0B43661B">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2172" w:type="dxa"/>
            <w:vAlign w:val="center"/>
          </w:tcPr>
          <w:p w14:paraId="7F6B4806">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r>
      <w:tr w14:paraId="295E5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95" w:type="dxa"/>
            <w:vAlign w:val="center"/>
          </w:tcPr>
          <w:p w14:paraId="204C97BB">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2793" w:type="dxa"/>
            <w:vAlign w:val="center"/>
          </w:tcPr>
          <w:p w14:paraId="73FA65EB">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2899" w:type="dxa"/>
            <w:vAlign w:val="center"/>
          </w:tcPr>
          <w:p w14:paraId="4CEEBC37">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2172" w:type="dxa"/>
            <w:vAlign w:val="center"/>
          </w:tcPr>
          <w:p w14:paraId="4F6DC213">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r>
      <w:tr w14:paraId="25680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95" w:type="dxa"/>
            <w:vAlign w:val="center"/>
          </w:tcPr>
          <w:p w14:paraId="01C14CA2">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2793" w:type="dxa"/>
            <w:vAlign w:val="center"/>
          </w:tcPr>
          <w:p w14:paraId="2ED2541B">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2899" w:type="dxa"/>
            <w:vAlign w:val="center"/>
          </w:tcPr>
          <w:p w14:paraId="3C0E98A5">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c>
          <w:tcPr>
            <w:tcW w:w="2172" w:type="dxa"/>
            <w:vAlign w:val="center"/>
          </w:tcPr>
          <w:p w14:paraId="503AAAE5">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tc>
      </w:tr>
    </w:tbl>
    <w:p w14:paraId="507D5914">
      <w:pPr>
        <w:snapToGrid w:val="0"/>
        <w:spacing w:line="360" w:lineRule="auto"/>
        <w:ind w:firstLine="840" w:firstLineChars="3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供应商：           </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法定代表人授权代表：</w:t>
      </w:r>
    </w:p>
    <w:p w14:paraId="03B018DE">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（供应商公章）              </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（签字或盖章）</w:t>
      </w:r>
    </w:p>
    <w:p w14:paraId="0120582A">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14:paraId="710C0D27">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4D8CE45D">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注：</w:t>
      </w:r>
    </w:p>
    <w:p w14:paraId="4A8297FE">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1.本表即为对本项目“第</w:t>
      </w:r>
      <w:r>
        <w:rPr>
          <w:rFonts w:hint="eastAsia" w:ascii="宋体" w:hAnsi="宋体" w:eastAsia="宋体" w:cs="宋体"/>
          <w:color w:val="000000" w:themeColor="text1"/>
          <w:sz w:val="28"/>
          <w:szCs w:val="28"/>
          <w:lang w:val="en-US" w:eastAsia="zh-CN"/>
          <w14:textFill>
            <w14:solidFill>
              <w14:schemeClr w14:val="tx1"/>
            </w14:solidFill>
          </w14:textFill>
        </w:rPr>
        <w:t>二</w:t>
      </w:r>
      <w:r>
        <w:rPr>
          <w:rFonts w:hint="eastAsia" w:ascii="宋体" w:hAnsi="宋体" w:eastAsia="宋体" w:cs="宋体"/>
          <w:color w:val="000000" w:themeColor="text1"/>
          <w:sz w:val="28"/>
          <w:szCs w:val="28"/>
          <w14:textFill>
            <w14:solidFill>
              <w14:schemeClr w14:val="tx1"/>
            </w14:solidFill>
          </w14:textFill>
        </w:rPr>
        <w:t xml:space="preserve">篇  </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项目</w:t>
      </w:r>
      <w:r>
        <w:rPr>
          <w:rFonts w:hint="eastAsia" w:ascii="宋体" w:hAnsi="宋体" w:eastAsia="宋体" w:cs="宋体"/>
          <w:color w:val="000000" w:themeColor="text1"/>
          <w:sz w:val="28"/>
          <w:szCs w:val="28"/>
          <w:lang w:val="en-US" w:eastAsia="zh-CN"/>
          <w14:textFill>
            <w14:solidFill>
              <w14:schemeClr w14:val="tx1"/>
            </w14:solidFill>
          </w14:textFill>
        </w:rPr>
        <w:t>技术</w:t>
      </w:r>
      <w:r>
        <w:rPr>
          <w:rFonts w:hint="eastAsia" w:ascii="宋体" w:hAnsi="宋体" w:eastAsia="宋体" w:cs="宋体"/>
          <w:color w:val="000000" w:themeColor="text1"/>
          <w:sz w:val="28"/>
          <w:szCs w:val="28"/>
          <w14:textFill>
            <w14:solidFill>
              <w14:schemeClr w14:val="tx1"/>
            </w14:solidFill>
          </w14:textFill>
        </w:rPr>
        <w:t>需求”中所列</w:t>
      </w:r>
      <w:r>
        <w:rPr>
          <w:rFonts w:hint="eastAsia" w:ascii="宋体" w:hAnsi="宋体" w:eastAsia="宋体" w:cs="宋体"/>
          <w:color w:val="000000" w:themeColor="text1"/>
          <w:sz w:val="28"/>
          <w:szCs w:val="28"/>
          <w:lang w:val="en-US" w:eastAsia="zh-CN"/>
          <w14:textFill>
            <w14:solidFill>
              <w14:schemeClr w14:val="tx1"/>
            </w14:solidFill>
          </w14:textFill>
        </w:rPr>
        <w:t>技术需求</w:t>
      </w:r>
      <w:r>
        <w:rPr>
          <w:rFonts w:hint="eastAsia" w:ascii="宋体" w:hAnsi="宋体" w:eastAsia="宋体" w:cs="宋体"/>
          <w:color w:val="000000" w:themeColor="text1"/>
          <w:sz w:val="28"/>
          <w:szCs w:val="28"/>
          <w14:textFill>
            <w14:solidFill>
              <w14:schemeClr w14:val="tx1"/>
            </w14:solidFill>
          </w14:textFill>
        </w:rPr>
        <w:t>进行比较和响应；</w:t>
      </w:r>
    </w:p>
    <w:p w14:paraId="1B33106F">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2.该表必须按照招标文件要求逐条如实填写，根据响应情况在“差异说明”项填写正偏离或负偏离及原因，完全符合的填写“无差异”；</w:t>
      </w:r>
    </w:p>
    <w:p w14:paraId="39B6F799">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3.该表可扩展，并逐页签字或盖章；</w:t>
      </w:r>
    </w:p>
    <w:p w14:paraId="5C23AF9D">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4.可附相关技术支撑材料。（格式自定）</w:t>
      </w:r>
    </w:p>
    <w:p w14:paraId="7227D6A6">
      <w:pPr>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45405AC1">
      <w:pPr>
        <w:pStyle w:val="22"/>
        <w:rPr>
          <w:rFonts w:hint="eastAsia" w:ascii="宋体" w:hAnsi="宋体" w:eastAsia="宋体" w:cs="宋体"/>
          <w:color w:val="000000" w:themeColor="text1"/>
          <w:sz w:val="28"/>
          <w:szCs w:val="28"/>
          <w14:textFill>
            <w14:solidFill>
              <w14:schemeClr w14:val="tx1"/>
            </w14:solidFill>
          </w14:textFill>
        </w:rPr>
      </w:pPr>
    </w:p>
    <w:p w14:paraId="2A7C05B5">
      <w:pPr>
        <w:pStyle w:val="22"/>
        <w:rPr>
          <w:rFonts w:hint="eastAsia" w:ascii="宋体" w:hAnsi="宋体" w:eastAsia="宋体" w:cs="宋体"/>
          <w:color w:val="000000" w:themeColor="text1"/>
          <w:sz w:val="28"/>
          <w:szCs w:val="28"/>
          <w14:textFill>
            <w14:solidFill>
              <w14:schemeClr w14:val="tx1"/>
            </w14:solidFill>
          </w14:textFill>
        </w:rPr>
      </w:pPr>
    </w:p>
    <w:p w14:paraId="26E2897A">
      <w:pPr>
        <w:numPr>
          <w:ilvl w:val="0"/>
          <w:numId w:val="2"/>
        </w:numPr>
        <w:snapToGrid w:val="0"/>
        <w:spacing w:line="360" w:lineRule="auto"/>
        <w:ind w:firstLine="602" w:firstLineChars="200"/>
        <w:rPr>
          <w:rFonts w:hint="eastAsia" w:cs="方正仿宋_GBK" w:asciiTheme="minorEastAsia" w:hAnsiTheme="minorEastAsia" w:eastAsiaTheme="minorEastAsia"/>
          <w:b/>
          <w:bCs/>
          <w:color w:val="000000" w:themeColor="text1"/>
          <w:sz w:val="30"/>
          <w:szCs w:val="30"/>
          <w14:textFill>
            <w14:solidFill>
              <w14:schemeClr w14:val="tx1"/>
            </w14:solidFill>
          </w14:textFill>
        </w:rPr>
      </w:pPr>
      <w:bookmarkStart w:id="63" w:name="_Toc15552"/>
      <w:bookmarkStart w:id="64" w:name="_Toc487204799"/>
      <w:bookmarkStart w:id="65" w:name="_Toc486585242"/>
      <w:bookmarkStart w:id="66" w:name="_Toc486608279"/>
      <w:bookmarkStart w:id="67" w:name="_Toc2465"/>
      <w:r>
        <w:rPr>
          <w:rFonts w:hint="eastAsia" w:cs="方正仿宋_GBK" w:asciiTheme="minorEastAsia" w:hAnsiTheme="minorEastAsia" w:eastAsiaTheme="minorEastAsia"/>
          <w:b/>
          <w:bCs/>
          <w:color w:val="000000" w:themeColor="text1"/>
          <w:sz w:val="30"/>
          <w:szCs w:val="30"/>
          <w14:textFill>
            <w14:solidFill>
              <w14:schemeClr w14:val="tx1"/>
            </w14:solidFill>
          </w14:textFill>
        </w:rPr>
        <w:t>商务部分</w:t>
      </w:r>
      <w:bookmarkEnd w:id="63"/>
      <w:bookmarkEnd w:id="64"/>
      <w:bookmarkEnd w:id="65"/>
      <w:bookmarkEnd w:id="66"/>
      <w:bookmarkEnd w:id="67"/>
    </w:p>
    <w:p w14:paraId="2FB20D98">
      <w:pPr>
        <w:keepNext w:val="0"/>
        <w:keepLines w:val="0"/>
        <w:pageBreakBefore w:val="0"/>
        <w:widowControl w:val="0"/>
        <w:kinsoku/>
        <w:wordWrap/>
        <w:overflowPunct/>
        <w:topLinePunct w:val="0"/>
        <w:autoSpaceDE/>
        <w:autoSpaceDN/>
        <w:bidi w:val="0"/>
        <w:adjustRightInd/>
        <w:snapToGrid/>
        <w:spacing w:line="360" w:lineRule="auto"/>
        <w:ind w:left="599" w:leftChars="214" w:firstLine="0"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（一）服务要求响应情况：服务期、服务地点、服务条款等（格式自定）                                                      （二）商务响应偏离表</w:t>
      </w:r>
    </w:p>
    <w:p w14:paraId="3A389E97">
      <w:pPr>
        <w:pStyle w:val="22"/>
        <w:numPr>
          <w:ilvl w:val="0"/>
          <w:numId w:val="0"/>
        </w:numPr>
        <w:ind w:leftChars="400"/>
      </w:pPr>
    </w:p>
    <w:p w14:paraId="4E8EA838">
      <w:pPr>
        <w:snapToGrid w:val="0"/>
        <w:spacing w:line="360" w:lineRule="auto"/>
        <w:ind w:firstLine="560" w:firstLineChars="200"/>
        <w:jc w:val="center"/>
        <w:rPr>
          <w:rFonts w:cs="方正仿宋_GBK" w:asciiTheme="minorEastAsia" w:hAnsiTheme="minorEastAsia" w:eastAsiaTheme="minorEastAsia"/>
          <w:color w:val="000000" w:themeColor="text1"/>
          <w:sz w:val="28"/>
          <w:szCs w:val="28"/>
          <w14:textFill>
            <w14:solidFill>
              <w14:schemeClr w14:val="tx1"/>
            </w14:solidFill>
          </w14:textFill>
        </w:rPr>
      </w:pPr>
      <w:r>
        <w:rPr>
          <w:rFonts w:hint="eastAsia" w:cs="方正仿宋_GBK" w:asciiTheme="minorEastAsia" w:hAnsiTheme="minorEastAsia" w:eastAsiaTheme="minorEastAsia"/>
          <w:color w:val="000000" w:themeColor="text1"/>
          <w:sz w:val="28"/>
          <w:szCs w:val="28"/>
          <w14:textFill>
            <w14:solidFill>
              <w14:schemeClr w14:val="tx1"/>
            </w14:solidFill>
          </w14:textFill>
        </w:rPr>
        <w:t>商务响应偏离表</w:t>
      </w:r>
    </w:p>
    <w:p w14:paraId="48A9A1F7">
      <w:pPr>
        <w:snapToGrid w:val="0"/>
        <w:spacing w:line="360" w:lineRule="auto"/>
        <w:ind w:firstLine="560" w:firstLineChars="200"/>
        <w:rPr>
          <w:rFonts w:cs="方正仿宋_GBK" w:asciiTheme="minorEastAsia" w:hAnsiTheme="minorEastAsia" w:eastAsiaTheme="minorEastAsia"/>
          <w:color w:val="000000" w:themeColor="text1"/>
          <w:sz w:val="28"/>
          <w:szCs w:val="28"/>
          <w14:textFill>
            <w14:solidFill>
              <w14:schemeClr w14:val="tx1"/>
            </w14:solidFill>
          </w14:textFill>
        </w:rPr>
      </w:pPr>
      <w:r>
        <w:rPr>
          <w:rFonts w:hint="eastAsia" w:cs="方正仿宋_GBK" w:asciiTheme="minorEastAsia" w:hAnsiTheme="minorEastAsia" w:eastAsiaTheme="minorEastAsia"/>
          <w:color w:val="000000" w:themeColor="text1"/>
          <w:sz w:val="28"/>
          <w:szCs w:val="28"/>
          <w14:textFill>
            <w14:solidFill>
              <w14:schemeClr w14:val="tx1"/>
            </w14:solidFill>
          </w14:textFill>
        </w:rPr>
        <w:t>项目名称：</w:t>
      </w:r>
    </w:p>
    <w:tbl>
      <w:tblPr>
        <w:tblStyle w:val="23"/>
        <w:tblW w:w="9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3287"/>
        <w:gridCol w:w="2516"/>
        <w:gridCol w:w="2435"/>
      </w:tblGrid>
      <w:tr w14:paraId="03D9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61" w:type="dxa"/>
            <w:vAlign w:val="center"/>
          </w:tcPr>
          <w:p w14:paraId="336F3EA5">
            <w:pPr>
              <w:snapToGrid w:val="0"/>
              <w:spacing w:line="360" w:lineRule="auto"/>
              <w:rPr>
                <w:rFonts w:cs="方正仿宋_GBK" w:asciiTheme="minorEastAsia" w:hAnsiTheme="minorEastAsia" w:eastAsiaTheme="minorEastAsia"/>
                <w:color w:val="000000" w:themeColor="text1"/>
                <w:sz w:val="28"/>
                <w:szCs w:val="28"/>
                <w14:textFill>
                  <w14:solidFill>
                    <w14:schemeClr w14:val="tx1"/>
                  </w14:solidFill>
                </w14:textFill>
              </w:rPr>
            </w:pPr>
            <w:r>
              <w:rPr>
                <w:rFonts w:hint="eastAsia" w:cs="方正仿宋_GBK" w:asciiTheme="minorEastAsia" w:hAnsiTheme="minorEastAsia" w:eastAsiaTheme="minorEastAsia"/>
                <w:color w:val="000000" w:themeColor="text1"/>
                <w:sz w:val="28"/>
                <w:szCs w:val="28"/>
                <w14:textFill>
                  <w14:solidFill>
                    <w14:schemeClr w14:val="tx1"/>
                  </w14:solidFill>
                </w14:textFill>
              </w:rPr>
              <w:t>序号</w:t>
            </w:r>
          </w:p>
        </w:tc>
        <w:tc>
          <w:tcPr>
            <w:tcW w:w="3287" w:type="dxa"/>
            <w:vAlign w:val="center"/>
          </w:tcPr>
          <w:p w14:paraId="73A39FC3">
            <w:pPr>
              <w:snapToGrid w:val="0"/>
              <w:spacing w:line="360" w:lineRule="auto"/>
              <w:jc w:val="center"/>
              <w:rPr>
                <w:rFonts w:cs="方正仿宋_GBK" w:asciiTheme="minorEastAsia" w:hAnsiTheme="minorEastAsia" w:eastAsiaTheme="minorEastAsia"/>
                <w:color w:val="000000" w:themeColor="text1"/>
                <w:sz w:val="28"/>
                <w:szCs w:val="28"/>
                <w14:textFill>
                  <w14:solidFill>
                    <w14:schemeClr w14:val="tx1"/>
                  </w14:solidFill>
                </w14:textFill>
              </w:rPr>
            </w:pPr>
            <w:r>
              <w:rPr>
                <w:rFonts w:hint="eastAsia" w:cs="方正仿宋_GBK" w:asciiTheme="minorEastAsia" w:hAnsiTheme="minorEastAsia" w:eastAsiaTheme="minorEastAsia"/>
                <w:color w:val="000000" w:themeColor="text1"/>
                <w:sz w:val="28"/>
                <w:szCs w:val="28"/>
                <w:lang w:val="en-US" w:eastAsia="zh-CN"/>
                <w14:textFill>
                  <w14:solidFill>
                    <w14:schemeClr w14:val="tx1"/>
                  </w14:solidFill>
                </w14:textFill>
              </w:rPr>
              <w:t>采购</w:t>
            </w:r>
            <w:r>
              <w:rPr>
                <w:rFonts w:hint="eastAsia" w:cs="方正仿宋_GBK" w:asciiTheme="minorEastAsia" w:hAnsiTheme="minorEastAsia" w:eastAsiaTheme="minorEastAsia"/>
                <w:color w:val="000000" w:themeColor="text1"/>
                <w:sz w:val="28"/>
                <w:szCs w:val="28"/>
                <w14:textFill>
                  <w14:solidFill>
                    <w14:schemeClr w14:val="tx1"/>
                  </w14:solidFill>
                </w14:textFill>
              </w:rPr>
              <w:t>需求</w:t>
            </w:r>
          </w:p>
        </w:tc>
        <w:tc>
          <w:tcPr>
            <w:tcW w:w="2516" w:type="dxa"/>
            <w:vAlign w:val="center"/>
          </w:tcPr>
          <w:p w14:paraId="1CC449CE">
            <w:pPr>
              <w:snapToGrid w:val="0"/>
              <w:spacing w:line="360" w:lineRule="auto"/>
              <w:ind w:firstLine="560" w:firstLineChars="200"/>
              <w:rPr>
                <w:rFonts w:cs="方正仿宋_GBK" w:asciiTheme="minorEastAsia" w:hAnsiTheme="minorEastAsia" w:eastAsiaTheme="minorEastAsia"/>
                <w:color w:val="000000" w:themeColor="text1"/>
                <w:sz w:val="28"/>
                <w:szCs w:val="28"/>
                <w14:textFill>
                  <w14:solidFill>
                    <w14:schemeClr w14:val="tx1"/>
                  </w14:solidFill>
                </w14:textFill>
              </w:rPr>
            </w:pPr>
            <w:r>
              <w:rPr>
                <w:rFonts w:hint="eastAsia" w:cs="方正仿宋_GBK" w:asciiTheme="minorEastAsia" w:hAnsiTheme="minorEastAsia" w:eastAsiaTheme="minorEastAsia"/>
                <w:color w:val="000000" w:themeColor="text1"/>
                <w:sz w:val="28"/>
                <w:szCs w:val="28"/>
                <w14:textFill>
                  <w14:solidFill>
                    <w14:schemeClr w14:val="tx1"/>
                  </w14:solidFill>
                </w14:textFill>
              </w:rPr>
              <w:t>响应情况</w:t>
            </w:r>
          </w:p>
        </w:tc>
        <w:tc>
          <w:tcPr>
            <w:tcW w:w="2435" w:type="dxa"/>
            <w:vAlign w:val="center"/>
          </w:tcPr>
          <w:p w14:paraId="5BE41D0E">
            <w:pPr>
              <w:snapToGrid w:val="0"/>
              <w:spacing w:line="360" w:lineRule="auto"/>
              <w:ind w:firstLine="560" w:firstLineChars="200"/>
              <w:rPr>
                <w:rFonts w:cs="方正仿宋_GBK" w:asciiTheme="minorEastAsia" w:hAnsiTheme="minorEastAsia" w:eastAsiaTheme="minorEastAsia"/>
                <w:color w:val="000000" w:themeColor="text1"/>
                <w:sz w:val="28"/>
                <w:szCs w:val="28"/>
                <w14:textFill>
                  <w14:solidFill>
                    <w14:schemeClr w14:val="tx1"/>
                  </w14:solidFill>
                </w14:textFill>
              </w:rPr>
            </w:pPr>
            <w:r>
              <w:rPr>
                <w:rFonts w:hint="eastAsia" w:cs="方正仿宋_GBK" w:asciiTheme="minorEastAsia" w:hAnsiTheme="minorEastAsia" w:eastAsiaTheme="minorEastAsia"/>
                <w:color w:val="000000" w:themeColor="text1"/>
                <w:sz w:val="28"/>
                <w:szCs w:val="28"/>
                <w14:textFill>
                  <w14:solidFill>
                    <w14:schemeClr w14:val="tx1"/>
                  </w14:solidFill>
                </w14:textFill>
              </w:rPr>
              <w:t>偏离说明</w:t>
            </w:r>
          </w:p>
        </w:tc>
      </w:tr>
      <w:tr w14:paraId="7F291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61" w:type="dxa"/>
            <w:vAlign w:val="center"/>
          </w:tcPr>
          <w:p w14:paraId="7DCC8FBD">
            <w:pPr>
              <w:snapToGrid w:val="0"/>
              <w:spacing w:line="360" w:lineRule="auto"/>
              <w:ind w:firstLine="560" w:firstLineChars="200"/>
              <w:rPr>
                <w:rFonts w:cs="方正仿宋_GBK" w:asciiTheme="minorEastAsia" w:hAnsiTheme="minorEastAsia" w:eastAsiaTheme="minorEastAsia"/>
                <w:color w:val="000000" w:themeColor="text1"/>
                <w:sz w:val="28"/>
                <w:szCs w:val="28"/>
                <w14:textFill>
                  <w14:solidFill>
                    <w14:schemeClr w14:val="tx1"/>
                  </w14:solidFill>
                </w14:textFill>
              </w:rPr>
            </w:pPr>
          </w:p>
        </w:tc>
        <w:tc>
          <w:tcPr>
            <w:tcW w:w="3287" w:type="dxa"/>
            <w:vAlign w:val="center"/>
          </w:tcPr>
          <w:p w14:paraId="2DBE01B6">
            <w:pPr>
              <w:snapToGrid w:val="0"/>
              <w:spacing w:line="360" w:lineRule="auto"/>
              <w:ind w:firstLine="560" w:firstLineChars="200"/>
              <w:rPr>
                <w:rFonts w:cs="方正仿宋_GBK" w:asciiTheme="minorEastAsia" w:hAnsiTheme="minorEastAsia" w:eastAsiaTheme="minorEastAsia"/>
                <w:color w:val="000000" w:themeColor="text1"/>
                <w:sz w:val="28"/>
                <w:szCs w:val="28"/>
                <w14:textFill>
                  <w14:solidFill>
                    <w14:schemeClr w14:val="tx1"/>
                  </w14:solidFill>
                </w14:textFill>
              </w:rPr>
            </w:pPr>
          </w:p>
        </w:tc>
        <w:tc>
          <w:tcPr>
            <w:tcW w:w="2516" w:type="dxa"/>
            <w:vAlign w:val="center"/>
          </w:tcPr>
          <w:p w14:paraId="6752DFAB">
            <w:pPr>
              <w:snapToGrid w:val="0"/>
              <w:spacing w:line="360" w:lineRule="auto"/>
              <w:ind w:firstLine="560" w:firstLineChars="200"/>
              <w:rPr>
                <w:rFonts w:cs="方正仿宋_GBK" w:asciiTheme="minorEastAsia" w:hAnsiTheme="minorEastAsia" w:eastAsiaTheme="minorEastAsia"/>
                <w:color w:val="000000" w:themeColor="text1"/>
                <w:sz w:val="28"/>
                <w:szCs w:val="28"/>
                <w14:textFill>
                  <w14:solidFill>
                    <w14:schemeClr w14:val="tx1"/>
                  </w14:solidFill>
                </w14:textFill>
              </w:rPr>
            </w:pPr>
          </w:p>
        </w:tc>
        <w:tc>
          <w:tcPr>
            <w:tcW w:w="2435" w:type="dxa"/>
            <w:vAlign w:val="center"/>
          </w:tcPr>
          <w:p w14:paraId="70B981A9">
            <w:pPr>
              <w:snapToGrid w:val="0"/>
              <w:spacing w:line="360" w:lineRule="auto"/>
              <w:ind w:firstLine="560" w:firstLineChars="200"/>
              <w:rPr>
                <w:rFonts w:cs="方正仿宋_GBK" w:asciiTheme="minorEastAsia" w:hAnsiTheme="minorEastAsia" w:eastAsiaTheme="minorEastAsia"/>
                <w:color w:val="000000" w:themeColor="text1"/>
                <w:sz w:val="28"/>
                <w:szCs w:val="28"/>
                <w14:textFill>
                  <w14:solidFill>
                    <w14:schemeClr w14:val="tx1"/>
                  </w14:solidFill>
                </w14:textFill>
              </w:rPr>
            </w:pPr>
          </w:p>
        </w:tc>
      </w:tr>
      <w:tr w14:paraId="7A1B6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61" w:type="dxa"/>
            <w:vAlign w:val="center"/>
          </w:tcPr>
          <w:p w14:paraId="352D41AF">
            <w:pPr>
              <w:snapToGrid w:val="0"/>
              <w:spacing w:line="360" w:lineRule="auto"/>
              <w:ind w:firstLine="560" w:firstLineChars="200"/>
              <w:rPr>
                <w:rFonts w:cs="方正仿宋_GBK" w:asciiTheme="minorEastAsia" w:hAnsiTheme="minorEastAsia" w:eastAsiaTheme="minorEastAsia"/>
                <w:color w:val="000000" w:themeColor="text1"/>
                <w:sz w:val="28"/>
                <w:szCs w:val="28"/>
                <w14:textFill>
                  <w14:solidFill>
                    <w14:schemeClr w14:val="tx1"/>
                  </w14:solidFill>
                </w14:textFill>
              </w:rPr>
            </w:pPr>
          </w:p>
        </w:tc>
        <w:tc>
          <w:tcPr>
            <w:tcW w:w="3287" w:type="dxa"/>
            <w:vAlign w:val="center"/>
          </w:tcPr>
          <w:p w14:paraId="4778B38D">
            <w:pPr>
              <w:snapToGrid w:val="0"/>
              <w:spacing w:line="360" w:lineRule="auto"/>
              <w:ind w:firstLine="560" w:firstLineChars="200"/>
              <w:rPr>
                <w:rFonts w:cs="方正仿宋_GBK" w:asciiTheme="minorEastAsia" w:hAnsiTheme="minorEastAsia" w:eastAsiaTheme="minorEastAsia"/>
                <w:color w:val="000000" w:themeColor="text1"/>
                <w:sz w:val="28"/>
                <w:szCs w:val="28"/>
                <w14:textFill>
                  <w14:solidFill>
                    <w14:schemeClr w14:val="tx1"/>
                  </w14:solidFill>
                </w14:textFill>
              </w:rPr>
            </w:pPr>
          </w:p>
        </w:tc>
        <w:tc>
          <w:tcPr>
            <w:tcW w:w="2516" w:type="dxa"/>
            <w:vAlign w:val="center"/>
          </w:tcPr>
          <w:p w14:paraId="230EF118">
            <w:pPr>
              <w:snapToGrid w:val="0"/>
              <w:spacing w:line="360" w:lineRule="auto"/>
              <w:ind w:firstLine="560" w:firstLineChars="200"/>
              <w:rPr>
                <w:rFonts w:cs="方正仿宋_GBK" w:asciiTheme="minorEastAsia" w:hAnsiTheme="minorEastAsia" w:eastAsiaTheme="minorEastAsia"/>
                <w:color w:val="000000" w:themeColor="text1"/>
                <w:sz w:val="28"/>
                <w:szCs w:val="28"/>
                <w14:textFill>
                  <w14:solidFill>
                    <w14:schemeClr w14:val="tx1"/>
                  </w14:solidFill>
                </w14:textFill>
              </w:rPr>
            </w:pPr>
          </w:p>
        </w:tc>
        <w:tc>
          <w:tcPr>
            <w:tcW w:w="2435" w:type="dxa"/>
            <w:vAlign w:val="center"/>
          </w:tcPr>
          <w:p w14:paraId="75A6F692">
            <w:pPr>
              <w:snapToGrid w:val="0"/>
              <w:spacing w:line="360" w:lineRule="auto"/>
              <w:ind w:firstLine="560" w:firstLineChars="200"/>
              <w:rPr>
                <w:rFonts w:cs="方正仿宋_GBK" w:asciiTheme="minorEastAsia" w:hAnsiTheme="minorEastAsia" w:eastAsiaTheme="minorEastAsia"/>
                <w:color w:val="000000" w:themeColor="text1"/>
                <w:sz w:val="28"/>
                <w:szCs w:val="28"/>
                <w14:textFill>
                  <w14:solidFill>
                    <w14:schemeClr w14:val="tx1"/>
                  </w14:solidFill>
                </w14:textFill>
              </w:rPr>
            </w:pPr>
          </w:p>
        </w:tc>
      </w:tr>
      <w:tr w14:paraId="060C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61" w:type="dxa"/>
            <w:vAlign w:val="center"/>
          </w:tcPr>
          <w:p w14:paraId="12BDE33C">
            <w:pPr>
              <w:snapToGrid w:val="0"/>
              <w:spacing w:line="360" w:lineRule="auto"/>
              <w:ind w:firstLine="560" w:firstLineChars="200"/>
              <w:rPr>
                <w:rFonts w:cs="方正仿宋_GBK" w:asciiTheme="minorEastAsia" w:hAnsiTheme="minorEastAsia" w:eastAsiaTheme="minorEastAsia"/>
                <w:color w:val="000000" w:themeColor="text1"/>
                <w:sz w:val="28"/>
                <w:szCs w:val="28"/>
                <w14:textFill>
                  <w14:solidFill>
                    <w14:schemeClr w14:val="tx1"/>
                  </w14:solidFill>
                </w14:textFill>
              </w:rPr>
            </w:pPr>
          </w:p>
        </w:tc>
        <w:tc>
          <w:tcPr>
            <w:tcW w:w="3287" w:type="dxa"/>
            <w:vAlign w:val="center"/>
          </w:tcPr>
          <w:p w14:paraId="49A89D60">
            <w:pPr>
              <w:snapToGrid w:val="0"/>
              <w:spacing w:line="360" w:lineRule="auto"/>
              <w:ind w:firstLine="560" w:firstLineChars="200"/>
              <w:rPr>
                <w:rFonts w:cs="方正仿宋_GBK" w:asciiTheme="minorEastAsia" w:hAnsiTheme="minorEastAsia" w:eastAsiaTheme="minorEastAsia"/>
                <w:color w:val="000000" w:themeColor="text1"/>
                <w:sz w:val="28"/>
                <w:szCs w:val="28"/>
                <w14:textFill>
                  <w14:solidFill>
                    <w14:schemeClr w14:val="tx1"/>
                  </w14:solidFill>
                </w14:textFill>
              </w:rPr>
            </w:pPr>
          </w:p>
        </w:tc>
        <w:tc>
          <w:tcPr>
            <w:tcW w:w="2516" w:type="dxa"/>
            <w:vAlign w:val="center"/>
          </w:tcPr>
          <w:p w14:paraId="676EE51C">
            <w:pPr>
              <w:snapToGrid w:val="0"/>
              <w:spacing w:line="360" w:lineRule="auto"/>
              <w:ind w:firstLine="560" w:firstLineChars="200"/>
              <w:rPr>
                <w:rFonts w:cs="方正仿宋_GBK" w:asciiTheme="minorEastAsia" w:hAnsiTheme="minorEastAsia" w:eastAsiaTheme="minorEastAsia"/>
                <w:color w:val="000000" w:themeColor="text1"/>
                <w:sz w:val="28"/>
                <w:szCs w:val="28"/>
                <w14:textFill>
                  <w14:solidFill>
                    <w14:schemeClr w14:val="tx1"/>
                  </w14:solidFill>
                </w14:textFill>
              </w:rPr>
            </w:pPr>
          </w:p>
        </w:tc>
        <w:tc>
          <w:tcPr>
            <w:tcW w:w="2435" w:type="dxa"/>
            <w:vAlign w:val="center"/>
          </w:tcPr>
          <w:p w14:paraId="58DA93A9">
            <w:pPr>
              <w:snapToGrid w:val="0"/>
              <w:spacing w:line="360" w:lineRule="auto"/>
              <w:ind w:firstLine="560" w:firstLineChars="200"/>
              <w:rPr>
                <w:rFonts w:cs="方正仿宋_GBK" w:asciiTheme="minorEastAsia" w:hAnsiTheme="minorEastAsia" w:eastAsiaTheme="minorEastAsia"/>
                <w:color w:val="000000" w:themeColor="text1"/>
                <w:sz w:val="28"/>
                <w:szCs w:val="28"/>
                <w14:textFill>
                  <w14:solidFill>
                    <w14:schemeClr w14:val="tx1"/>
                  </w14:solidFill>
                </w14:textFill>
              </w:rPr>
            </w:pPr>
          </w:p>
        </w:tc>
      </w:tr>
      <w:tr w14:paraId="1C516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61" w:type="dxa"/>
            <w:vAlign w:val="center"/>
          </w:tcPr>
          <w:p w14:paraId="56C39D0F">
            <w:pPr>
              <w:snapToGrid w:val="0"/>
              <w:spacing w:line="360" w:lineRule="auto"/>
              <w:ind w:firstLine="560" w:firstLineChars="200"/>
              <w:rPr>
                <w:rFonts w:cs="方正仿宋_GBK" w:asciiTheme="minorEastAsia" w:hAnsiTheme="minorEastAsia" w:eastAsiaTheme="minorEastAsia"/>
                <w:color w:val="000000" w:themeColor="text1"/>
                <w:sz w:val="28"/>
                <w:szCs w:val="28"/>
                <w14:textFill>
                  <w14:solidFill>
                    <w14:schemeClr w14:val="tx1"/>
                  </w14:solidFill>
                </w14:textFill>
              </w:rPr>
            </w:pPr>
          </w:p>
        </w:tc>
        <w:tc>
          <w:tcPr>
            <w:tcW w:w="3287" w:type="dxa"/>
            <w:vAlign w:val="center"/>
          </w:tcPr>
          <w:p w14:paraId="7E70AC3E">
            <w:pPr>
              <w:snapToGrid w:val="0"/>
              <w:spacing w:line="360" w:lineRule="auto"/>
              <w:ind w:firstLine="560" w:firstLineChars="200"/>
              <w:rPr>
                <w:rFonts w:cs="方正仿宋_GBK" w:asciiTheme="minorEastAsia" w:hAnsiTheme="minorEastAsia" w:eastAsiaTheme="minorEastAsia"/>
                <w:color w:val="000000" w:themeColor="text1"/>
                <w:sz w:val="28"/>
                <w:szCs w:val="28"/>
                <w14:textFill>
                  <w14:solidFill>
                    <w14:schemeClr w14:val="tx1"/>
                  </w14:solidFill>
                </w14:textFill>
              </w:rPr>
            </w:pPr>
          </w:p>
        </w:tc>
        <w:tc>
          <w:tcPr>
            <w:tcW w:w="2516" w:type="dxa"/>
            <w:vAlign w:val="center"/>
          </w:tcPr>
          <w:p w14:paraId="71DE0A3A">
            <w:pPr>
              <w:snapToGrid w:val="0"/>
              <w:spacing w:line="360" w:lineRule="auto"/>
              <w:ind w:firstLine="560" w:firstLineChars="200"/>
              <w:rPr>
                <w:rFonts w:cs="方正仿宋_GBK" w:asciiTheme="minorEastAsia" w:hAnsiTheme="minorEastAsia" w:eastAsiaTheme="minorEastAsia"/>
                <w:color w:val="000000" w:themeColor="text1"/>
                <w:sz w:val="28"/>
                <w:szCs w:val="28"/>
                <w14:textFill>
                  <w14:solidFill>
                    <w14:schemeClr w14:val="tx1"/>
                  </w14:solidFill>
                </w14:textFill>
              </w:rPr>
            </w:pPr>
          </w:p>
        </w:tc>
        <w:tc>
          <w:tcPr>
            <w:tcW w:w="2435" w:type="dxa"/>
            <w:vAlign w:val="center"/>
          </w:tcPr>
          <w:p w14:paraId="310961F2">
            <w:pPr>
              <w:snapToGrid w:val="0"/>
              <w:spacing w:line="360" w:lineRule="auto"/>
              <w:ind w:firstLine="560" w:firstLineChars="200"/>
              <w:rPr>
                <w:rFonts w:cs="方正仿宋_GBK" w:asciiTheme="minorEastAsia" w:hAnsiTheme="minorEastAsia" w:eastAsiaTheme="minorEastAsia"/>
                <w:color w:val="000000" w:themeColor="text1"/>
                <w:sz w:val="28"/>
                <w:szCs w:val="28"/>
                <w14:textFill>
                  <w14:solidFill>
                    <w14:schemeClr w14:val="tx1"/>
                  </w14:solidFill>
                </w14:textFill>
              </w:rPr>
            </w:pPr>
          </w:p>
        </w:tc>
      </w:tr>
      <w:tr w14:paraId="2401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61" w:type="dxa"/>
            <w:vAlign w:val="center"/>
          </w:tcPr>
          <w:p w14:paraId="7B63DC46">
            <w:pPr>
              <w:snapToGrid w:val="0"/>
              <w:spacing w:line="360" w:lineRule="auto"/>
              <w:ind w:firstLine="560" w:firstLineChars="200"/>
              <w:rPr>
                <w:rFonts w:cs="方正仿宋_GBK" w:asciiTheme="minorEastAsia" w:hAnsiTheme="minorEastAsia" w:eastAsiaTheme="minorEastAsia"/>
                <w:color w:val="000000" w:themeColor="text1"/>
                <w:sz w:val="28"/>
                <w:szCs w:val="28"/>
                <w14:textFill>
                  <w14:solidFill>
                    <w14:schemeClr w14:val="tx1"/>
                  </w14:solidFill>
                </w14:textFill>
              </w:rPr>
            </w:pPr>
          </w:p>
        </w:tc>
        <w:tc>
          <w:tcPr>
            <w:tcW w:w="3287" w:type="dxa"/>
            <w:vAlign w:val="center"/>
          </w:tcPr>
          <w:p w14:paraId="0228A324">
            <w:pPr>
              <w:snapToGrid w:val="0"/>
              <w:spacing w:line="360" w:lineRule="auto"/>
              <w:ind w:firstLine="560" w:firstLineChars="200"/>
              <w:rPr>
                <w:rFonts w:cs="方正仿宋_GBK" w:asciiTheme="minorEastAsia" w:hAnsiTheme="minorEastAsia" w:eastAsiaTheme="minorEastAsia"/>
                <w:color w:val="000000" w:themeColor="text1"/>
                <w:sz w:val="28"/>
                <w:szCs w:val="28"/>
                <w14:textFill>
                  <w14:solidFill>
                    <w14:schemeClr w14:val="tx1"/>
                  </w14:solidFill>
                </w14:textFill>
              </w:rPr>
            </w:pPr>
          </w:p>
        </w:tc>
        <w:tc>
          <w:tcPr>
            <w:tcW w:w="2516" w:type="dxa"/>
            <w:vAlign w:val="center"/>
          </w:tcPr>
          <w:p w14:paraId="27B1699E">
            <w:pPr>
              <w:snapToGrid w:val="0"/>
              <w:spacing w:line="360" w:lineRule="auto"/>
              <w:ind w:firstLine="560" w:firstLineChars="200"/>
              <w:rPr>
                <w:rFonts w:cs="方正仿宋_GBK" w:asciiTheme="minorEastAsia" w:hAnsiTheme="minorEastAsia" w:eastAsiaTheme="minorEastAsia"/>
                <w:color w:val="000000" w:themeColor="text1"/>
                <w:sz w:val="28"/>
                <w:szCs w:val="28"/>
                <w14:textFill>
                  <w14:solidFill>
                    <w14:schemeClr w14:val="tx1"/>
                  </w14:solidFill>
                </w14:textFill>
              </w:rPr>
            </w:pPr>
          </w:p>
        </w:tc>
        <w:tc>
          <w:tcPr>
            <w:tcW w:w="2435" w:type="dxa"/>
            <w:vAlign w:val="center"/>
          </w:tcPr>
          <w:p w14:paraId="2D7011C4">
            <w:pPr>
              <w:snapToGrid w:val="0"/>
              <w:spacing w:line="360" w:lineRule="auto"/>
              <w:ind w:firstLine="560" w:firstLineChars="200"/>
              <w:rPr>
                <w:rFonts w:cs="方正仿宋_GBK" w:asciiTheme="minorEastAsia" w:hAnsiTheme="minorEastAsia" w:eastAsiaTheme="minorEastAsia"/>
                <w:color w:val="000000" w:themeColor="text1"/>
                <w:sz w:val="28"/>
                <w:szCs w:val="28"/>
                <w14:textFill>
                  <w14:solidFill>
                    <w14:schemeClr w14:val="tx1"/>
                  </w14:solidFill>
                </w14:textFill>
              </w:rPr>
            </w:pPr>
          </w:p>
        </w:tc>
      </w:tr>
      <w:tr w14:paraId="7946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61" w:type="dxa"/>
            <w:vAlign w:val="center"/>
          </w:tcPr>
          <w:p w14:paraId="6743E685">
            <w:pPr>
              <w:snapToGrid w:val="0"/>
              <w:spacing w:line="360" w:lineRule="auto"/>
              <w:ind w:firstLine="560" w:firstLineChars="200"/>
              <w:rPr>
                <w:rFonts w:cs="方正仿宋_GBK" w:asciiTheme="minorEastAsia" w:hAnsiTheme="minorEastAsia" w:eastAsiaTheme="minorEastAsia"/>
                <w:color w:val="000000" w:themeColor="text1"/>
                <w:sz w:val="28"/>
                <w:szCs w:val="28"/>
                <w14:textFill>
                  <w14:solidFill>
                    <w14:schemeClr w14:val="tx1"/>
                  </w14:solidFill>
                </w14:textFill>
              </w:rPr>
            </w:pPr>
          </w:p>
        </w:tc>
        <w:tc>
          <w:tcPr>
            <w:tcW w:w="3287" w:type="dxa"/>
            <w:vAlign w:val="center"/>
          </w:tcPr>
          <w:p w14:paraId="527B29A2">
            <w:pPr>
              <w:snapToGrid w:val="0"/>
              <w:spacing w:line="360" w:lineRule="auto"/>
              <w:ind w:firstLine="560" w:firstLineChars="200"/>
              <w:rPr>
                <w:rFonts w:cs="方正仿宋_GBK" w:asciiTheme="minorEastAsia" w:hAnsiTheme="minorEastAsia" w:eastAsiaTheme="minorEastAsia"/>
                <w:color w:val="000000" w:themeColor="text1"/>
                <w:sz w:val="28"/>
                <w:szCs w:val="28"/>
                <w14:textFill>
                  <w14:solidFill>
                    <w14:schemeClr w14:val="tx1"/>
                  </w14:solidFill>
                </w14:textFill>
              </w:rPr>
            </w:pPr>
          </w:p>
        </w:tc>
        <w:tc>
          <w:tcPr>
            <w:tcW w:w="2516" w:type="dxa"/>
            <w:vAlign w:val="center"/>
          </w:tcPr>
          <w:p w14:paraId="6F39C845">
            <w:pPr>
              <w:snapToGrid w:val="0"/>
              <w:spacing w:line="360" w:lineRule="auto"/>
              <w:ind w:firstLine="560" w:firstLineChars="200"/>
              <w:rPr>
                <w:rFonts w:cs="方正仿宋_GBK" w:asciiTheme="minorEastAsia" w:hAnsiTheme="minorEastAsia" w:eastAsiaTheme="minorEastAsia"/>
                <w:color w:val="000000" w:themeColor="text1"/>
                <w:sz w:val="28"/>
                <w:szCs w:val="28"/>
                <w14:textFill>
                  <w14:solidFill>
                    <w14:schemeClr w14:val="tx1"/>
                  </w14:solidFill>
                </w14:textFill>
              </w:rPr>
            </w:pPr>
          </w:p>
        </w:tc>
        <w:tc>
          <w:tcPr>
            <w:tcW w:w="2435" w:type="dxa"/>
            <w:vAlign w:val="center"/>
          </w:tcPr>
          <w:p w14:paraId="5598D838">
            <w:pPr>
              <w:snapToGrid w:val="0"/>
              <w:spacing w:line="360" w:lineRule="auto"/>
              <w:ind w:firstLine="560" w:firstLineChars="200"/>
              <w:rPr>
                <w:rFonts w:cs="方正仿宋_GBK" w:asciiTheme="minorEastAsia" w:hAnsiTheme="minorEastAsia" w:eastAsiaTheme="minorEastAsia"/>
                <w:color w:val="000000" w:themeColor="text1"/>
                <w:sz w:val="28"/>
                <w:szCs w:val="28"/>
                <w14:textFill>
                  <w14:solidFill>
                    <w14:schemeClr w14:val="tx1"/>
                  </w14:solidFill>
                </w14:textFill>
              </w:rPr>
            </w:pPr>
          </w:p>
        </w:tc>
      </w:tr>
    </w:tbl>
    <w:p w14:paraId="52EBF5E7">
      <w:pPr>
        <w:snapToGrid w:val="0"/>
        <w:spacing w:line="360" w:lineRule="auto"/>
        <w:ind w:firstLine="560" w:firstLineChars="200"/>
        <w:rPr>
          <w:rFonts w:cs="方正仿宋_GBK" w:asciiTheme="minorEastAsia" w:hAnsiTheme="minorEastAsia" w:eastAsiaTheme="minorEastAsia"/>
          <w:color w:val="000000" w:themeColor="text1"/>
          <w:sz w:val="28"/>
          <w:szCs w:val="28"/>
          <w14:textFill>
            <w14:solidFill>
              <w14:schemeClr w14:val="tx1"/>
            </w14:solidFill>
          </w14:textFill>
        </w:rPr>
      </w:pPr>
      <w:r>
        <w:rPr>
          <w:rFonts w:hint="eastAsia" w:cs="方正仿宋_GBK" w:asciiTheme="minorEastAsia" w:hAnsiTheme="minorEastAsia" w:eastAsiaTheme="minorEastAsia"/>
          <w:color w:val="000000" w:themeColor="text1"/>
          <w:sz w:val="28"/>
          <w:szCs w:val="28"/>
          <w14:textFill>
            <w14:solidFill>
              <w14:schemeClr w14:val="tx1"/>
            </w14:solidFill>
          </w14:textFill>
        </w:rPr>
        <w:t>供应商：                       法定代表人授权代表：</w:t>
      </w:r>
    </w:p>
    <w:p w14:paraId="405928C6">
      <w:pPr>
        <w:snapToGrid w:val="0"/>
        <w:spacing w:line="360" w:lineRule="auto"/>
        <w:ind w:firstLine="560" w:firstLineChars="200"/>
        <w:rPr>
          <w:rFonts w:cs="方正仿宋_GBK" w:asciiTheme="minorEastAsia" w:hAnsiTheme="minorEastAsia" w:eastAsiaTheme="minorEastAsia"/>
          <w:color w:val="000000" w:themeColor="text1"/>
          <w:sz w:val="28"/>
          <w:szCs w:val="28"/>
          <w14:textFill>
            <w14:solidFill>
              <w14:schemeClr w14:val="tx1"/>
            </w14:solidFill>
          </w14:textFill>
        </w:rPr>
      </w:pPr>
      <w:r>
        <w:rPr>
          <w:rFonts w:hint="eastAsia" w:cs="方正仿宋_GBK" w:asciiTheme="minorEastAsia" w:hAnsiTheme="minorEastAsia" w:eastAsiaTheme="minorEastAsia"/>
          <w:color w:val="000000" w:themeColor="text1"/>
          <w:sz w:val="28"/>
          <w:szCs w:val="28"/>
          <w14:textFill>
            <w14:solidFill>
              <w14:schemeClr w14:val="tx1"/>
            </w14:solidFill>
          </w14:textFill>
        </w:rPr>
        <w:t>（供应商公章）                   （签字或盖章）</w:t>
      </w:r>
    </w:p>
    <w:p w14:paraId="4758EF98">
      <w:pPr>
        <w:snapToGrid w:val="0"/>
        <w:spacing w:line="360" w:lineRule="auto"/>
        <w:ind w:firstLine="560" w:firstLineChars="200"/>
        <w:rPr>
          <w:rFonts w:cs="方正仿宋_GBK" w:asciiTheme="minorEastAsia" w:hAnsiTheme="minorEastAsia" w:eastAsiaTheme="minorEastAsia"/>
          <w:color w:val="000000" w:themeColor="text1"/>
          <w:sz w:val="28"/>
          <w:szCs w:val="28"/>
          <w14:textFill>
            <w14:solidFill>
              <w14:schemeClr w14:val="tx1"/>
            </w14:solidFill>
          </w14:textFill>
        </w:rPr>
      </w:pPr>
      <w:r>
        <w:rPr>
          <w:rFonts w:hint="eastAsia" w:cs="方正仿宋_GBK" w:asciiTheme="minorEastAsia" w:hAnsiTheme="minorEastAsia" w:eastAsiaTheme="minorEastAsia"/>
          <w:color w:val="000000" w:themeColor="text1"/>
          <w:sz w:val="28"/>
          <w:szCs w:val="28"/>
          <w14:textFill>
            <w14:solidFill>
              <w14:schemeClr w14:val="tx1"/>
            </w14:solidFill>
          </w14:textFill>
        </w:rPr>
        <w:t xml:space="preserve">                                  年  月  日</w:t>
      </w:r>
    </w:p>
    <w:p w14:paraId="685EC340">
      <w:pPr>
        <w:snapToGrid w:val="0"/>
        <w:spacing w:line="360" w:lineRule="auto"/>
        <w:ind w:firstLine="560" w:firstLineChars="200"/>
        <w:rPr>
          <w:rFonts w:cs="方正仿宋_GBK" w:asciiTheme="minorEastAsia" w:hAnsiTheme="minorEastAsia" w:eastAsiaTheme="minorEastAsia"/>
          <w:color w:val="000000" w:themeColor="text1"/>
          <w:sz w:val="28"/>
          <w:szCs w:val="28"/>
          <w14:textFill>
            <w14:solidFill>
              <w14:schemeClr w14:val="tx1"/>
            </w14:solidFill>
          </w14:textFill>
        </w:rPr>
      </w:pPr>
      <w:r>
        <w:rPr>
          <w:rFonts w:hint="eastAsia" w:cs="方正仿宋_GBK" w:asciiTheme="minorEastAsia" w:hAnsiTheme="minorEastAsia" w:eastAsiaTheme="minorEastAsia"/>
          <w:color w:val="000000" w:themeColor="text1"/>
          <w:sz w:val="28"/>
          <w:szCs w:val="28"/>
          <w14:textFill>
            <w14:solidFill>
              <w14:schemeClr w14:val="tx1"/>
            </w14:solidFill>
          </w14:textFill>
        </w:rPr>
        <w:t>注：</w:t>
      </w:r>
    </w:p>
    <w:p w14:paraId="3E0B2D8A">
      <w:pPr>
        <w:snapToGrid w:val="0"/>
        <w:spacing w:line="360" w:lineRule="auto"/>
        <w:ind w:firstLine="560" w:firstLineChars="200"/>
        <w:rPr>
          <w:rFonts w:cs="方正仿宋_GBK" w:asciiTheme="minorEastAsia" w:hAnsiTheme="minorEastAsia" w:eastAsiaTheme="minorEastAsia"/>
          <w:color w:val="000000" w:themeColor="text1"/>
          <w:sz w:val="28"/>
          <w:szCs w:val="28"/>
          <w14:textFill>
            <w14:solidFill>
              <w14:schemeClr w14:val="tx1"/>
            </w14:solidFill>
          </w14:textFill>
        </w:rPr>
      </w:pPr>
      <w:r>
        <w:rPr>
          <w:rFonts w:hint="eastAsia" w:cs="方正仿宋_GBK" w:asciiTheme="minorEastAsia" w:hAnsiTheme="minorEastAsia" w:eastAsiaTheme="minorEastAsia"/>
          <w:color w:val="000000" w:themeColor="text1"/>
          <w:sz w:val="28"/>
          <w:szCs w:val="28"/>
          <w14:textFill>
            <w14:solidFill>
              <w14:schemeClr w14:val="tx1"/>
            </w14:solidFill>
          </w14:textFill>
        </w:rPr>
        <w:t>1.本表即为对本项目“第三篇  项目商务</w:t>
      </w:r>
      <w:r>
        <w:rPr>
          <w:rFonts w:hint="eastAsia" w:cs="方正仿宋_GBK" w:asciiTheme="minorEastAsia" w:hAnsiTheme="minorEastAsia" w:eastAsiaTheme="minorEastAsia"/>
          <w:color w:val="000000" w:themeColor="text1"/>
          <w:sz w:val="28"/>
          <w:szCs w:val="28"/>
          <w:lang w:val="en-US" w:eastAsia="zh-CN"/>
          <w14:textFill>
            <w14:solidFill>
              <w14:schemeClr w14:val="tx1"/>
            </w14:solidFill>
          </w14:textFill>
        </w:rPr>
        <w:t>需求</w:t>
      </w:r>
      <w:r>
        <w:rPr>
          <w:rFonts w:hint="eastAsia" w:cs="方正仿宋_GBK" w:asciiTheme="minorEastAsia" w:hAnsiTheme="minorEastAsia" w:eastAsiaTheme="minorEastAsia"/>
          <w:color w:val="000000" w:themeColor="text1"/>
          <w:sz w:val="28"/>
          <w:szCs w:val="28"/>
          <w14:textFill>
            <w14:solidFill>
              <w14:schemeClr w14:val="tx1"/>
            </w14:solidFill>
          </w14:textFill>
        </w:rPr>
        <w:t>”中所列服务要求进行比较和响应；</w:t>
      </w:r>
    </w:p>
    <w:p w14:paraId="23EDA06A">
      <w:pPr>
        <w:snapToGrid w:val="0"/>
        <w:spacing w:line="360" w:lineRule="auto"/>
        <w:ind w:firstLine="560" w:firstLineChars="200"/>
        <w:rPr>
          <w:rFonts w:cs="方正仿宋_GBK" w:asciiTheme="minorEastAsia" w:hAnsiTheme="minorEastAsia" w:eastAsiaTheme="minorEastAsia"/>
          <w:color w:val="000000" w:themeColor="text1"/>
          <w:sz w:val="28"/>
          <w:szCs w:val="28"/>
          <w14:textFill>
            <w14:solidFill>
              <w14:schemeClr w14:val="tx1"/>
            </w14:solidFill>
          </w14:textFill>
        </w:rPr>
      </w:pPr>
      <w:r>
        <w:rPr>
          <w:rFonts w:hint="eastAsia" w:cs="方正仿宋_GBK" w:asciiTheme="minorEastAsia" w:hAnsiTheme="minorEastAsia" w:eastAsiaTheme="minorEastAsia"/>
          <w:color w:val="000000" w:themeColor="text1"/>
          <w:sz w:val="28"/>
          <w:szCs w:val="28"/>
          <w14:textFill>
            <w14:solidFill>
              <w14:schemeClr w14:val="tx1"/>
            </w14:solidFill>
          </w14:textFill>
        </w:rPr>
        <w:t>2.该表必须按照询价采购文件要求逐条如实填写，根据响应情况在“差异说明”项填写正偏离或负偏离及原因，完全符合的填写“无差异”；</w:t>
      </w:r>
    </w:p>
    <w:p w14:paraId="5C1192E9">
      <w:pPr>
        <w:snapToGrid w:val="0"/>
        <w:spacing w:line="360" w:lineRule="auto"/>
        <w:ind w:firstLine="560" w:firstLineChars="200"/>
        <w:rPr>
          <w:rFonts w:cs="方正仿宋_GBK" w:asciiTheme="minorEastAsia" w:hAnsiTheme="minorEastAsia" w:eastAsiaTheme="minorEastAsia"/>
          <w:color w:val="000000" w:themeColor="text1"/>
          <w:sz w:val="28"/>
          <w:szCs w:val="28"/>
          <w14:textFill>
            <w14:solidFill>
              <w14:schemeClr w14:val="tx1"/>
            </w14:solidFill>
          </w14:textFill>
        </w:rPr>
      </w:pPr>
      <w:r>
        <w:rPr>
          <w:rFonts w:hint="eastAsia" w:cs="方正仿宋_GBK" w:asciiTheme="minorEastAsia" w:hAnsiTheme="minorEastAsia" w:eastAsiaTheme="minorEastAsia"/>
          <w:color w:val="000000" w:themeColor="text1"/>
          <w:sz w:val="28"/>
          <w:szCs w:val="28"/>
          <w14:textFill>
            <w14:solidFill>
              <w14:schemeClr w14:val="tx1"/>
            </w14:solidFill>
          </w14:textFill>
        </w:rPr>
        <w:t xml:space="preserve">3.该表可扩展； </w:t>
      </w:r>
    </w:p>
    <w:p w14:paraId="0A16E062">
      <w:pPr>
        <w:snapToGrid w:val="0"/>
        <w:spacing w:line="360" w:lineRule="auto"/>
        <w:ind w:firstLine="560" w:firstLineChars="200"/>
        <w:rPr>
          <w:rFonts w:cs="方正仿宋_GBK" w:asciiTheme="minorEastAsia" w:hAnsiTheme="minorEastAsia" w:eastAsiaTheme="minorEastAsia"/>
          <w:color w:val="000000" w:themeColor="text1"/>
          <w:sz w:val="28"/>
          <w:szCs w:val="28"/>
          <w14:textFill>
            <w14:solidFill>
              <w14:schemeClr w14:val="tx1"/>
            </w14:solidFill>
          </w14:textFill>
        </w:rPr>
      </w:pPr>
      <w:r>
        <w:rPr>
          <w:rFonts w:hint="eastAsia" w:cs="方正仿宋_GBK" w:asciiTheme="minorEastAsia" w:hAnsiTheme="minorEastAsia" w:eastAsiaTheme="minorEastAsia"/>
          <w:color w:val="000000" w:themeColor="text1"/>
          <w:sz w:val="28"/>
          <w:szCs w:val="28"/>
          <w14:textFill>
            <w14:solidFill>
              <w14:schemeClr w14:val="tx1"/>
            </w14:solidFill>
          </w14:textFill>
        </w:rPr>
        <w:t>4.可附相关技术支撑材料。（格式自定）</w:t>
      </w:r>
    </w:p>
    <w:p w14:paraId="5EACCBDF">
      <w:pPr>
        <w:snapToGrid w:val="0"/>
        <w:spacing w:line="360" w:lineRule="auto"/>
        <w:ind w:firstLine="280" w:firstLineChars="100"/>
        <w:rPr>
          <w:rFonts w:hint="eastAsia" w:cs="方正仿宋_GBK" w:asciiTheme="minorEastAsia" w:hAnsiTheme="minorEastAsia" w:eastAsiaTheme="minorEastAsia"/>
          <w:color w:val="000000" w:themeColor="text1"/>
          <w:sz w:val="28"/>
          <w:szCs w:val="28"/>
          <w14:textFill>
            <w14:solidFill>
              <w14:schemeClr w14:val="tx1"/>
            </w14:solidFill>
          </w14:textFill>
        </w:rPr>
      </w:pPr>
    </w:p>
    <w:p w14:paraId="554FED63">
      <w:pPr>
        <w:snapToGrid w:val="0"/>
        <w:spacing w:line="360" w:lineRule="auto"/>
        <w:ind w:firstLine="280" w:firstLineChars="100"/>
        <w:rPr>
          <w:rFonts w:hint="eastAsia" w:cs="方正仿宋_GBK" w:asciiTheme="minorEastAsia" w:hAnsiTheme="minorEastAsia" w:eastAsiaTheme="minorEastAsia"/>
          <w:color w:val="000000" w:themeColor="text1"/>
          <w:sz w:val="28"/>
          <w:szCs w:val="28"/>
          <w14:textFill>
            <w14:solidFill>
              <w14:schemeClr w14:val="tx1"/>
            </w14:solidFill>
          </w14:textFill>
        </w:rPr>
      </w:pPr>
    </w:p>
    <w:p w14:paraId="28B2395D">
      <w:pPr>
        <w:snapToGrid w:val="0"/>
        <w:spacing w:line="360" w:lineRule="auto"/>
        <w:ind w:firstLine="280" w:firstLineChars="100"/>
        <w:rPr>
          <w:rFonts w:hint="eastAsia" w:cs="方正仿宋_GBK" w:asciiTheme="minorEastAsia" w:hAnsiTheme="minorEastAsia" w:eastAsiaTheme="minorEastAsia"/>
          <w:b/>
          <w:bCs/>
          <w:color w:val="000000" w:themeColor="text1"/>
          <w:sz w:val="30"/>
          <w:szCs w:val="30"/>
          <w14:textFill>
            <w14:solidFill>
              <w14:schemeClr w14:val="tx1"/>
            </w14:solidFill>
          </w14:textFill>
        </w:rPr>
      </w:pPr>
      <w:r>
        <w:rPr>
          <w:rFonts w:hint="eastAsia" w:cs="方正仿宋_GBK" w:asciiTheme="minorEastAsia" w:hAnsiTheme="minorEastAsia" w:eastAsiaTheme="minorEastAsia"/>
          <w:color w:val="000000" w:themeColor="text1"/>
          <w:sz w:val="28"/>
          <w:szCs w:val="28"/>
          <w14:textFill>
            <w14:solidFill>
              <w14:schemeClr w14:val="tx1"/>
            </w14:solidFill>
          </w14:textFill>
        </w:rPr>
        <w:t>（三）其它优惠承诺及商务部分其他资料（格式自定）</w:t>
      </w:r>
      <w:r>
        <w:rPr>
          <w:rFonts w:hint="eastAsia" w:cs="方正仿宋_GBK" w:asciiTheme="minorEastAsia" w:hAnsiTheme="minorEastAsia" w:eastAsiaTheme="minorEastAsia"/>
          <w:color w:val="000000" w:themeColor="text1"/>
          <w:sz w:val="28"/>
          <w:szCs w:val="28"/>
          <w14:textFill>
            <w14:solidFill>
              <w14:schemeClr w14:val="tx1"/>
            </w14:solidFill>
          </w14:textFill>
        </w:rPr>
        <w:br w:type="page"/>
      </w:r>
      <w:bookmarkStart w:id="68" w:name="_Toc28319"/>
      <w:bookmarkStart w:id="69" w:name="_Toc30245"/>
      <w:bookmarkStart w:id="70" w:name="_Toc12146"/>
      <w:bookmarkStart w:id="71" w:name="_Toc487204800"/>
      <w:bookmarkStart w:id="72" w:name="_Toc486585243"/>
      <w:bookmarkStart w:id="73" w:name="_Toc486608280"/>
      <w:r>
        <w:rPr>
          <w:rFonts w:hint="eastAsia" w:cs="方正仿宋_GBK" w:asciiTheme="minorEastAsia" w:hAnsiTheme="minorEastAsia" w:eastAsiaTheme="minorEastAsia"/>
          <w:color w:val="000000" w:themeColor="text1"/>
          <w:sz w:val="28"/>
          <w:szCs w:val="28"/>
          <w:lang w:val="en-US" w:eastAsia="zh-CN"/>
          <w14:textFill>
            <w14:solidFill>
              <w14:schemeClr w14:val="tx1"/>
            </w14:solidFill>
          </w14:textFill>
        </w:rPr>
        <w:t xml:space="preserve">   </w:t>
      </w:r>
      <w:r>
        <w:rPr>
          <w:rFonts w:hint="eastAsia" w:cs="方正仿宋_GBK" w:asciiTheme="minorEastAsia" w:hAnsiTheme="minorEastAsia" w:eastAsiaTheme="minorEastAsia"/>
          <w:b/>
          <w:bCs/>
          <w:color w:val="000000" w:themeColor="text1"/>
          <w:sz w:val="30"/>
          <w:szCs w:val="30"/>
          <w14:textFill>
            <w14:solidFill>
              <w14:schemeClr w14:val="tx1"/>
            </w14:solidFill>
          </w14:textFill>
        </w:rPr>
        <w:t>四、资格条件及其他</w:t>
      </w:r>
      <w:bookmarkEnd w:id="68"/>
      <w:bookmarkEnd w:id="69"/>
      <w:bookmarkEnd w:id="70"/>
      <w:bookmarkEnd w:id="71"/>
      <w:bookmarkEnd w:id="72"/>
      <w:bookmarkEnd w:id="73"/>
    </w:p>
    <w:p w14:paraId="593FA67A">
      <w:pPr>
        <w:tabs>
          <w:tab w:val="left" w:pos="6300"/>
        </w:tabs>
        <w:snapToGrid w:val="0"/>
        <w:spacing w:line="360" w:lineRule="auto"/>
        <w:ind w:firstLine="420" w:firstLineChars="150"/>
        <w:rPr>
          <w:rFonts w:hint="eastAsia" w:ascii="宋体" w:hAnsi="宋体" w:eastAsia="宋体" w:cs="宋体"/>
          <w:sz w:val="28"/>
          <w:szCs w:val="28"/>
        </w:rPr>
      </w:pPr>
      <w:r>
        <w:rPr>
          <w:rFonts w:hint="eastAsia" w:ascii="宋体" w:hAnsi="宋体" w:eastAsia="宋体" w:cs="宋体"/>
          <w:sz w:val="28"/>
          <w:szCs w:val="28"/>
        </w:rPr>
        <w:t>（一）资格条件</w:t>
      </w:r>
    </w:p>
    <w:p w14:paraId="13DE76DC">
      <w:pPr>
        <w:spacing w:line="360" w:lineRule="auto"/>
        <w:ind w:firstLine="560" w:firstLineChars="20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投标公司营业执照复印件</w:t>
      </w:r>
    </w:p>
    <w:p w14:paraId="624DE8A0">
      <w:pPr>
        <w:pStyle w:val="6"/>
        <w:rPr>
          <w:rFonts w:hint="eastAsia" w:ascii="宋体" w:hAnsi="宋体" w:eastAsia="宋体" w:cs="宋体"/>
          <w:sz w:val="28"/>
          <w:szCs w:val="28"/>
        </w:rPr>
      </w:pPr>
    </w:p>
    <w:p w14:paraId="30FB0739">
      <w:pPr>
        <w:rPr>
          <w:rFonts w:hint="eastAsia" w:ascii="宋体" w:hAnsi="宋体" w:eastAsia="宋体" w:cs="宋体"/>
          <w:sz w:val="28"/>
          <w:szCs w:val="28"/>
        </w:rPr>
      </w:pPr>
    </w:p>
    <w:p w14:paraId="3F841BB8">
      <w:pPr>
        <w:pStyle w:val="6"/>
        <w:rPr>
          <w:rFonts w:hint="eastAsia" w:ascii="宋体" w:hAnsi="宋体" w:eastAsia="宋体" w:cs="宋体"/>
          <w:sz w:val="28"/>
          <w:szCs w:val="28"/>
        </w:rPr>
      </w:pPr>
    </w:p>
    <w:p w14:paraId="5069CBCD">
      <w:pPr>
        <w:rPr>
          <w:rFonts w:hint="eastAsia" w:ascii="宋体" w:hAnsi="宋体" w:eastAsia="宋体" w:cs="宋体"/>
          <w:sz w:val="28"/>
          <w:szCs w:val="28"/>
        </w:rPr>
      </w:pPr>
    </w:p>
    <w:p w14:paraId="5D6B738B">
      <w:pPr>
        <w:pStyle w:val="6"/>
        <w:rPr>
          <w:rFonts w:hint="eastAsia" w:ascii="宋体" w:hAnsi="宋体" w:eastAsia="宋体" w:cs="宋体"/>
          <w:sz w:val="28"/>
          <w:szCs w:val="28"/>
        </w:rPr>
      </w:pPr>
    </w:p>
    <w:p w14:paraId="695E9A4A">
      <w:pPr>
        <w:rPr>
          <w:rFonts w:hint="eastAsia" w:ascii="宋体" w:hAnsi="宋体" w:eastAsia="宋体" w:cs="宋体"/>
          <w:sz w:val="28"/>
          <w:szCs w:val="28"/>
        </w:rPr>
      </w:pPr>
    </w:p>
    <w:p w14:paraId="1205220B">
      <w:pPr>
        <w:pStyle w:val="6"/>
        <w:rPr>
          <w:rFonts w:hint="eastAsia" w:ascii="宋体" w:hAnsi="宋体" w:eastAsia="宋体" w:cs="宋体"/>
          <w:sz w:val="28"/>
          <w:szCs w:val="28"/>
        </w:rPr>
      </w:pPr>
    </w:p>
    <w:p w14:paraId="6DA00F06">
      <w:pPr>
        <w:rPr>
          <w:rFonts w:hint="eastAsia" w:ascii="宋体" w:hAnsi="宋体" w:eastAsia="宋体" w:cs="宋体"/>
          <w:sz w:val="28"/>
          <w:szCs w:val="28"/>
        </w:rPr>
      </w:pPr>
    </w:p>
    <w:p w14:paraId="6F35FCE2">
      <w:pPr>
        <w:pStyle w:val="6"/>
        <w:rPr>
          <w:rFonts w:hint="eastAsia" w:ascii="宋体" w:hAnsi="宋体" w:eastAsia="宋体" w:cs="宋体"/>
          <w:sz w:val="28"/>
          <w:szCs w:val="28"/>
        </w:rPr>
      </w:pPr>
    </w:p>
    <w:p w14:paraId="3CC4BB3A">
      <w:pPr>
        <w:rPr>
          <w:rFonts w:hint="eastAsia" w:ascii="宋体" w:hAnsi="宋体" w:eastAsia="宋体" w:cs="宋体"/>
          <w:sz w:val="28"/>
          <w:szCs w:val="28"/>
        </w:rPr>
      </w:pPr>
    </w:p>
    <w:p w14:paraId="3FECCFDE">
      <w:pPr>
        <w:pStyle w:val="6"/>
        <w:rPr>
          <w:rFonts w:hint="eastAsia" w:ascii="宋体" w:hAnsi="宋体" w:eastAsia="宋体" w:cs="宋体"/>
          <w:sz w:val="28"/>
          <w:szCs w:val="28"/>
        </w:rPr>
      </w:pPr>
    </w:p>
    <w:p w14:paraId="70814501">
      <w:pPr>
        <w:rPr>
          <w:rFonts w:hint="eastAsia" w:ascii="宋体" w:hAnsi="宋体" w:eastAsia="宋体" w:cs="宋体"/>
          <w:sz w:val="28"/>
          <w:szCs w:val="28"/>
        </w:rPr>
      </w:pPr>
    </w:p>
    <w:p w14:paraId="55EF2A6C">
      <w:pPr>
        <w:pStyle w:val="6"/>
        <w:rPr>
          <w:rFonts w:hint="eastAsia" w:ascii="宋体" w:hAnsi="宋体" w:eastAsia="宋体" w:cs="宋体"/>
          <w:sz w:val="28"/>
          <w:szCs w:val="28"/>
        </w:rPr>
      </w:pPr>
    </w:p>
    <w:p w14:paraId="7544A718">
      <w:pPr>
        <w:rPr>
          <w:rFonts w:hint="eastAsia" w:ascii="宋体" w:hAnsi="宋体" w:eastAsia="宋体" w:cs="宋体"/>
          <w:sz w:val="28"/>
          <w:szCs w:val="28"/>
        </w:rPr>
      </w:pPr>
    </w:p>
    <w:p w14:paraId="68A3477F">
      <w:pPr>
        <w:spacing w:line="360" w:lineRule="auto"/>
        <w:jc w:val="both"/>
        <w:rPr>
          <w:rFonts w:hint="eastAsia" w:ascii="宋体" w:hAnsi="宋体" w:eastAsia="宋体" w:cs="宋体"/>
          <w:color w:val="000000" w:themeColor="text1"/>
          <w:sz w:val="28"/>
          <w:szCs w:val="28"/>
          <w14:textFill>
            <w14:solidFill>
              <w14:schemeClr w14:val="tx1"/>
            </w14:solidFill>
          </w14:textFill>
        </w:rPr>
      </w:pPr>
    </w:p>
    <w:p w14:paraId="0FEA406A">
      <w:pPr>
        <w:spacing w:line="360" w:lineRule="auto"/>
        <w:jc w:val="both"/>
        <w:rPr>
          <w:rFonts w:hint="eastAsia" w:ascii="宋体" w:hAnsi="宋体" w:eastAsia="宋体" w:cs="宋体"/>
          <w:color w:val="000000" w:themeColor="text1"/>
          <w:sz w:val="28"/>
          <w:szCs w:val="28"/>
          <w14:textFill>
            <w14:solidFill>
              <w14:schemeClr w14:val="tx1"/>
            </w14:solidFill>
          </w14:textFill>
        </w:rPr>
      </w:pPr>
    </w:p>
    <w:p w14:paraId="18019086">
      <w:pPr>
        <w:spacing w:line="360" w:lineRule="auto"/>
        <w:jc w:val="both"/>
        <w:rPr>
          <w:rFonts w:hint="eastAsia" w:ascii="宋体" w:hAnsi="宋体" w:eastAsia="宋体" w:cs="宋体"/>
          <w:color w:val="000000" w:themeColor="text1"/>
          <w:sz w:val="28"/>
          <w:szCs w:val="28"/>
          <w14:textFill>
            <w14:solidFill>
              <w14:schemeClr w14:val="tx1"/>
            </w14:solidFill>
          </w14:textFill>
        </w:rPr>
      </w:pPr>
    </w:p>
    <w:p w14:paraId="479BC760">
      <w:pPr>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法定代表人身份证明书</w:t>
      </w:r>
    </w:p>
    <w:p w14:paraId="30655A43">
      <w:pPr>
        <w:spacing w:line="360" w:lineRule="auto"/>
        <w:rPr>
          <w:rFonts w:hint="eastAsia" w:ascii="宋体" w:hAnsi="宋体" w:eastAsia="宋体" w:cs="宋体"/>
          <w:color w:val="000000" w:themeColor="text1"/>
          <w:sz w:val="28"/>
          <w:szCs w:val="28"/>
          <w14:textFill>
            <w14:solidFill>
              <w14:schemeClr w14:val="tx1"/>
            </w14:solidFill>
          </w14:textFill>
        </w:rPr>
      </w:pPr>
    </w:p>
    <w:p w14:paraId="2D3B76ED">
      <w:pPr>
        <w:pStyle w:val="6"/>
        <w:rPr>
          <w:rFonts w:hint="eastAsia"/>
        </w:rPr>
      </w:pPr>
    </w:p>
    <w:p w14:paraId="1E2E9B74">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u w:val="single"/>
          <w14:textFill>
            <w14:solidFill>
              <w14:schemeClr w14:val="tx1"/>
            </w14:solidFill>
          </w14:textFill>
        </w:rPr>
        <w:t>（法定代表人姓名）</w:t>
      </w:r>
      <w:r>
        <w:rPr>
          <w:rFonts w:hint="eastAsia" w:ascii="宋体" w:hAnsi="宋体" w:eastAsia="宋体" w:cs="宋体"/>
          <w:color w:val="000000" w:themeColor="text1"/>
          <w:sz w:val="28"/>
          <w:szCs w:val="28"/>
          <w14:textFill>
            <w14:solidFill>
              <w14:schemeClr w14:val="tx1"/>
            </w14:solidFill>
          </w14:textFill>
        </w:rPr>
        <w:t xml:space="preserve">在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（供应商名称）任</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（职务名称）职务，是</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（供应商名称）的法定代表人。</w:t>
      </w:r>
    </w:p>
    <w:p w14:paraId="2E2F9C44">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649FFED2">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特此证明。</w:t>
      </w:r>
    </w:p>
    <w:p w14:paraId="5B8AD41F">
      <w:pPr>
        <w:spacing w:line="360" w:lineRule="auto"/>
        <w:rPr>
          <w:rFonts w:hint="eastAsia" w:ascii="宋体" w:hAnsi="宋体" w:eastAsia="宋体" w:cs="宋体"/>
          <w:color w:val="000000" w:themeColor="text1"/>
          <w:sz w:val="28"/>
          <w:szCs w:val="28"/>
          <w14:textFill>
            <w14:solidFill>
              <w14:schemeClr w14:val="tx1"/>
            </w14:solidFill>
          </w14:textFill>
        </w:rPr>
      </w:pPr>
    </w:p>
    <w:p w14:paraId="6389B60C">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14:paraId="3CFC814C">
      <w:pPr>
        <w:spacing w:line="360" w:lineRule="auto"/>
        <w:ind w:firstLine="6440" w:firstLineChars="23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（供应商公章）</w:t>
      </w:r>
    </w:p>
    <w:p w14:paraId="15D21BDE">
      <w:pPr>
        <w:spacing w:line="360" w:lineRule="auto"/>
        <w:ind w:firstLine="6860" w:firstLineChars="2450"/>
        <w:rPr>
          <w:rFonts w:hint="eastAsia" w:ascii="宋体" w:hAnsi="宋体" w:eastAsia="宋体" w:cs="宋体"/>
          <w:color w:val="000000" w:themeColor="text1"/>
          <w:sz w:val="28"/>
          <w:szCs w:val="28"/>
          <w14:textFill>
            <w14:solidFill>
              <w14:schemeClr w14:val="tx1"/>
            </w14:solidFill>
          </w14:textFill>
        </w:rPr>
      </w:pPr>
    </w:p>
    <w:p w14:paraId="1C5620B0">
      <w:pPr>
        <w:spacing w:line="360" w:lineRule="auto"/>
        <w:ind w:firstLine="6860" w:firstLineChars="24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年   月   日</w:t>
      </w:r>
    </w:p>
    <w:p w14:paraId="059CF24D">
      <w:pPr>
        <w:spacing w:line="360" w:lineRule="auto"/>
        <w:rPr>
          <w:rFonts w:hint="eastAsia" w:ascii="宋体" w:hAnsi="宋体" w:eastAsia="宋体" w:cs="宋体"/>
          <w:color w:val="000000" w:themeColor="text1"/>
          <w:sz w:val="28"/>
          <w:szCs w:val="28"/>
          <w14:textFill>
            <w14:solidFill>
              <w14:schemeClr w14:val="tx1"/>
            </w14:solidFill>
          </w14:textFill>
        </w:rPr>
      </w:pPr>
    </w:p>
    <w:p w14:paraId="170FE02D">
      <w:pPr>
        <w:spacing w:line="360" w:lineRule="auto"/>
        <w:rPr>
          <w:rFonts w:hint="eastAsia" w:ascii="宋体" w:hAnsi="宋体" w:eastAsia="宋体" w:cs="宋体"/>
          <w:color w:val="000000" w:themeColor="text1"/>
          <w:sz w:val="28"/>
          <w:szCs w:val="28"/>
          <w14:textFill>
            <w14:solidFill>
              <w14:schemeClr w14:val="tx1"/>
            </w14:solidFill>
          </w14:textFill>
        </w:rPr>
      </w:pPr>
    </w:p>
    <w:p w14:paraId="76E8FAAB">
      <w:pPr>
        <w:spacing w:line="360" w:lineRule="auto"/>
        <w:rPr>
          <w:rFonts w:hint="eastAsia" w:ascii="宋体" w:hAnsi="宋体" w:eastAsia="宋体" w:cs="宋体"/>
          <w:color w:val="000000" w:themeColor="text1"/>
          <w:sz w:val="28"/>
          <w:szCs w:val="28"/>
          <w14:textFill>
            <w14:solidFill>
              <w14:schemeClr w14:val="tx1"/>
            </w14:solidFill>
          </w14:textFill>
        </w:rPr>
      </w:pPr>
    </w:p>
    <w:p w14:paraId="5AF392E0">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（附：法定代表人身份证正反面复印件）</w:t>
      </w:r>
    </w:p>
    <w:p w14:paraId="5E4BB791">
      <w:pPr>
        <w:spacing w:line="360" w:lineRule="auto"/>
        <w:rPr>
          <w:rFonts w:hint="eastAsia" w:ascii="宋体" w:hAnsi="宋体" w:eastAsia="宋体" w:cs="宋体"/>
          <w:color w:val="000000" w:themeColor="text1"/>
          <w:sz w:val="28"/>
          <w:szCs w:val="28"/>
          <w14:textFill>
            <w14:solidFill>
              <w14:schemeClr w14:val="tx1"/>
            </w14:solidFill>
          </w14:textFill>
        </w:rPr>
      </w:pPr>
    </w:p>
    <w:p w14:paraId="71FA9890">
      <w:pPr>
        <w:spacing w:line="360" w:lineRule="auto"/>
        <w:jc w:val="center"/>
        <w:rPr>
          <w:rFonts w:hint="eastAsia" w:ascii="宋体" w:hAnsi="宋体" w:eastAsia="宋体" w:cs="宋体"/>
          <w:color w:val="000000" w:themeColor="text1"/>
          <w:sz w:val="28"/>
          <w:szCs w:val="28"/>
          <w14:textFill>
            <w14:solidFill>
              <w14:schemeClr w14:val="tx1"/>
            </w14:solidFill>
          </w14:textFill>
        </w:rPr>
      </w:pPr>
    </w:p>
    <w:p w14:paraId="1BB26CB6">
      <w:pPr>
        <w:spacing w:line="360" w:lineRule="auto"/>
        <w:jc w:val="center"/>
        <w:rPr>
          <w:rFonts w:hint="eastAsia" w:ascii="宋体" w:hAnsi="宋体" w:eastAsia="宋体" w:cs="宋体"/>
          <w:color w:val="000000" w:themeColor="text1"/>
          <w:sz w:val="28"/>
          <w:szCs w:val="28"/>
          <w14:textFill>
            <w14:solidFill>
              <w14:schemeClr w14:val="tx1"/>
            </w14:solidFill>
          </w14:textFill>
        </w:rPr>
      </w:pPr>
    </w:p>
    <w:p w14:paraId="3BFFE5EF">
      <w:pPr>
        <w:spacing w:line="360" w:lineRule="auto"/>
        <w:jc w:val="center"/>
        <w:rPr>
          <w:rFonts w:hint="eastAsia" w:ascii="宋体" w:hAnsi="宋体" w:eastAsia="宋体" w:cs="宋体"/>
          <w:color w:val="000000" w:themeColor="text1"/>
          <w:sz w:val="28"/>
          <w:szCs w:val="28"/>
          <w14:textFill>
            <w14:solidFill>
              <w14:schemeClr w14:val="tx1"/>
            </w14:solidFill>
          </w14:textFill>
        </w:rPr>
      </w:pPr>
    </w:p>
    <w:p w14:paraId="140CF34E">
      <w:pPr>
        <w:spacing w:line="360" w:lineRule="auto"/>
        <w:jc w:val="center"/>
        <w:rPr>
          <w:rFonts w:hint="eastAsia" w:ascii="宋体" w:hAnsi="宋体" w:eastAsia="宋体" w:cs="宋体"/>
          <w:color w:val="000000" w:themeColor="text1"/>
          <w:sz w:val="28"/>
          <w:szCs w:val="28"/>
          <w14:textFill>
            <w14:solidFill>
              <w14:schemeClr w14:val="tx1"/>
            </w14:solidFill>
          </w14:textFill>
        </w:rPr>
      </w:pPr>
    </w:p>
    <w:p w14:paraId="2E2D694E">
      <w:pPr>
        <w:pStyle w:val="6"/>
        <w:rPr>
          <w:rFonts w:hint="eastAsia" w:ascii="宋体" w:hAnsi="宋体" w:eastAsia="宋体" w:cs="宋体"/>
          <w:color w:val="000000" w:themeColor="text1"/>
          <w:sz w:val="28"/>
          <w:szCs w:val="28"/>
          <w14:textFill>
            <w14:solidFill>
              <w14:schemeClr w14:val="tx1"/>
            </w14:solidFill>
          </w14:textFill>
        </w:rPr>
      </w:pPr>
    </w:p>
    <w:p w14:paraId="5151C176">
      <w:pPr>
        <w:rPr>
          <w:rFonts w:hint="eastAsia" w:ascii="宋体" w:hAnsi="宋体" w:eastAsia="宋体" w:cs="宋体"/>
          <w:color w:val="000000" w:themeColor="text1"/>
          <w:sz w:val="28"/>
          <w:szCs w:val="28"/>
          <w14:textFill>
            <w14:solidFill>
              <w14:schemeClr w14:val="tx1"/>
            </w14:solidFill>
          </w14:textFill>
        </w:rPr>
      </w:pPr>
    </w:p>
    <w:p w14:paraId="36353940">
      <w:pPr>
        <w:spacing w:line="360" w:lineRule="auto"/>
        <w:jc w:val="both"/>
        <w:rPr>
          <w:rFonts w:hint="eastAsia" w:ascii="宋体" w:hAnsi="宋体" w:eastAsia="宋体" w:cs="宋体"/>
          <w:color w:val="000000" w:themeColor="text1"/>
          <w:sz w:val="28"/>
          <w:szCs w:val="28"/>
          <w14:textFill>
            <w14:solidFill>
              <w14:schemeClr w14:val="tx1"/>
            </w14:solidFill>
          </w14:textFill>
        </w:rPr>
      </w:pPr>
    </w:p>
    <w:p w14:paraId="08637344">
      <w:pPr>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法定代表人授权委托书</w:t>
      </w:r>
    </w:p>
    <w:p w14:paraId="0D3C0605">
      <w:pPr>
        <w:spacing w:line="360" w:lineRule="auto"/>
        <w:rPr>
          <w:rFonts w:hint="eastAsia" w:ascii="宋体" w:hAnsi="宋体" w:eastAsia="宋体" w:cs="宋体"/>
          <w:color w:val="000000" w:themeColor="text1"/>
          <w:sz w:val="28"/>
          <w:szCs w:val="28"/>
          <w14:textFill>
            <w14:solidFill>
              <w14:schemeClr w14:val="tx1"/>
            </w14:solidFill>
          </w14:textFill>
        </w:rPr>
      </w:pPr>
    </w:p>
    <w:p w14:paraId="587EA4FC">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340F3C1">
      <w:pPr>
        <w:spacing w:line="360" w:lineRule="auto"/>
        <w:rPr>
          <w:rFonts w:hint="eastAsia" w:ascii="宋体" w:hAnsi="宋体" w:eastAsia="宋体" w:cs="宋体"/>
          <w:color w:val="000000" w:themeColor="text1"/>
          <w:sz w:val="28"/>
          <w:szCs w:val="28"/>
          <w14:textFill>
            <w14:solidFill>
              <w14:schemeClr w14:val="tx1"/>
            </w14:solidFill>
          </w14:textFill>
        </w:rPr>
      </w:pPr>
    </w:p>
    <w:p w14:paraId="448313E4">
      <w:pPr>
        <w:tabs>
          <w:tab w:val="left" w:pos="6300"/>
        </w:tabs>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（采购人名称）</w:t>
      </w:r>
    </w:p>
    <w:p w14:paraId="3EA7C96F">
      <w:pPr>
        <w:tabs>
          <w:tab w:val="left" w:pos="6300"/>
        </w:tabs>
        <w:snapToGrid w:val="0"/>
        <w:spacing w:line="360" w:lineRule="auto"/>
        <w:ind w:firstLine="658" w:firstLineChars="235"/>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（供应商法定代表人姓名）是</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（供应商名称）的法定代表人，特授权</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（被授权人姓名及身份证代码）代表我单位全权办理对上述项目的磋商、签约等具体工作，并签署全部有关的文件、协议及合同。</w:t>
      </w:r>
    </w:p>
    <w:p w14:paraId="6A2B7C5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我单位对被授权人的签字负全部责任。</w:t>
      </w:r>
    </w:p>
    <w:p w14:paraId="1B86BC0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在撤消授权的书面通知以前，本授权书一直有效。被授权人签署的所有文件（在授权书有效期内签署的）不因授权的撤消而失效。</w:t>
      </w:r>
    </w:p>
    <w:p w14:paraId="23BD732B">
      <w:pPr>
        <w:spacing w:line="360" w:lineRule="auto"/>
        <w:rPr>
          <w:rFonts w:hint="eastAsia" w:ascii="宋体" w:hAnsi="宋体" w:eastAsia="宋体" w:cs="宋体"/>
          <w:color w:val="000000" w:themeColor="text1"/>
          <w:sz w:val="28"/>
          <w:szCs w:val="28"/>
          <w14:textFill>
            <w14:solidFill>
              <w14:schemeClr w14:val="tx1"/>
            </w14:solidFill>
          </w14:textFill>
        </w:rPr>
      </w:pPr>
    </w:p>
    <w:p w14:paraId="366EB87D">
      <w:pPr>
        <w:spacing w:line="360" w:lineRule="auto"/>
        <w:ind w:firstLine="700" w:firstLineChars="2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被授权人：                       法定代表人：</w:t>
      </w:r>
    </w:p>
    <w:p w14:paraId="7EEFFB18">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（签字或盖章）：                    （签字或盖章）：</w:t>
      </w:r>
    </w:p>
    <w:p w14:paraId="489209E2">
      <w:pPr>
        <w:spacing w:line="360" w:lineRule="auto"/>
        <w:rPr>
          <w:rFonts w:hint="eastAsia" w:ascii="宋体" w:hAnsi="宋体" w:eastAsia="宋体" w:cs="宋体"/>
          <w:color w:val="000000" w:themeColor="text1"/>
          <w:sz w:val="28"/>
          <w:szCs w:val="28"/>
          <w14:textFill>
            <w14:solidFill>
              <w14:schemeClr w14:val="tx1"/>
            </w14:solidFill>
          </w14:textFill>
        </w:rPr>
      </w:pPr>
    </w:p>
    <w:p w14:paraId="46C82362">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（附：被授权人身份证正反面复印件）</w:t>
      </w:r>
    </w:p>
    <w:p w14:paraId="4A2FBD69">
      <w:pPr>
        <w:spacing w:line="360" w:lineRule="auto"/>
        <w:rPr>
          <w:rFonts w:hint="eastAsia" w:ascii="宋体" w:hAnsi="宋体" w:eastAsia="宋体" w:cs="宋体"/>
          <w:color w:val="000000" w:themeColor="text1"/>
          <w:sz w:val="28"/>
          <w:szCs w:val="28"/>
          <w14:textFill>
            <w14:solidFill>
              <w14:schemeClr w14:val="tx1"/>
            </w14:solidFill>
          </w14:textFill>
        </w:rPr>
      </w:pPr>
    </w:p>
    <w:p w14:paraId="6C18F696">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（供应商公章）</w:t>
      </w:r>
    </w:p>
    <w:p w14:paraId="0D4C8201">
      <w:pPr>
        <w:spacing w:line="360" w:lineRule="auto"/>
        <w:ind w:firstLine="5320" w:firstLineChars="19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年   月   日</w:t>
      </w:r>
    </w:p>
    <w:p w14:paraId="28455405">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注：</w:t>
      </w:r>
      <w:r>
        <w:rPr>
          <w:rFonts w:hint="eastAsia" w:ascii="宋体" w:hAnsi="宋体" w:eastAsia="宋体" w:cs="宋体"/>
          <w:color w:val="000000" w:themeColor="text1"/>
          <w:sz w:val="28"/>
          <w:szCs w:val="28"/>
          <w14:textFill>
            <w14:solidFill>
              <w14:schemeClr w14:val="tx1"/>
            </w14:solidFill>
          </w14:textFill>
        </w:rPr>
        <w:t>1.若为法定代表人亲自办理并签署询价文件的，不提供此文件。</w:t>
      </w:r>
    </w:p>
    <w:p w14:paraId="0268181E">
      <w:pPr>
        <w:spacing w:line="360" w:lineRule="auto"/>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2.若为联合体的，法定代表人授权委托书由联合体主办方（主体）出具。</w:t>
      </w:r>
      <w:r>
        <w:rPr>
          <w:rFonts w:hint="eastAsia" w:ascii="宋体" w:hAnsi="宋体" w:eastAsia="宋体" w:cs="宋体"/>
          <w:color w:val="000000" w:themeColor="text1"/>
          <w:sz w:val="28"/>
          <w:szCs w:val="28"/>
          <w14:textFill>
            <w14:solidFill>
              <w14:schemeClr w14:val="tx1"/>
            </w14:solidFill>
          </w14:textFill>
        </w:rPr>
        <w:br w:type="page"/>
      </w:r>
    </w:p>
    <w:p w14:paraId="6D3B8871">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被授权人身份证复印件</w:t>
      </w:r>
    </w:p>
    <w:p w14:paraId="1FFE1F9C">
      <w:pPr>
        <w:widowControl/>
        <w:jc w:val="left"/>
        <w:rPr>
          <w:rFonts w:hint="eastAsia" w:ascii="宋体" w:hAnsi="宋体" w:cs="宋体"/>
          <w:b w:val="0"/>
          <w:bCs w:val="0"/>
          <w:sz w:val="36"/>
          <w:szCs w:val="36"/>
          <w:lang w:val="en-US" w:eastAsia="zh-CN"/>
        </w:rPr>
      </w:pPr>
      <w:r>
        <w:rPr>
          <w:rFonts w:hint="eastAsia" w:ascii="宋体" w:hAnsi="宋体" w:eastAsia="宋体" w:cs="宋体"/>
          <w:color w:val="000000" w:themeColor="text1"/>
          <w:sz w:val="28"/>
          <w:szCs w:val="28"/>
          <w14:textFill>
            <w14:solidFill>
              <w14:schemeClr w14:val="tx1"/>
            </w14:solidFill>
          </w14:textFill>
        </w:rPr>
        <w:br w:type="page"/>
      </w:r>
    </w:p>
    <w:p w14:paraId="416B4E5D">
      <w:pPr>
        <w:jc w:val="center"/>
        <w:rPr>
          <w:rFonts w:ascii="宋体" w:hAnsi="宋体" w:eastAsia="宋体" w:cs="宋体"/>
          <w:color w:val="000000"/>
          <w:sz w:val="24"/>
          <w:szCs w:val="24"/>
        </w:rPr>
      </w:pPr>
      <w:r>
        <w:rPr>
          <w:rFonts w:hint="eastAsia" w:ascii="宋体" w:hAnsi="宋体" w:eastAsia="宋体" w:cs="宋体"/>
          <w:szCs w:val="28"/>
        </w:rPr>
        <w:t>被授权人社保证明</w:t>
      </w:r>
    </w:p>
    <w:p w14:paraId="4FE0BA6B">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cs="宋体"/>
          <w:b w:val="0"/>
          <w:bCs w:val="0"/>
          <w:sz w:val="28"/>
          <w:szCs w:val="28"/>
          <w:lang w:val="en-US" w:eastAsia="zh-CN"/>
        </w:rPr>
      </w:pPr>
    </w:p>
    <w:p w14:paraId="7EAC700F">
      <w:pPr>
        <w:pStyle w:val="6"/>
        <w:rPr>
          <w:rFonts w:hint="eastAsia" w:ascii="宋体" w:hAnsi="宋体" w:cs="宋体"/>
          <w:b w:val="0"/>
          <w:bCs w:val="0"/>
          <w:sz w:val="28"/>
          <w:szCs w:val="28"/>
          <w:lang w:val="en-US" w:eastAsia="zh-CN"/>
        </w:rPr>
      </w:pPr>
    </w:p>
    <w:p w14:paraId="1F488BA5">
      <w:pPr>
        <w:rPr>
          <w:rFonts w:hint="eastAsia" w:ascii="宋体" w:hAnsi="宋体" w:cs="宋体"/>
          <w:b w:val="0"/>
          <w:bCs w:val="0"/>
          <w:sz w:val="28"/>
          <w:szCs w:val="28"/>
          <w:lang w:val="en-US" w:eastAsia="zh-CN"/>
        </w:rPr>
      </w:pPr>
    </w:p>
    <w:p w14:paraId="790C1FCD">
      <w:pPr>
        <w:pStyle w:val="6"/>
        <w:rPr>
          <w:rFonts w:hint="eastAsia" w:ascii="宋体" w:hAnsi="宋体" w:cs="宋体"/>
          <w:b w:val="0"/>
          <w:bCs w:val="0"/>
          <w:sz w:val="28"/>
          <w:szCs w:val="28"/>
          <w:lang w:val="en-US" w:eastAsia="zh-CN"/>
        </w:rPr>
      </w:pPr>
    </w:p>
    <w:p w14:paraId="30E4A030">
      <w:pPr>
        <w:rPr>
          <w:rFonts w:hint="eastAsia" w:ascii="宋体" w:hAnsi="宋体" w:cs="宋体"/>
          <w:b w:val="0"/>
          <w:bCs w:val="0"/>
          <w:sz w:val="28"/>
          <w:szCs w:val="28"/>
          <w:lang w:val="en-US" w:eastAsia="zh-CN"/>
        </w:rPr>
      </w:pPr>
    </w:p>
    <w:p w14:paraId="1FEBB43F">
      <w:pPr>
        <w:pStyle w:val="6"/>
        <w:rPr>
          <w:rFonts w:hint="eastAsia" w:ascii="宋体" w:hAnsi="宋体" w:cs="宋体"/>
          <w:b w:val="0"/>
          <w:bCs w:val="0"/>
          <w:sz w:val="28"/>
          <w:szCs w:val="28"/>
          <w:lang w:val="en-US" w:eastAsia="zh-CN"/>
        </w:rPr>
      </w:pPr>
    </w:p>
    <w:p w14:paraId="47DC9757">
      <w:pPr>
        <w:rPr>
          <w:rFonts w:hint="eastAsia" w:ascii="宋体" w:hAnsi="宋体" w:cs="宋体"/>
          <w:b w:val="0"/>
          <w:bCs w:val="0"/>
          <w:sz w:val="28"/>
          <w:szCs w:val="28"/>
          <w:lang w:val="en-US" w:eastAsia="zh-CN"/>
        </w:rPr>
      </w:pPr>
    </w:p>
    <w:p w14:paraId="73538817">
      <w:pPr>
        <w:pStyle w:val="6"/>
        <w:rPr>
          <w:rFonts w:hint="eastAsia" w:ascii="宋体" w:hAnsi="宋体" w:cs="宋体"/>
          <w:b w:val="0"/>
          <w:bCs w:val="0"/>
          <w:sz w:val="28"/>
          <w:szCs w:val="28"/>
          <w:lang w:val="en-US" w:eastAsia="zh-CN"/>
        </w:rPr>
      </w:pPr>
    </w:p>
    <w:p w14:paraId="38BAE1B1">
      <w:pPr>
        <w:rPr>
          <w:rFonts w:hint="eastAsia" w:ascii="宋体" w:hAnsi="宋体" w:cs="宋体"/>
          <w:b w:val="0"/>
          <w:bCs w:val="0"/>
          <w:sz w:val="28"/>
          <w:szCs w:val="28"/>
          <w:lang w:val="en-US" w:eastAsia="zh-CN"/>
        </w:rPr>
      </w:pPr>
    </w:p>
    <w:p w14:paraId="17D0712E">
      <w:pPr>
        <w:pStyle w:val="6"/>
        <w:rPr>
          <w:rFonts w:hint="eastAsia" w:ascii="宋体" w:hAnsi="宋体" w:cs="宋体"/>
          <w:b w:val="0"/>
          <w:bCs w:val="0"/>
          <w:sz w:val="28"/>
          <w:szCs w:val="28"/>
          <w:lang w:val="en-US" w:eastAsia="zh-CN"/>
        </w:rPr>
      </w:pPr>
    </w:p>
    <w:p w14:paraId="0CC3A115">
      <w:pPr>
        <w:rPr>
          <w:rFonts w:hint="eastAsia" w:ascii="宋体" w:hAnsi="宋体" w:cs="宋体"/>
          <w:b w:val="0"/>
          <w:bCs w:val="0"/>
          <w:sz w:val="28"/>
          <w:szCs w:val="28"/>
          <w:lang w:val="en-US" w:eastAsia="zh-CN"/>
        </w:rPr>
      </w:pPr>
    </w:p>
    <w:p w14:paraId="697EC0C1">
      <w:pPr>
        <w:pStyle w:val="6"/>
        <w:rPr>
          <w:rFonts w:hint="eastAsia" w:ascii="宋体" w:hAnsi="宋体" w:cs="宋体"/>
          <w:b w:val="0"/>
          <w:bCs w:val="0"/>
          <w:sz w:val="28"/>
          <w:szCs w:val="28"/>
          <w:lang w:val="en-US" w:eastAsia="zh-CN"/>
        </w:rPr>
      </w:pPr>
    </w:p>
    <w:p w14:paraId="6EF7CF71">
      <w:pPr>
        <w:rPr>
          <w:rFonts w:hint="eastAsia" w:ascii="宋体" w:hAnsi="宋体" w:cs="宋体"/>
          <w:b w:val="0"/>
          <w:bCs w:val="0"/>
          <w:sz w:val="28"/>
          <w:szCs w:val="28"/>
          <w:lang w:val="en-US" w:eastAsia="zh-CN"/>
        </w:rPr>
      </w:pPr>
    </w:p>
    <w:p w14:paraId="3E04F2C1">
      <w:pPr>
        <w:pStyle w:val="6"/>
        <w:rPr>
          <w:rFonts w:hint="eastAsia" w:ascii="宋体" w:hAnsi="宋体" w:cs="宋体"/>
          <w:b w:val="0"/>
          <w:bCs w:val="0"/>
          <w:sz w:val="28"/>
          <w:szCs w:val="28"/>
          <w:lang w:val="en-US" w:eastAsia="zh-CN"/>
        </w:rPr>
      </w:pPr>
    </w:p>
    <w:p w14:paraId="0554A2AF">
      <w:pPr>
        <w:rPr>
          <w:rFonts w:hint="eastAsia" w:ascii="宋体" w:hAnsi="宋体" w:cs="宋体"/>
          <w:b w:val="0"/>
          <w:bCs w:val="0"/>
          <w:sz w:val="28"/>
          <w:szCs w:val="28"/>
          <w:lang w:val="en-US" w:eastAsia="zh-CN"/>
        </w:rPr>
      </w:pPr>
    </w:p>
    <w:p w14:paraId="5B4A2E1E">
      <w:pPr>
        <w:pStyle w:val="6"/>
        <w:rPr>
          <w:rFonts w:hint="eastAsia"/>
          <w:lang w:val="en-US" w:eastAsia="zh-CN"/>
        </w:rPr>
      </w:pPr>
    </w:p>
    <w:p w14:paraId="5ED3EA88">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cs="宋体"/>
          <w:b w:val="0"/>
          <w:bCs w:val="0"/>
          <w:sz w:val="28"/>
          <w:szCs w:val="28"/>
          <w:lang w:val="en-US" w:eastAsia="zh-CN"/>
        </w:rPr>
      </w:pPr>
    </w:p>
    <w:p w14:paraId="250AC066">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cs="宋体"/>
          <w:b w:val="0"/>
          <w:bCs w:val="0"/>
          <w:sz w:val="28"/>
          <w:szCs w:val="28"/>
          <w:lang w:val="en-US" w:eastAsia="zh-CN"/>
        </w:rPr>
      </w:pPr>
    </w:p>
    <w:p w14:paraId="3412DB7F">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cs="宋体"/>
          <w:b w:val="0"/>
          <w:bCs w:val="0"/>
          <w:sz w:val="28"/>
          <w:szCs w:val="28"/>
          <w:lang w:val="en-US" w:eastAsia="zh-CN"/>
        </w:rPr>
      </w:pPr>
    </w:p>
    <w:p w14:paraId="4A9AD22F">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cs="宋体"/>
          <w:b w:val="0"/>
          <w:bCs w:val="0"/>
          <w:sz w:val="28"/>
          <w:szCs w:val="28"/>
          <w:lang w:val="en-US" w:eastAsia="zh-CN"/>
        </w:rPr>
      </w:pPr>
    </w:p>
    <w:p w14:paraId="1186553C">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基本资格条件承诺函</w:t>
      </w:r>
    </w:p>
    <w:p w14:paraId="11623009">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cs="宋体"/>
          <w:b w:val="0"/>
          <w:bCs w:val="0"/>
          <w:sz w:val="36"/>
          <w:szCs w:val="36"/>
          <w:lang w:val="en-US" w:eastAsia="zh-CN"/>
        </w:rPr>
      </w:pPr>
    </w:p>
    <w:p w14:paraId="51257A0B">
      <w:pPr>
        <w:spacing w:line="360" w:lineRule="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致 （采购代理机构名称）：</w:t>
      </w:r>
    </w:p>
    <w:p w14:paraId="496A14EE">
      <w:pPr>
        <w:spacing w:line="360" w:lineRule="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（投标人名称）郑重承诺：</w:t>
      </w:r>
    </w:p>
    <w:p w14:paraId="7A5BB1FB">
      <w:pPr>
        <w:spacing w:line="360" w:lineRule="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1.我方具有良好的商业信誉和健全的财务会计制度，具有履行合同所必需的设备和专业技术能力，具有依法缴纳税收和社会保障金的良好记录，参加本项目采购活动前三年内无重大违法活动记录。</w:t>
      </w:r>
    </w:p>
    <w:p w14:paraId="3E96DE5A">
      <w:pPr>
        <w:spacing w:line="360" w:lineRule="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7F3D715A">
      <w:pPr>
        <w:spacing w:line="360" w:lineRule="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3.我方在采购项目评审（评标）环节结束后，随时接受采购人、采购代理机构的检查验证，配合提供相关证明材料，证明符合《中华人民共和国政府采购法》规定的投标人基本资格条件。</w:t>
      </w:r>
    </w:p>
    <w:p w14:paraId="3772F3EE">
      <w:pPr>
        <w:spacing w:line="360" w:lineRule="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我方对以上承诺负全部法律责任。</w:t>
      </w:r>
    </w:p>
    <w:p w14:paraId="52B4290A">
      <w:pPr>
        <w:spacing w:line="360" w:lineRule="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特此承诺。</w:t>
      </w:r>
    </w:p>
    <w:p w14:paraId="65AD4F45">
      <w:pPr>
        <w:spacing w:line="360" w:lineRule="auto"/>
        <w:rPr>
          <w:rFonts w:hint="eastAsia" w:ascii="宋体" w:hAnsi="宋体" w:eastAsia="宋体" w:cs="宋体"/>
          <w:color w:val="000000" w:themeColor="text1"/>
          <w:sz w:val="28"/>
          <w:szCs w:val="28"/>
          <w:lang w:val="en-US" w:eastAsia="zh-CN"/>
          <w14:textFill>
            <w14:solidFill>
              <w14:schemeClr w14:val="tx1"/>
            </w14:solidFill>
          </w14:textFill>
        </w:rPr>
      </w:pPr>
    </w:p>
    <w:p w14:paraId="7275B824">
      <w:pPr>
        <w:spacing w:line="360" w:lineRule="auto"/>
        <w:rPr>
          <w:rFonts w:hint="eastAsia" w:ascii="宋体" w:hAnsi="宋体" w:eastAsia="宋体" w:cs="宋体"/>
          <w:color w:val="000000" w:themeColor="text1"/>
          <w:sz w:val="28"/>
          <w:szCs w:val="28"/>
          <w:lang w:val="en-US" w:eastAsia="zh-CN"/>
          <w14:textFill>
            <w14:solidFill>
              <w14:schemeClr w14:val="tx1"/>
            </w14:solidFill>
          </w14:textFill>
        </w:rPr>
      </w:pPr>
    </w:p>
    <w:p w14:paraId="6179ACE2">
      <w:pPr>
        <w:spacing w:line="360" w:lineRule="auto"/>
        <w:rPr>
          <w:rFonts w:hint="eastAsia" w:ascii="宋体" w:hAnsi="宋体" w:eastAsia="宋体" w:cs="宋体"/>
          <w:color w:val="000000" w:themeColor="text1"/>
          <w:sz w:val="28"/>
          <w:szCs w:val="28"/>
          <w:lang w:val="en-US" w:eastAsia="zh-CN"/>
          <w14:textFill>
            <w14:solidFill>
              <w14:schemeClr w14:val="tx1"/>
            </w14:solidFill>
          </w14:textFill>
        </w:rPr>
      </w:pPr>
    </w:p>
    <w:p w14:paraId="7F97C1AD">
      <w:pPr>
        <w:spacing w:line="360" w:lineRule="auto"/>
        <w:ind w:firstLine="5880" w:firstLineChars="21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（投标人公章）</w:t>
      </w:r>
    </w:p>
    <w:p w14:paraId="1880FFF0">
      <w:pPr>
        <w:spacing w:line="360" w:lineRule="auto"/>
        <w:rPr>
          <w:rFonts w:hint="eastAsia" w:ascii="宋体" w:hAnsi="宋体" w:eastAsia="宋体" w:cs="宋体"/>
          <w:color w:val="000000" w:themeColor="text1"/>
          <w:sz w:val="28"/>
          <w:szCs w:val="28"/>
          <w:lang w:val="en-US" w:eastAsia="zh-CN"/>
          <w14:textFill>
            <w14:solidFill>
              <w14:schemeClr w14:val="tx1"/>
            </w14:solidFill>
          </w14:textFill>
        </w:rPr>
      </w:pPr>
    </w:p>
    <w:p w14:paraId="718065BE">
      <w:pPr>
        <w:spacing w:line="360" w:lineRule="auto"/>
        <w:ind w:firstLine="6160" w:firstLineChars="2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年  月  日</w:t>
      </w:r>
    </w:p>
    <w:p w14:paraId="175FD098">
      <w:pPr>
        <w:pStyle w:val="6"/>
        <w:rPr>
          <w:rFonts w:hint="eastAsia" w:ascii="宋体" w:hAnsi="宋体" w:cs="宋体"/>
          <w:b w:val="0"/>
          <w:bCs w:val="0"/>
          <w:sz w:val="36"/>
          <w:szCs w:val="36"/>
          <w:lang w:val="en-US" w:eastAsia="zh-CN"/>
        </w:rPr>
      </w:pPr>
    </w:p>
    <w:p w14:paraId="0FEE3AE3">
      <w:pPr>
        <w:rPr>
          <w:rFonts w:hint="eastAsia" w:ascii="宋体" w:hAnsi="宋体" w:cs="宋体"/>
          <w:b w:val="0"/>
          <w:bCs w:val="0"/>
          <w:sz w:val="36"/>
          <w:szCs w:val="36"/>
          <w:lang w:val="en-US" w:eastAsia="zh-CN"/>
        </w:rPr>
      </w:pPr>
    </w:p>
    <w:p w14:paraId="6D117460">
      <w:pPr>
        <w:keepNext w:val="0"/>
        <w:keepLines w:val="0"/>
        <w:pageBreakBefore w:val="0"/>
        <w:widowControl w:val="0"/>
        <w:kinsoku/>
        <w:wordWrap/>
        <w:overflowPunct/>
        <w:topLinePunct w:val="0"/>
        <w:autoSpaceDE/>
        <w:autoSpaceDN/>
        <w:bidi w:val="0"/>
        <w:adjustRightInd/>
        <w:snapToGrid/>
        <w:spacing w:line="200" w:lineRule="atLeast"/>
        <w:jc w:val="both"/>
        <w:textAlignment w:val="auto"/>
        <w:rPr>
          <w:rFonts w:hint="eastAsia" w:ascii="宋体" w:hAnsi="宋体" w:cs="宋体"/>
          <w:b w:val="0"/>
          <w:bCs w:val="0"/>
          <w:sz w:val="36"/>
          <w:szCs w:val="36"/>
          <w:lang w:val="en-US" w:eastAsia="zh-CN"/>
        </w:rPr>
      </w:pPr>
    </w:p>
    <w:p w14:paraId="214BD2A1">
      <w:pPr>
        <w:keepNext w:val="0"/>
        <w:keepLines w:val="0"/>
        <w:pageBreakBefore w:val="0"/>
        <w:widowControl w:val="0"/>
        <w:kinsoku/>
        <w:wordWrap/>
        <w:overflowPunct/>
        <w:topLinePunct w:val="0"/>
        <w:autoSpaceDE/>
        <w:autoSpaceDN/>
        <w:bidi w:val="0"/>
        <w:adjustRightInd/>
        <w:snapToGrid/>
        <w:spacing w:line="200" w:lineRule="atLeast"/>
        <w:jc w:val="both"/>
        <w:textAlignment w:val="auto"/>
        <w:rPr>
          <w:rFonts w:hint="eastAsia" w:ascii="宋体" w:hAnsi="宋体" w:cs="宋体"/>
          <w:b w:val="0"/>
          <w:bCs w:val="0"/>
          <w:sz w:val="36"/>
          <w:szCs w:val="36"/>
          <w:lang w:val="en-US" w:eastAsia="zh-CN"/>
        </w:rPr>
      </w:pPr>
    </w:p>
    <w:p w14:paraId="187BD90A">
      <w:pPr>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法律、行政法规规定的其他条件</w:t>
      </w:r>
    </w:p>
    <w:p w14:paraId="545557F3">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cs="宋体"/>
          <w:b w:val="0"/>
          <w:bCs w:val="0"/>
          <w:sz w:val="36"/>
          <w:szCs w:val="36"/>
          <w:lang w:val="en-US" w:eastAsia="zh-CN"/>
        </w:rPr>
      </w:pPr>
    </w:p>
    <w:p w14:paraId="3500F944">
      <w:pPr>
        <w:pStyle w:val="22"/>
        <w:rPr>
          <w:rFonts w:hint="eastAsia"/>
          <w:lang w:val="en-US" w:eastAsia="zh-CN"/>
        </w:rPr>
      </w:pPr>
    </w:p>
    <w:p w14:paraId="21FAC908">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cs="宋体"/>
          <w:b w:val="0"/>
          <w:bCs w:val="0"/>
          <w:sz w:val="36"/>
          <w:szCs w:val="36"/>
          <w:lang w:val="en-US" w:eastAsia="zh-CN"/>
        </w:rPr>
      </w:pPr>
    </w:p>
    <w:p w14:paraId="74A0BA6D">
      <w:pPr>
        <w:pStyle w:val="22"/>
        <w:rPr>
          <w:rFonts w:hint="eastAsia" w:ascii="宋体" w:hAnsi="宋体" w:cs="宋体"/>
          <w:b w:val="0"/>
          <w:bCs w:val="0"/>
          <w:sz w:val="36"/>
          <w:szCs w:val="36"/>
          <w:lang w:val="en-US" w:eastAsia="zh-CN"/>
        </w:rPr>
      </w:pPr>
    </w:p>
    <w:p w14:paraId="1403F3F2">
      <w:pPr>
        <w:pStyle w:val="22"/>
        <w:rPr>
          <w:rFonts w:hint="eastAsia" w:ascii="宋体" w:hAnsi="宋体" w:cs="宋体"/>
          <w:b w:val="0"/>
          <w:bCs w:val="0"/>
          <w:sz w:val="36"/>
          <w:szCs w:val="36"/>
          <w:lang w:val="en-US" w:eastAsia="zh-CN"/>
        </w:rPr>
      </w:pPr>
    </w:p>
    <w:p w14:paraId="5E0A4F98">
      <w:pPr>
        <w:pStyle w:val="22"/>
        <w:rPr>
          <w:rFonts w:hint="eastAsia" w:ascii="宋体" w:hAnsi="宋体" w:cs="宋体"/>
          <w:b w:val="0"/>
          <w:bCs w:val="0"/>
          <w:sz w:val="36"/>
          <w:szCs w:val="36"/>
          <w:lang w:val="en-US" w:eastAsia="zh-CN"/>
        </w:rPr>
      </w:pPr>
    </w:p>
    <w:p w14:paraId="535DC239">
      <w:pPr>
        <w:pStyle w:val="22"/>
        <w:rPr>
          <w:rFonts w:hint="eastAsia" w:ascii="宋体" w:hAnsi="宋体" w:cs="宋体"/>
          <w:b w:val="0"/>
          <w:bCs w:val="0"/>
          <w:sz w:val="36"/>
          <w:szCs w:val="36"/>
          <w:lang w:val="en-US" w:eastAsia="zh-CN"/>
        </w:rPr>
      </w:pPr>
    </w:p>
    <w:p w14:paraId="1CDC0F74">
      <w:pPr>
        <w:pStyle w:val="22"/>
        <w:rPr>
          <w:rFonts w:hint="eastAsia" w:ascii="宋体" w:hAnsi="宋体" w:cs="宋体"/>
          <w:b w:val="0"/>
          <w:bCs w:val="0"/>
          <w:sz w:val="36"/>
          <w:szCs w:val="36"/>
          <w:lang w:val="en-US" w:eastAsia="zh-CN"/>
        </w:rPr>
      </w:pPr>
    </w:p>
    <w:p w14:paraId="48F043F1">
      <w:pPr>
        <w:pStyle w:val="22"/>
        <w:rPr>
          <w:rFonts w:hint="eastAsia" w:ascii="宋体" w:hAnsi="宋体" w:cs="宋体"/>
          <w:b w:val="0"/>
          <w:bCs w:val="0"/>
          <w:sz w:val="36"/>
          <w:szCs w:val="36"/>
          <w:lang w:val="en-US" w:eastAsia="zh-CN"/>
        </w:rPr>
      </w:pPr>
    </w:p>
    <w:p w14:paraId="33B75E23">
      <w:pPr>
        <w:pStyle w:val="22"/>
        <w:rPr>
          <w:rFonts w:hint="eastAsia" w:ascii="宋体" w:hAnsi="宋体" w:cs="宋体"/>
          <w:b w:val="0"/>
          <w:bCs w:val="0"/>
          <w:sz w:val="36"/>
          <w:szCs w:val="36"/>
          <w:lang w:val="en-US" w:eastAsia="zh-CN"/>
        </w:rPr>
      </w:pPr>
    </w:p>
    <w:p w14:paraId="1EB56288">
      <w:pPr>
        <w:pStyle w:val="22"/>
        <w:rPr>
          <w:rFonts w:hint="eastAsia" w:ascii="宋体" w:hAnsi="宋体" w:cs="宋体"/>
          <w:b w:val="0"/>
          <w:bCs w:val="0"/>
          <w:sz w:val="36"/>
          <w:szCs w:val="36"/>
          <w:lang w:val="en-US" w:eastAsia="zh-CN"/>
        </w:rPr>
      </w:pPr>
    </w:p>
    <w:p w14:paraId="6546E00B">
      <w:pPr>
        <w:pStyle w:val="22"/>
        <w:rPr>
          <w:rFonts w:hint="eastAsia" w:ascii="宋体" w:hAnsi="宋体" w:cs="宋体"/>
          <w:b w:val="0"/>
          <w:bCs w:val="0"/>
          <w:sz w:val="36"/>
          <w:szCs w:val="36"/>
          <w:lang w:val="en-US" w:eastAsia="zh-CN"/>
        </w:rPr>
      </w:pPr>
    </w:p>
    <w:p w14:paraId="4BA03A04">
      <w:pPr>
        <w:pStyle w:val="22"/>
        <w:rPr>
          <w:rFonts w:hint="eastAsia" w:ascii="宋体" w:hAnsi="宋体" w:cs="宋体"/>
          <w:b w:val="0"/>
          <w:bCs w:val="0"/>
          <w:sz w:val="36"/>
          <w:szCs w:val="36"/>
          <w:lang w:val="en-US" w:eastAsia="zh-CN"/>
        </w:rPr>
      </w:pPr>
    </w:p>
    <w:p w14:paraId="57AFA6F3">
      <w:pPr>
        <w:pStyle w:val="22"/>
        <w:rPr>
          <w:rFonts w:hint="eastAsia" w:ascii="宋体" w:hAnsi="宋体" w:cs="宋体"/>
          <w:b w:val="0"/>
          <w:bCs w:val="0"/>
          <w:sz w:val="36"/>
          <w:szCs w:val="36"/>
          <w:lang w:val="en-US" w:eastAsia="zh-CN"/>
        </w:rPr>
      </w:pPr>
    </w:p>
    <w:p w14:paraId="46DF58C8">
      <w:pPr>
        <w:pStyle w:val="22"/>
        <w:rPr>
          <w:rFonts w:hint="eastAsia" w:ascii="宋体" w:hAnsi="宋体" w:cs="宋体"/>
          <w:b w:val="0"/>
          <w:bCs w:val="0"/>
          <w:sz w:val="36"/>
          <w:szCs w:val="36"/>
          <w:lang w:val="en-US" w:eastAsia="zh-CN"/>
        </w:rPr>
      </w:pPr>
    </w:p>
    <w:p w14:paraId="6B7C7B90">
      <w:pPr>
        <w:pStyle w:val="22"/>
        <w:rPr>
          <w:rFonts w:hint="eastAsia" w:ascii="宋体" w:hAnsi="宋体" w:cs="宋体"/>
          <w:b w:val="0"/>
          <w:bCs w:val="0"/>
          <w:sz w:val="36"/>
          <w:szCs w:val="36"/>
          <w:lang w:val="en-US" w:eastAsia="zh-CN"/>
        </w:rPr>
      </w:pPr>
    </w:p>
    <w:p w14:paraId="733DA640">
      <w:pPr>
        <w:pStyle w:val="22"/>
        <w:rPr>
          <w:rFonts w:hint="eastAsia" w:ascii="宋体" w:hAnsi="宋体" w:cs="宋体"/>
          <w:b w:val="0"/>
          <w:bCs w:val="0"/>
          <w:sz w:val="36"/>
          <w:szCs w:val="36"/>
          <w:lang w:val="en-US" w:eastAsia="zh-CN"/>
        </w:rPr>
      </w:pPr>
    </w:p>
    <w:p w14:paraId="4A43F3DC">
      <w:pPr>
        <w:pStyle w:val="22"/>
        <w:rPr>
          <w:rFonts w:hint="eastAsia" w:ascii="宋体" w:hAnsi="宋体" w:cs="宋体"/>
          <w:b w:val="0"/>
          <w:bCs w:val="0"/>
          <w:sz w:val="36"/>
          <w:szCs w:val="36"/>
          <w:lang w:val="en-US" w:eastAsia="zh-CN"/>
        </w:rPr>
      </w:pPr>
    </w:p>
    <w:p w14:paraId="08F4824D">
      <w:pPr>
        <w:pStyle w:val="22"/>
        <w:rPr>
          <w:rFonts w:hint="eastAsia" w:ascii="宋体" w:hAnsi="宋体" w:cs="宋体"/>
          <w:b w:val="0"/>
          <w:bCs w:val="0"/>
          <w:sz w:val="36"/>
          <w:szCs w:val="36"/>
          <w:lang w:val="en-US" w:eastAsia="zh-CN"/>
        </w:rPr>
      </w:pPr>
    </w:p>
    <w:p w14:paraId="33F6D6DD">
      <w:pPr>
        <w:pStyle w:val="22"/>
        <w:rPr>
          <w:rFonts w:hint="eastAsia" w:ascii="宋体" w:hAnsi="宋体" w:cs="宋体"/>
          <w:b w:val="0"/>
          <w:bCs w:val="0"/>
          <w:sz w:val="36"/>
          <w:szCs w:val="36"/>
          <w:lang w:val="en-US" w:eastAsia="zh-CN"/>
        </w:rPr>
      </w:pPr>
    </w:p>
    <w:p w14:paraId="6083ED33">
      <w:pPr>
        <w:pStyle w:val="22"/>
        <w:rPr>
          <w:rFonts w:hint="eastAsia" w:ascii="宋体" w:hAnsi="宋体" w:cs="宋体"/>
          <w:b w:val="0"/>
          <w:bCs w:val="0"/>
          <w:sz w:val="36"/>
          <w:szCs w:val="36"/>
          <w:lang w:val="en-US" w:eastAsia="zh-CN"/>
        </w:rPr>
      </w:pPr>
    </w:p>
    <w:p w14:paraId="65B5585A">
      <w:pPr>
        <w:pStyle w:val="22"/>
        <w:rPr>
          <w:rFonts w:hint="eastAsia" w:ascii="宋体" w:hAnsi="宋体" w:cs="宋体"/>
          <w:b w:val="0"/>
          <w:bCs w:val="0"/>
          <w:sz w:val="36"/>
          <w:szCs w:val="36"/>
          <w:lang w:val="en-US" w:eastAsia="zh-CN"/>
        </w:rPr>
      </w:pPr>
    </w:p>
    <w:p w14:paraId="3686FFC8">
      <w:pPr>
        <w:pStyle w:val="22"/>
        <w:rPr>
          <w:rFonts w:hint="eastAsia" w:ascii="宋体" w:hAnsi="宋体" w:cs="宋体"/>
          <w:b w:val="0"/>
          <w:bCs w:val="0"/>
          <w:sz w:val="36"/>
          <w:szCs w:val="36"/>
          <w:lang w:val="en-US" w:eastAsia="zh-CN"/>
        </w:rPr>
      </w:pPr>
    </w:p>
    <w:p w14:paraId="5C6B6676">
      <w:pPr>
        <w:pStyle w:val="22"/>
        <w:rPr>
          <w:rFonts w:hint="eastAsia" w:ascii="宋体" w:hAnsi="宋体" w:cs="宋体"/>
          <w:b w:val="0"/>
          <w:bCs w:val="0"/>
          <w:sz w:val="36"/>
          <w:szCs w:val="36"/>
          <w:lang w:val="en-US" w:eastAsia="zh-CN"/>
        </w:rPr>
      </w:pPr>
    </w:p>
    <w:p w14:paraId="5E56DB70">
      <w:pPr>
        <w:pStyle w:val="22"/>
        <w:rPr>
          <w:rFonts w:hint="eastAsia" w:ascii="宋体" w:hAnsi="宋体" w:cs="宋体"/>
          <w:b w:val="0"/>
          <w:bCs w:val="0"/>
          <w:sz w:val="36"/>
          <w:szCs w:val="36"/>
          <w:lang w:val="en-US" w:eastAsia="zh-CN"/>
        </w:rPr>
      </w:pPr>
    </w:p>
    <w:p w14:paraId="46FFD280">
      <w:pPr>
        <w:pStyle w:val="22"/>
        <w:rPr>
          <w:rFonts w:hint="eastAsia" w:ascii="宋体" w:hAnsi="宋体" w:cs="宋体"/>
          <w:b w:val="0"/>
          <w:bCs w:val="0"/>
          <w:sz w:val="36"/>
          <w:szCs w:val="36"/>
          <w:lang w:val="en-US" w:eastAsia="zh-CN"/>
        </w:rPr>
      </w:pPr>
    </w:p>
    <w:p w14:paraId="32C1E463">
      <w:pPr>
        <w:pStyle w:val="22"/>
        <w:rPr>
          <w:rFonts w:hint="eastAsia" w:ascii="宋体" w:hAnsi="宋体" w:cs="宋体"/>
          <w:b w:val="0"/>
          <w:bCs w:val="0"/>
          <w:sz w:val="36"/>
          <w:szCs w:val="36"/>
          <w:lang w:val="en-US" w:eastAsia="zh-CN"/>
        </w:rPr>
      </w:pPr>
    </w:p>
    <w:p w14:paraId="45AADEE4">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cs="宋体"/>
          <w:b w:val="0"/>
          <w:bCs w:val="0"/>
          <w:sz w:val="36"/>
          <w:szCs w:val="36"/>
          <w:lang w:val="en-US" w:eastAsia="zh-CN"/>
        </w:rPr>
      </w:pPr>
    </w:p>
    <w:p w14:paraId="3CE30A77">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cs="宋体"/>
          <w:b w:val="0"/>
          <w:bCs w:val="0"/>
          <w:sz w:val="36"/>
          <w:szCs w:val="36"/>
          <w:lang w:val="en-US" w:eastAsia="zh-CN"/>
        </w:rPr>
      </w:pPr>
    </w:p>
    <w:p w14:paraId="4247AF41">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cs="宋体"/>
          <w:b/>
          <w:bCs/>
          <w:sz w:val="36"/>
          <w:szCs w:val="36"/>
          <w:lang w:val="en-US" w:eastAsia="zh-CN"/>
        </w:rPr>
      </w:pPr>
      <w:r>
        <w:rPr>
          <w:rFonts w:hint="eastAsia" w:asciiTheme="minorEastAsia" w:hAnsiTheme="minorEastAsia" w:eastAsiaTheme="minorEastAsia" w:cstheme="minorEastAsia"/>
          <w:sz w:val="28"/>
          <w:szCs w:val="28"/>
          <w:lang w:val="en-US" w:eastAsia="zh-CN"/>
        </w:rPr>
        <w:t>投标人必须具有良好的声誉和售后服务保障体系，提供服务承诺函</w:t>
      </w:r>
    </w:p>
    <w:p w14:paraId="2B02D497">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cs="宋体"/>
          <w:b w:val="0"/>
          <w:bCs w:val="0"/>
          <w:sz w:val="28"/>
          <w:szCs w:val="28"/>
          <w:lang w:val="en-US" w:eastAsia="zh-CN"/>
        </w:rPr>
      </w:pPr>
    </w:p>
    <w:p w14:paraId="116ACAD6">
      <w:pPr>
        <w:pStyle w:val="22"/>
        <w:rPr>
          <w:rFonts w:hint="eastAsia" w:ascii="宋体" w:hAnsi="宋体" w:cs="宋体"/>
          <w:b w:val="0"/>
          <w:bCs w:val="0"/>
          <w:sz w:val="28"/>
          <w:szCs w:val="28"/>
          <w:lang w:val="en-US" w:eastAsia="zh-CN"/>
        </w:rPr>
      </w:pPr>
    </w:p>
    <w:p w14:paraId="599CEF48">
      <w:pPr>
        <w:pStyle w:val="22"/>
        <w:rPr>
          <w:rFonts w:hint="eastAsia" w:ascii="宋体" w:hAnsi="宋体" w:cs="宋体"/>
          <w:b w:val="0"/>
          <w:bCs w:val="0"/>
          <w:sz w:val="28"/>
          <w:szCs w:val="28"/>
          <w:lang w:val="en-US" w:eastAsia="zh-CN"/>
        </w:rPr>
      </w:pPr>
    </w:p>
    <w:p w14:paraId="019A42EF">
      <w:pPr>
        <w:pStyle w:val="22"/>
        <w:rPr>
          <w:rFonts w:hint="eastAsia" w:ascii="宋体" w:hAnsi="宋体" w:cs="宋体"/>
          <w:b w:val="0"/>
          <w:bCs w:val="0"/>
          <w:sz w:val="28"/>
          <w:szCs w:val="28"/>
          <w:lang w:val="en-US" w:eastAsia="zh-CN"/>
        </w:rPr>
      </w:pPr>
    </w:p>
    <w:p w14:paraId="792CDACE">
      <w:pPr>
        <w:pStyle w:val="22"/>
        <w:rPr>
          <w:rFonts w:hint="eastAsia" w:ascii="宋体" w:hAnsi="宋体" w:cs="宋体"/>
          <w:b w:val="0"/>
          <w:bCs w:val="0"/>
          <w:sz w:val="28"/>
          <w:szCs w:val="28"/>
          <w:lang w:val="en-US" w:eastAsia="zh-CN"/>
        </w:rPr>
      </w:pPr>
    </w:p>
    <w:p w14:paraId="72CF5FA3">
      <w:pPr>
        <w:pStyle w:val="22"/>
        <w:rPr>
          <w:rFonts w:hint="eastAsia" w:ascii="宋体" w:hAnsi="宋体" w:cs="宋体"/>
          <w:b w:val="0"/>
          <w:bCs w:val="0"/>
          <w:sz w:val="28"/>
          <w:szCs w:val="28"/>
          <w:lang w:val="en-US" w:eastAsia="zh-CN"/>
        </w:rPr>
      </w:pPr>
    </w:p>
    <w:p w14:paraId="19E88785">
      <w:pPr>
        <w:pStyle w:val="22"/>
        <w:rPr>
          <w:rFonts w:hint="eastAsia" w:ascii="宋体" w:hAnsi="宋体" w:cs="宋体"/>
          <w:b w:val="0"/>
          <w:bCs w:val="0"/>
          <w:sz w:val="28"/>
          <w:szCs w:val="28"/>
          <w:lang w:val="en-US" w:eastAsia="zh-CN"/>
        </w:rPr>
      </w:pPr>
    </w:p>
    <w:p w14:paraId="72117977">
      <w:pPr>
        <w:pStyle w:val="22"/>
        <w:rPr>
          <w:rFonts w:hint="eastAsia" w:ascii="宋体" w:hAnsi="宋体" w:cs="宋体"/>
          <w:b w:val="0"/>
          <w:bCs w:val="0"/>
          <w:sz w:val="28"/>
          <w:szCs w:val="28"/>
          <w:lang w:val="en-US" w:eastAsia="zh-CN"/>
        </w:rPr>
      </w:pPr>
    </w:p>
    <w:p w14:paraId="55086063">
      <w:pPr>
        <w:pStyle w:val="22"/>
        <w:rPr>
          <w:rFonts w:hint="eastAsia" w:ascii="宋体" w:hAnsi="宋体" w:cs="宋体"/>
          <w:b w:val="0"/>
          <w:bCs w:val="0"/>
          <w:sz w:val="28"/>
          <w:szCs w:val="28"/>
          <w:lang w:val="en-US" w:eastAsia="zh-CN"/>
        </w:rPr>
      </w:pPr>
    </w:p>
    <w:p w14:paraId="38422CFE">
      <w:pPr>
        <w:pStyle w:val="22"/>
        <w:rPr>
          <w:rFonts w:hint="eastAsia" w:ascii="宋体" w:hAnsi="宋体" w:cs="宋体"/>
          <w:b w:val="0"/>
          <w:bCs w:val="0"/>
          <w:sz w:val="28"/>
          <w:szCs w:val="28"/>
          <w:lang w:val="en-US" w:eastAsia="zh-CN"/>
        </w:rPr>
      </w:pPr>
    </w:p>
    <w:p w14:paraId="15A71D38">
      <w:pPr>
        <w:pStyle w:val="22"/>
        <w:rPr>
          <w:rFonts w:hint="eastAsia" w:ascii="宋体" w:hAnsi="宋体" w:cs="宋体"/>
          <w:b w:val="0"/>
          <w:bCs w:val="0"/>
          <w:sz w:val="28"/>
          <w:szCs w:val="28"/>
          <w:lang w:val="en-US" w:eastAsia="zh-CN"/>
        </w:rPr>
      </w:pPr>
    </w:p>
    <w:p w14:paraId="793BEE5E">
      <w:pPr>
        <w:pStyle w:val="22"/>
        <w:rPr>
          <w:rFonts w:hint="eastAsia" w:ascii="宋体" w:hAnsi="宋体" w:cs="宋体"/>
          <w:b w:val="0"/>
          <w:bCs w:val="0"/>
          <w:sz w:val="28"/>
          <w:szCs w:val="28"/>
          <w:lang w:val="en-US" w:eastAsia="zh-CN"/>
        </w:rPr>
      </w:pPr>
    </w:p>
    <w:p w14:paraId="3BA1A5C1">
      <w:pPr>
        <w:pStyle w:val="22"/>
        <w:rPr>
          <w:rFonts w:hint="eastAsia" w:ascii="宋体" w:hAnsi="宋体" w:cs="宋体"/>
          <w:b w:val="0"/>
          <w:bCs w:val="0"/>
          <w:sz w:val="28"/>
          <w:szCs w:val="28"/>
          <w:lang w:val="en-US" w:eastAsia="zh-CN"/>
        </w:rPr>
      </w:pPr>
    </w:p>
    <w:p w14:paraId="7CE19BF1">
      <w:pPr>
        <w:pStyle w:val="22"/>
        <w:rPr>
          <w:rFonts w:hint="eastAsia" w:ascii="宋体" w:hAnsi="宋体" w:cs="宋体"/>
          <w:b w:val="0"/>
          <w:bCs w:val="0"/>
          <w:sz w:val="28"/>
          <w:szCs w:val="28"/>
          <w:lang w:val="en-US" w:eastAsia="zh-CN"/>
        </w:rPr>
      </w:pPr>
    </w:p>
    <w:p w14:paraId="089F25F9">
      <w:pPr>
        <w:pStyle w:val="22"/>
        <w:rPr>
          <w:rFonts w:hint="eastAsia" w:ascii="宋体" w:hAnsi="宋体" w:cs="宋体"/>
          <w:b w:val="0"/>
          <w:bCs w:val="0"/>
          <w:sz w:val="28"/>
          <w:szCs w:val="28"/>
          <w:lang w:val="en-US" w:eastAsia="zh-CN"/>
        </w:rPr>
      </w:pPr>
    </w:p>
    <w:p w14:paraId="3484B00F">
      <w:pPr>
        <w:pStyle w:val="22"/>
        <w:rPr>
          <w:rFonts w:hint="eastAsia" w:ascii="宋体" w:hAnsi="宋体" w:cs="宋体"/>
          <w:b w:val="0"/>
          <w:bCs w:val="0"/>
          <w:sz w:val="28"/>
          <w:szCs w:val="28"/>
          <w:lang w:val="en-US" w:eastAsia="zh-CN"/>
        </w:rPr>
      </w:pPr>
    </w:p>
    <w:p w14:paraId="5BBD90D9">
      <w:pPr>
        <w:pStyle w:val="22"/>
        <w:rPr>
          <w:rFonts w:hint="eastAsia" w:ascii="宋体" w:hAnsi="宋体" w:cs="宋体"/>
          <w:b w:val="0"/>
          <w:bCs w:val="0"/>
          <w:sz w:val="28"/>
          <w:szCs w:val="28"/>
          <w:lang w:val="en-US" w:eastAsia="zh-CN"/>
        </w:rPr>
      </w:pPr>
    </w:p>
    <w:p w14:paraId="71BE9493">
      <w:pPr>
        <w:pStyle w:val="22"/>
        <w:rPr>
          <w:rFonts w:hint="eastAsia" w:ascii="宋体" w:hAnsi="宋体" w:cs="宋体"/>
          <w:b w:val="0"/>
          <w:bCs w:val="0"/>
          <w:sz w:val="28"/>
          <w:szCs w:val="28"/>
          <w:lang w:val="en-US" w:eastAsia="zh-CN"/>
        </w:rPr>
      </w:pPr>
    </w:p>
    <w:p w14:paraId="0FDBA125">
      <w:pPr>
        <w:pStyle w:val="22"/>
        <w:rPr>
          <w:rFonts w:hint="eastAsia" w:ascii="宋体" w:hAnsi="宋体" w:cs="宋体"/>
          <w:b w:val="0"/>
          <w:bCs w:val="0"/>
          <w:sz w:val="28"/>
          <w:szCs w:val="28"/>
          <w:lang w:val="en-US" w:eastAsia="zh-CN"/>
        </w:rPr>
      </w:pPr>
    </w:p>
    <w:p w14:paraId="3117CFEC">
      <w:pPr>
        <w:pStyle w:val="22"/>
        <w:rPr>
          <w:rFonts w:hint="eastAsia" w:ascii="宋体" w:hAnsi="宋体" w:cs="宋体"/>
          <w:b w:val="0"/>
          <w:bCs w:val="0"/>
          <w:sz w:val="28"/>
          <w:szCs w:val="28"/>
          <w:lang w:val="en-US" w:eastAsia="zh-CN"/>
        </w:rPr>
      </w:pPr>
    </w:p>
    <w:p w14:paraId="66AFA5EF">
      <w:pPr>
        <w:pStyle w:val="22"/>
        <w:rPr>
          <w:rFonts w:hint="eastAsia" w:ascii="宋体" w:hAnsi="宋体" w:cs="宋体"/>
          <w:b w:val="0"/>
          <w:bCs w:val="0"/>
          <w:sz w:val="28"/>
          <w:szCs w:val="28"/>
          <w:lang w:val="en-US" w:eastAsia="zh-CN"/>
        </w:rPr>
      </w:pPr>
    </w:p>
    <w:p w14:paraId="23DA7FC4">
      <w:pPr>
        <w:pStyle w:val="22"/>
        <w:rPr>
          <w:rFonts w:hint="eastAsia" w:ascii="宋体" w:hAnsi="宋体" w:cs="宋体"/>
          <w:b w:val="0"/>
          <w:bCs w:val="0"/>
          <w:sz w:val="28"/>
          <w:szCs w:val="28"/>
          <w:lang w:val="en-US" w:eastAsia="zh-CN"/>
        </w:rPr>
      </w:pPr>
    </w:p>
    <w:p w14:paraId="1274BC74">
      <w:pPr>
        <w:pStyle w:val="22"/>
        <w:rPr>
          <w:rFonts w:hint="eastAsia" w:ascii="宋体" w:hAnsi="宋体" w:cs="宋体"/>
          <w:b w:val="0"/>
          <w:bCs w:val="0"/>
          <w:sz w:val="28"/>
          <w:szCs w:val="28"/>
          <w:lang w:val="en-US" w:eastAsia="zh-CN"/>
        </w:rPr>
      </w:pPr>
    </w:p>
    <w:p w14:paraId="7995596B">
      <w:pPr>
        <w:pStyle w:val="22"/>
        <w:rPr>
          <w:rFonts w:hint="eastAsia" w:ascii="宋体" w:hAnsi="宋体" w:cs="宋体"/>
          <w:b w:val="0"/>
          <w:bCs w:val="0"/>
          <w:sz w:val="28"/>
          <w:szCs w:val="28"/>
          <w:lang w:val="en-US" w:eastAsia="zh-CN"/>
        </w:rPr>
      </w:pPr>
    </w:p>
    <w:p w14:paraId="05C6D5E7">
      <w:pPr>
        <w:pStyle w:val="22"/>
        <w:rPr>
          <w:rFonts w:hint="eastAsia" w:ascii="宋体" w:hAnsi="宋体" w:cs="宋体"/>
          <w:b w:val="0"/>
          <w:bCs w:val="0"/>
          <w:sz w:val="28"/>
          <w:szCs w:val="28"/>
          <w:lang w:val="en-US" w:eastAsia="zh-CN"/>
        </w:rPr>
      </w:pPr>
    </w:p>
    <w:p w14:paraId="4074A41B">
      <w:pPr>
        <w:pStyle w:val="22"/>
        <w:rPr>
          <w:rFonts w:hint="eastAsia" w:ascii="宋体" w:hAnsi="宋体" w:cs="宋体"/>
          <w:b w:val="0"/>
          <w:bCs w:val="0"/>
          <w:sz w:val="28"/>
          <w:szCs w:val="28"/>
          <w:lang w:val="en-US" w:eastAsia="zh-CN"/>
        </w:rPr>
      </w:pPr>
    </w:p>
    <w:p w14:paraId="38885A4D">
      <w:pPr>
        <w:pStyle w:val="22"/>
        <w:rPr>
          <w:rFonts w:hint="eastAsia" w:ascii="宋体" w:hAnsi="宋体" w:cs="宋体"/>
          <w:b w:val="0"/>
          <w:bCs w:val="0"/>
          <w:sz w:val="28"/>
          <w:szCs w:val="28"/>
          <w:lang w:val="en-US" w:eastAsia="zh-CN"/>
        </w:rPr>
      </w:pPr>
    </w:p>
    <w:p w14:paraId="130DD99D">
      <w:pPr>
        <w:pStyle w:val="22"/>
        <w:rPr>
          <w:rFonts w:hint="eastAsia" w:ascii="宋体" w:hAnsi="宋体" w:cs="宋体"/>
          <w:b w:val="0"/>
          <w:bCs w:val="0"/>
          <w:sz w:val="28"/>
          <w:szCs w:val="28"/>
          <w:lang w:val="en-US" w:eastAsia="zh-CN"/>
        </w:rPr>
      </w:pPr>
    </w:p>
    <w:p w14:paraId="09D686CE">
      <w:pPr>
        <w:pStyle w:val="22"/>
        <w:rPr>
          <w:rFonts w:hint="eastAsia" w:ascii="宋体" w:hAnsi="宋体" w:cs="宋体"/>
          <w:b w:val="0"/>
          <w:bCs w:val="0"/>
          <w:sz w:val="28"/>
          <w:szCs w:val="28"/>
          <w:lang w:val="en-US" w:eastAsia="zh-CN"/>
        </w:rPr>
      </w:pPr>
    </w:p>
    <w:p w14:paraId="65E52BEC">
      <w:pPr>
        <w:pStyle w:val="22"/>
        <w:rPr>
          <w:rFonts w:hint="eastAsia" w:ascii="宋体" w:hAnsi="宋体" w:cs="宋体"/>
          <w:b w:val="0"/>
          <w:bCs w:val="0"/>
          <w:sz w:val="28"/>
          <w:szCs w:val="28"/>
          <w:lang w:val="en-US" w:eastAsia="zh-CN"/>
        </w:rPr>
      </w:pPr>
    </w:p>
    <w:p w14:paraId="062F4E24">
      <w:pPr>
        <w:pStyle w:val="22"/>
        <w:rPr>
          <w:rFonts w:hint="eastAsia" w:ascii="宋体" w:hAnsi="宋体" w:cs="宋体"/>
          <w:b w:val="0"/>
          <w:bCs w:val="0"/>
          <w:sz w:val="28"/>
          <w:szCs w:val="28"/>
          <w:lang w:val="en-US" w:eastAsia="zh-CN"/>
        </w:rPr>
      </w:pPr>
    </w:p>
    <w:p w14:paraId="25EA843C">
      <w:pPr>
        <w:pStyle w:val="22"/>
        <w:rPr>
          <w:rFonts w:hint="eastAsia" w:ascii="宋体" w:hAnsi="宋体" w:cs="宋体"/>
          <w:b w:val="0"/>
          <w:bCs w:val="0"/>
          <w:sz w:val="28"/>
          <w:szCs w:val="28"/>
          <w:lang w:val="en-US" w:eastAsia="zh-CN"/>
        </w:rPr>
      </w:pPr>
    </w:p>
    <w:p w14:paraId="644016DC">
      <w:pPr>
        <w:pStyle w:val="22"/>
        <w:rPr>
          <w:rFonts w:hint="eastAsia" w:ascii="宋体" w:hAnsi="宋体" w:cs="宋体"/>
          <w:b w:val="0"/>
          <w:bCs w:val="0"/>
          <w:sz w:val="28"/>
          <w:szCs w:val="28"/>
          <w:lang w:val="en-US" w:eastAsia="zh-CN"/>
        </w:rPr>
      </w:pPr>
    </w:p>
    <w:p w14:paraId="4DD67FEA">
      <w:pPr>
        <w:pStyle w:val="22"/>
        <w:rPr>
          <w:rFonts w:hint="eastAsia" w:ascii="宋体" w:hAnsi="宋体" w:cs="宋体"/>
          <w:b w:val="0"/>
          <w:bCs w:val="0"/>
          <w:sz w:val="28"/>
          <w:szCs w:val="28"/>
          <w:lang w:val="en-US" w:eastAsia="zh-CN"/>
        </w:rPr>
      </w:pPr>
    </w:p>
    <w:p w14:paraId="005D5C3D">
      <w:pPr>
        <w:pStyle w:val="22"/>
        <w:rPr>
          <w:rFonts w:hint="eastAsia" w:ascii="宋体" w:hAnsi="宋体" w:cs="宋体"/>
          <w:b w:val="0"/>
          <w:bCs w:val="0"/>
          <w:sz w:val="28"/>
          <w:szCs w:val="28"/>
          <w:lang w:val="en-US" w:eastAsia="zh-CN"/>
        </w:rPr>
      </w:pPr>
    </w:p>
    <w:p w14:paraId="14E24700">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cs="宋体"/>
          <w:b w:val="0"/>
          <w:bCs w:val="0"/>
          <w:sz w:val="28"/>
          <w:szCs w:val="28"/>
          <w:lang w:val="en-US" w:eastAsia="zh-CN"/>
        </w:rPr>
      </w:pPr>
    </w:p>
    <w:p w14:paraId="3204F0CD">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cs="宋体"/>
          <w:b w:val="0"/>
          <w:bCs w:val="0"/>
          <w:sz w:val="28"/>
          <w:szCs w:val="28"/>
          <w:lang w:val="en-US" w:eastAsia="zh-CN"/>
        </w:rPr>
      </w:pPr>
    </w:p>
    <w:p w14:paraId="22A0B960">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eastAsia="宋体" w:cs="宋体"/>
          <w:b w:val="0"/>
          <w:bCs w:val="0"/>
          <w:sz w:val="28"/>
          <w:szCs w:val="28"/>
          <w:lang w:eastAsia="zh-CN"/>
        </w:rPr>
      </w:pPr>
      <w:r>
        <w:rPr>
          <w:rFonts w:hint="eastAsia" w:ascii="宋体" w:hAnsi="宋体" w:cs="宋体"/>
          <w:b w:val="0"/>
          <w:bCs w:val="0"/>
          <w:sz w:val="28"/>
          <w:szCs w:val="28"/>
          <w:lang w:val="en-US" w:eastAsia="zh-CN"/>
        </w:rPr>
        <w:t>投标人无关联、无利害关系</w:t>
      </w:r>
      <w:r>
        <w:rPr>
          <w:rFonts w:hint="eastAsia" w:ascii="宋体" w:hAnsi="宋体" w:eastAsia="宋体" w:cs="宋体"/>
          <w:b w:val="0"/>
          <w:bCs w:val="0"/>
          <w:sz w:val="28"/>
          <w:szCs w:val="28"/>
          <w:lang w:val="en-US" w:eastAsia="zh-CN"/>
        </w:rPr>
        <w:t>承诺函</w:t>
      </w:r>
    </w:p>
    <w:p w14:paraId="041FE290">
      <w:pPr>
        <w:spacing w:line="360" w:lineRule="auto"/>
        <w:rPr>
          <w:rFonts w:hint="eastAsia" w:ascii="宋体" w:hAnsi="宋体" w:eastAsia="宋体" w:cs="宋体"/>
          <w:color w:val="000000" w:themeColor="text1"/>
          <w:sz w:val="28"/>
          <w:szCs w:val="28"/>
          <w14:textFill>
            <w14:solidFill>
              <w14:schemeClr w14:val="tx1"/>
            </w14:solidFill>
          </w14:textFill>
        </w:rPr>
      </w:pPr>
    </w:p>
    <w:p w14:paraId="4FEEA0B1">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尊敬的</w:t>
      </w:r>
      <w:r>
        <w:rPr>
          <w:rFonts w:hint="eastAsia" w:ascii="宋体" w:hAnsi="宋体" w:eastAsia="宋体" w:cs="宋体"/>
          <w:color w:val="000000" w:themeColor="text1"/>
          <w:sz w:val="28"/>
          <w:szCs w:val="28"/>
          <w:lang w:val="en-US" w:eastAsia="zh-CN"/>
          <w14:textFill>
            <w14:solidFill>
              <w14:schemeClr w14:val="tx1"/>
            </w14:solidFill>
          </w14:textFill>
        </w:rPr>
        <w:t>巫溪县人民医院</w:t>
      </w:r>
      <w:r>
        <w:rPr>
          <w:rFonts w:hint="eastAsia" w:ascii="宋体" w:hAnsi="宋体" w:eastAsia="宋体" w:cs="宋体"/>
          <w:color w:val="000000" w:themeColor="text1"/>
          <w:sz w:val="28"/>
          <w:szCs w:val="28"/>
          <w14:textFill>
            <w14:solidFill>
              <w14:schemeClr w14:val="tx1"/>
            </w14:solidFill>
          </w14:textFill>
        </w:rPr>
        <w:t>:</w:t>
      </w:r>
    </w:p>
    <w:p w14:paraId="0411ACF4">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本人代表所在企业郑重承诺:</w:t>
      </w:r>
    </w:p>
    <w:p w14:paraId="5338EA3C">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在参与贵单位</w:t>
      </w:r>
      <w:r>
        <w:rPr>
          <w:rFonts w:hint="eastAsia" w:ascii="宋体" w:hAnsi="宋体" w:eastAsia="宋体" w:cs="宋体"/>
          <w:color w:val="000000" w:themeColor="text1"/>
          <w:sz w:val="28"/>
          <w:szCs w:val="28"/>
          <w:lang w:val="en-US" w:eastAsia="zh-CN"/>
          <w14:textFill>
            <w14:solidFill>
              <w14:schemeClr w14:val="tx1"/>
            </w14:solidFill>
          </w14:textFill>
        </w:rPr>
        <w:t>本次</w:t>
      </w:r>
      <w:r>
        <w:rPr>
          <w:rFonts w:hint="eastAsia" w:ascii="宋体" w:hAnsi="宋体" w:eastAsia="宋体" w:cs="宋体"/>
          <w:color w:val="000000" w:themeColor="text1"/>
          <w:sz w:val="28"/>
          <w:szCs w:val="28"/>
          <w14:textFill>
            <w14:solidFill>
              <w14:schemeClr w14:val="tx1"/>
            </w14:solidFill>
          </w14:textFill>
        </w:rPr>
        <w:t>举办的</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lang w:val="en-US" w:eastAsia="zh-CN"/>
          <w14:textFill>
            <w14:solidFill>
              <w14:schemeClr w14:val="tx1"/>
            </w14:solidFill>
          </w14:textFill>
        </w:rPr>
        <w:t xml:space="preserve">  （项目名称、项目号）</w:t>
      </w:r>
      <w:r>
        <w:rPr>
          <w:rFonts w:hint="eastAsia" w:ascii="宋体" w:hAnsi="宋体" w:eastAsia="宋体" w:cs="宋体"/>
          <w:color w:val="000000" w:themeColor="text1"/>
          <w:sz w:val="28"/>
          <w:szCs w:val="28"/>
          <w14:textFill>
            <w14:solidFill>
              <w14:schemeClr w14:val="tx1"/>
            </w14:solidFill>
          </w14:textFill>
        </w:rPr>
        <w:t>相关招</w:t>
      </w:r>
      <w:r>
        <w:rPr>
          <w:rFonts w:hint="eastAsia" w:ascii="宋体" w:hAnsi="宋体" w:eastAsia="宋体" w:cs="宋体"/>
          <w:color w:val="000000" w:themeColor="text1"/>
          <w:sz w:val="28"/>
          <w:szCs w:val="28"/>
          <w:lang w:val="en-US" w:eastAsia="zh-CN"/>
          <w14:textFill>
            <w14:solidFill>
              <w14:schemeClr w14:val="tx1"/>
            </w14:solidFill>
          </w14:textFill>
        </w:rPr>
        <w:t>投</w:t>
      </w:r>
      <w:r>
        <w:rPr>
          <w:rFonts w:hint="eastAsia" w:ascii="宋体" w:hAnsi="宋体" w:eastAsia="宋体" w:cs="宋体"/>
          <w:color w:val="000000" w:themeColor="text1"/>
          <w:sz w:val="28"/>
          <w:szCs w:val="28"/>
          <w14:textFill>
            <w14:solidFill>
              <w14:schemeClr w14:val="tx1"/>
            </w14:solidFill>
          </w14:textFill>
        </w:rPr>
        <w:t>标活动中</w:t>
      </w:r>
      <w:r>
        <w:rPr>
          <w:rFonts w:hint="eastAsia" w:ascii="宋体" w:hAnsi="宋体" w:eastAsia="宋体" w:cs="宋体"/>
          <w:color w:val="000000" w:themeColor="text1"/>
          <w:sz w:val="28"/>
          <w:szCs w:val="28"/>
          <w:lang w:eastAsia="zh-CN"/>
          <w14:textFill>
            <w14:solidFill>
              <w14:schemeClr w14:val="tx1"/>
            </w14:solidFill>
          </w14:textFill>
        </w:rPr>
        <w:t>：</w:t>
      </w:r>
    </w:p>
    <w:p w14:paraId="740EF1CE">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eastAsia="宋体" w:cs="宋体"/>
          <w:color w:val="000000" w:themeColor="text1"/>
          <w:sz w:val="28"/>
          <w:szCs w:val="28"/>
          <w:lang w:val="en-US" w:eastAsia="zh-CN"/>
          <w14:textFill>
            <w14:solidFill>
              <w14:schemeClr w14:val="tx1"/>
            </w14:solidFill>
          </w14:textFill>
        </w:rPr>
        <w:t>本公司</w:t>
      </w:r>
      <w:r>
        <w:rPr>
          <w:rFonts w:hint="eastAsia" w:ascii="宋体" w:hAnsi="宋体" w:eastAsia="宋体" w:cs="宋体"/>
          <w:color w:val="000000" w:themeColor="text1"/>
          <w:sz w:val="28"/>
          <w:szCs w:val="28"/>
          <w14:textFill>
            <w14:solidFill>
              <w14:schemeClr w14:val="tx1"/>
            </w14:solidFill>
          </w14:textFill>
        </w:rPr>
        <w:t>及其所持有或参股的任何企业，不存在与招标人及其关联企业存在</w:t>
      </w:r>
      <w:r>
        <w:rPr>
          <w:rFonts w:hint="eastAsia" w:ascii="宋体" w:hAnsi="宋体" w:eastAsia="宋体" w:cs="宋体"/>
          <w:color w:val="000000" w:themeColor="text1"/>
          <w:sz w:val="28"/>
          <w:szCs w:val="28"/>
          <w:lang w:val="en-US" w:eastAsia="zh-CN"/>
          <w14:textFill>
            <w14:solidFill>
              <w14:schemeClr w14:val="tx1"/>
            </w14:solidFill>
          </w14:textFill>
        </w:rPr>
        <w:t>任何</w:t>
      </w:r>
      <w:r>
        <w:rPr>
          <w:rFonts w:hint="eastAsia" w:ascii="宋体" w:hAnsi="宋体" w:eastAsia="宋体" w:cs="宋体"/>
          <w:color w:val="000000" w:themeColor="text1"/>
          <w:sz w:val="28"/>
          <w:szCs w:val="28"/>
          <w14:textFill>
            <w14:solidFill>
              <w14:schemeClr w14:val="tx1"/>
            </w14:solidFill>
          </w14:textFill>
        </w:rPr>
        <w:t>直接或间接的关联</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利害</w:t>
      </w:r>
      <w:r>
        <w:rPr>
          <w:rFonts w:hint="eastAsia" w:ascii="宋体" w:hAnsi="宋体" w:eastAsia="宋体" w:cs="宋体"/>
          <w:color w:val="000000" w:themeColor="text1"/>
          <w:sz w:val="28"/>
          <w:szCs w:val="28"/>
          <w14:textFill>
            <w14:solidFill>
              <w14:schemeClr w14:val="tx1"/>
            </w14:solidFill>
          </w14:textFill>
        </w:rPr>
        <w:t>关系</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包括但不限于股权关系、财务关系、管理关系、人员关系等;</w:t>
      </w:r>
    </w:p>
    <w:p w14:paraId="0F896CF6">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.本</w:t>
      </w:r>
      <w:r>
        <w:rPr>
          <w:rFonts w:hint="eastAsia" w:ascii="宋体" w:hAnsi="宋体" w:eastAsia="宋体" w:cs="宋体"/>
          <w:color w:val="000000" w:themeColor="text1"/>
          <w:sz w:val="28"/>
          <w:szCs w:val="28"/>
          <w:lang w:val="en-US" w:eastAsia="zh-CN"/>
          <w14:textFill>
            <w14:solidFill>
              <w14:schemeClr w14:val="tx1"/>
            </w14:solidFill>
          </w14:textFill>
        </w:rPr>
        <w:t>公司参与本项目招投标工作后，</w:t>
      </w:r>
      <w:r>
        <w:rPr>
          <w:rFonts w:hint="eastAsia" w:ascii="宋体" w:hAnsi="宋体" w:eastAsia="宋体" w:cs="宋体"/>
          <w:color w:val="000000" w:themeColor="text1"/>
          <w:sz w:val="28"/>
          <w:szCs w:val="28"/>
          <w14:textFill>
            <w14:solidFill>
              <w14:schemeClr w14:val="tx1"/>
            </w14:solidFill>
          </w14:textFill>
        </w:rPr>
        <w:t>本</w:t>
      </w:r>
      <w:r>
        <w:rPr>
          <w:rFonts w:hint="eastAsia" w:ascii="宋体" w:hAnsi="宋体" w:eastAsia="宋体" w:cs="宋体"/>
          <w:color w:val="000000" w:themeColor="text1"/>
          <w:sz w:val="28"/>
          <w:szCs w:val="28"/>
          <w:lang w:val="en-US" w:eastAsia="zh-CN"/>
          <w14:textFill>
            <w14:solidFill>
              <w14:schemeClr w14:val="tx1"/>
            </w14:solidFill>
          </w14:textFill>
        </w:rPr>
        <w:t>公司</w:t>
      </w:r>
      <w:r>
        <w:rPr>
          <w:rFonts w:hint="eastAsia" w:ascii="宋体" w:hAnsi="宋体" w:eastAsia="宋体" w:cs="宋体"/>
          <w:color w:val="000000" w:themeColor="text1"/>
          <w:sz w:val="28"/>
          <w:szCs w:val="28"/>
          <w14:textFill>
            <w14:solidFill>
              <w14:schemeClr w14:val="tx1"/>
            </w14:solidFill>
          </w14:textFill>
        </w:rPr>
        <w:t>所持有或参股的任何企业，不</w:t>
      </w:r>
      <w:r>
        <w:rPr>
          <w:rFonts w:hint="eastAsia" w:ascii="宋体" w:hAnsi="宋体" w:eastAsia="宋体" w:cs="宋体"/>
          <w:color w:val="000000" w:themeColor="text1"/>
          <w:sz w:val="28"/>
          <w:szCs w:val="28"/>
          <w:lang w:val="en-US" w:eastAsia="zh-CN"/>
          <w14:textFill>
            <w14:solidFill>
              <w14:schemeClr w14:val="tx1"/>
            </w14:solidFill>
          </w14:textFill>
        </w:rPr>
        <w:t>再</w:t>
      </w:r>
      <w:r>
        <w:rPr>
          <w:rFonts w:hint="eastAsia" w:ascii="宋体" w:hAnsi="宋体" w:eastAsia="宋体" w:cs="宋体"/>
          <w:color w:val="000000" w:themeColor="text1"/>
          <w:sz w:val="28"/>
          <w:szCs w:val="28"/>
          <w14:textFill>
            <w14:solidFill>
              <w14:schemeClr w14:val="tx1"/>
            </w14:solidFill>
          </w14:textFill>
        </w:rPr>
        <w:t>参与本次招标项目投标;</w:t>
      </w:r>
    </w:p>
    <w:p w14:paraId="7F2A2E01">
      <w:pPr>
        <w:spacing w:line="360" w:lineRule="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本</w:t>
      </w:r>
      <w:r>
        <w:rPr>
          <w:rFonts w:hint="eastAsia" w:ascii="宋体" w:hAnsi="宋体" w:eastAsia="宋体" w:cs="宋体"/>
          <w:color w:val="000000" w:themeColor="text1"/>
          <w:sz w:val="28"/>
          <w:szCs w:val="28"/>
          <w:lang w:val="en-US" w:eastAsia="zh-CN"/>
          <w14:textFill>
            <w14:solidFill>
              <w14:schemeClr w14:val="tx1"/>
            </w14:solidFill>
          </w14:textFill>
        </w:rPr>
        <w:t>公司</w:t>
      </w:r>
      <w:r>
        <w:rPr>
          <w:rFonts w:hint="eastAsia" w:ascii="宋体" w:hAnsi="宋体" w:eastAsia="宋体" w:cs="宋体"/>
          <w:color w:val="000000" w:themeColor="text1"/>
          <w:sz w:val="28"/>
          <w:szCs w:val="28"/>
          <w14:textFill>
            <w14:solidFill>
              <w14:schemeClr w14:val="tx1"/>
            </w14:solidFill>
          </w14:textFill>
        </w:rPr>
        <w:t>将遵守国家法律法规和相关规定</w:t>
      </w:r>
      <w:r>
        <w:rPr>
          <w:rFonts w:hint="eastAsia" w:ascii="宋体" w:hAnsi="宋体" w:eastAsia="宋体" w:cs="宋体"/>
          <w:color w:val="000000" w:themeColor="text1"/>
          <w:sz w:val="28"/>
          <w:szCs w:val="28"/>
          <w:lang w:val="en-US" w:eastAsia="zh-CN"/>
          <w14:textFill>
            <w14:solidFill>
              <w14:schemeClr w14:val="tx1"/>
            </w14:solidFill>
          </w14:textFill>
        </w:rPr>
        <w:t>以及</w:t>
      </w:r>
      <w:r>
        <w:rPr>
          <w:rFonts w:hint="eastAsia" w:ascii="宋体" w:hAnsi="宋体" w:eastAsia="宋体" w:cs="宋体"/>
          <w:color w:val="000000" w:themeColor="text1"/>
          <w:sz w:val="28"/>
          <w:szCs w:val="28"/>
          <w14:textFill>
            <w14:solidFill>
              <w14:schemeClr w14:val="tx1"/>
            </w14:solidFill>
          </w14:textFill>
        </w:rPr>
        <w:t>招标文件</w:t>
      </w:r>
      <w:r>
        <w:rPr>
          <w:rFonts w:hint="eastAsia" w:ascii="宋体" w:hAnsi="宋体" w:eastAsia="宋体" w:cs="宋体"/>
          <w:color w:val="000000" w:themeColor="text1"/>
          <w:sz w:val="28"/>
          <w:szCs w:val="28"/>
          <w:lang w:val="en-US" w:eastAsia="zh-CN"/>
          <w14:textFill>
            <w14:solidFill>
              <w14:schemeClr w14:val="tx1"/>
            </w14:solidFill>
          </w14:textFill>
        </w:rPr>
        <w:t>要求</w:t>
      </w:r>
      <w:r>
        <w:rPr>
          <w:rFonts w:hint="eastAsia" w:ascii="宋体" w:hAnsi="宋体" w:eastAsia="宋体" w:cs="宋体"/>
          <w:color w:val="000000" w:themeColor="text1"/>
          <w:sz w:val="28"/>
          <w:szCs w:val="28"/>
          <w14:textFill>
            <w14:solidFill>
              <w14:schemeClr w14:val="tx1"/>
            </w14:solidFill>
          </w14:textFill>
        </w:rPr>
        <w:t>，以诚信、公平、公正的态度参与投标，确保投标过程</w:t>
      </w:r>
      <w:r>
        <w:rPr>
          <w:rFonts w:hint="eastAsia" w:ascii="宋体" w:hAnsi="宋体" w:eastAsia="宋体" w:cs="宋体"/>
          <w:color w:val="000000" w:themeColor="text1"/>
          <w:sz w:val="28"/>
          <w:szCs w:val="28"/>
          <w:lang w:val="en-US" w:eastAsia="zh-CN"/>
          <w14:textFill>
            <w14:solidFill>
              <w14:schemeClr w14:val="tx1"/>
            </w14:solidFill>
          </w14:textFill>
        </w:rPr>
        <w:t>公平竞争。</w:t>
      </w:r>
    </w:p>
    <w:p w14:paraId="3D6D9B55">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4.如</w:t>
      </w:r>
      <w:r>
        <w:rPr>
          <w:rFonts w:hint="eastAsia" w:ascii="宋体" w:hAnsi="宋体" w:eastAsia="宋体" w:cs="宋体"/>
          <w:color w:val="000000" w:themeColor="text1"/>
          <w:sz w:val="28"/>
          <w:szCs w:val="28"/>
          <w:lang w:val="en-US" w:eastAsia="zh-CN"/>
          <w14:textFill>
            <w14:solidFill>
              <w14:schemeClr w14:val="tx1"/>
            </w14:solidFill>
          </w14:textFill>
        </w:rPr>
        <w:t>发现</w:t>
      </w:r>
      <w:r>
        <w:rPr>
          <w:rFonts w:hint="eastAsia" w:ascii="宋体" w:hAnsi="宋体" w:eastAsia="宋体" w:cs="宋体"/>
          <w:color w:val="000000" w:themeColor="text1"/>
          <w:sz w:val="28"/>
          <w:szCs w:val="28"/>
          <w14:textFill>
            <w14:solidFill>
              <w14:schemeClr w14:val="tx1"/>
            </w14:solidFill>
          </w14:textFill>
        </w:rPr>
        <w:t>有其他投标人与我公司存在关联</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利害</w:t>
      </w:r>
      <w:r>
        <w:rPr>
          <w:rFonts w:hint="eastAsia" w:ascii="宋体" w:hAnsi="宋体" w:eastAsia="宋体" w:cs="宋体"/>
          <w:color w:val="000000" w:themeColor="text1"/>
          <w:sz w:val="28"/>
          <w:szCs w:val="28"/>
          <w14:textFill>
            <w14:solidFill>
              <w14:schemeClr w14:val="tx1"/>
            </w14:solidFill>
          </w14:textFill>
        </w:rPr>
        <w:t>关系的情况，我</w:t>
      </w:r>
      <w:r>
        <w:rPr>
          <w:rFonts w:hint="eastAsia" w:ascii="宋体" w:hAnsi="宋体" w:eastAsia="宋体" w:cs="宋体"/>
          <w:color w:val="000000" w:themeColor="text1"/>
          <w:sz w:val="28"/>
          <w:szCs w:val="28"/>
          <w:lang w:val="en-US" w:eastAsia="zh-CN"/>
          <w14:textFill>
            <w14:solidFill>
              <w14:schemeClr w14:val="tx1"/>
            </w14:solidFill>
          </w14:textFill>
        </w:rPr>
        <w:t>公司</w:t>
      </w:r>
      <w:r>
        <w:rPr>
          <w:rFonts w:hint="eastAsia" w:ascii="宋体" w:hAnsi="宋体" w:eastAsia="宋体" w:cs="宋体"/>
          <w:color w:val="000000" w:themeColor="text1"/>
          <w:sz w:val="28"/>
          <w:szCs w:val="28"/>
          <w14:textFill>
            <w14:solidFill>
              <w14:schemeClr w14:val="tx1"/>
            </w14:solidFill>
          </w14:textFill>
        </w:rPr>
        <w:t>将及时向招标人报告，并主动退出投标活动，承担相应的法律责任</w:t>
      </w:r>
      <w:r>
        <w:rPr>
          <w:rFonts w:hint="eastAsia" w:ascii="宋体" w:hAnsi="宋体" w:eastAsia="宋体" w:cs="宋体"/>
          <w:color w:val="000000" w:themeColor="text1"/>
          <w:sz w:val="28"/>
          <w:szCs w:val="28"/>
          <w:lang w:eastAsia="zh-CN"/>
          <w14:textFill>
            <w14:solidFill>
              <w14:schemeClr w14:val="tx1"/>
            </w14:solidFill>
          </w14:textFill>
        </w:rPr>
        <w:t>。</w:t>
      </w:r>
    </w:p>
    <w:p w14:paraId="08098D19">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本</w:t>
      </w:r>
      <w:r>
        <w:rPr>
          <w:rFonts w:hint="eastAsia" w:ascii="宋体" w:hAnsi="宋体" w:eastAsia="宋体" w:cs="宋体"/>
          <w:color w:val="000000" w:themeColor="text1"/>
          <w:sz w:val="28"/>
          <w:szCs w:val="28"/>
          <w:lang w:val="en-US" w:eastAsia="zh-CN"/>
          <w14:textFill>
            <w14:solidFill>
              <w14:schemeClr w14:val="tx1"/>
            </w14:solidFill>
          </w14:textFill>
        </w:rPr>
        <w:t>公司</w:t>
      </w:r>
      <w:r>
        <w:rPr>
          <w:rFonts w:hint="eastAsia" w:ascii="宋体" w:hAnsi="宋体" w:eastAsia="宋体" w:cs="宋体"/>
          <w:color w:val="000000" w:themeColor="text1"/>
          <w:sz w:val="28"/>
          <w:szCs w:val="28"/>
          <w14:textFill>
            <w14:solidFill>
              <w14:schemeClr w14:val="tx1"/>
            </w14:solidFill>
          </w14:textFill>
        </w:rPr>
        <w:t>保证上述承诺的真实性和准确性，如有违反，本</w:t>
      </w:r>
      <w:r>
        <w:rPr>
          <w:rFonts w:hint="eastAsia" w:ascii="宋体" w:hAnsi="宋体" w:eastAsia="宋体" w:cs="宋体"/>
          <w:color w:val="000000" w:themeColor="text1"/>
          <w:sz w:val="28"/>
          <w:szCs w:val="28"/>
          <w:lang w:val="en-US" w:eastAsia="zh-CN"/>
          <w14:textFill>
            <w14:solidFill>
              <w14:schemeClr w14:val="tx1"/>
            </w14:solidFill>
          </w14:textFill>
        </w:rPr>
        <w:t>公司</w:t>
      </w:r>
      <w:r>
        <w:rPr>
          <w:rFonts w:hint="eastAsia" w:ascii="宋体" w:hAnsi="宋体" w:eastAsia="宋体" w:cs="宋体"/>
          <w:color w:val="000000" w:themeColor="text1"/>
          <w:sz w:val="28"/>
          <w:szCs w:val="28"/>
          <w14:textFill>
            <w14:solidFill>
              <w14:schemeClr w14:val="tx1"/>
            </w14:solidFill>
          </w14:textFill>
        </w:rPr>
        <w:t>愿承担相应法律责任。</w:t>
      </w:r>
    </w:p>
    <w:p w14:paraId="2FDBAE29">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特此承诺!</w:t>
      </w:r>
    </w:p>
    <w:p w14:paraId="604B41C4">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承诺公司</w:t>
      </w:r>
      <w:r>
        <w:rPr>
          <w:rFonts w:hint="eastAsia" w:ascii="宋体" w:hAnsi="宋体" w:eastAsia="宋体" w:cs="宋体"/>
          <w:color w:val="000000" w:themeColor="text1"/>
          <w:sz w:val="28"/>
          <w:szCs w:val="28"/>
          <w14:textFill>
            <w14:solidFill>
              <w14:schemeClr w14:val="tx1"/>
            </w14:solidFill>
          </w14:textFill>
        </w:rPr>
        <w:t>名称:</w:t>
      </w:r>
    </w:p>
    <w:p w14:paraId="7E823B93">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承诺人姓名:</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p>
    <w:p w14:paraId="14586DD4">
      <w:pPr>
        <w:spacing w:line="360" w:lineRule="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w:t>
      </w:r>
    </w:p>
    <w:p w14:paraId="74441330">
      <w:pPr>
        <w:pStyle w:val="6"/>
        <w:rPr>
          <w:rFonts w:hint="eastAsia"/>
          <w:sz w:val="28"/>
          <w:szCs w:val="28"/>
          <w:lang w:val="en-US" w:eastAsia="zh-CN"/>
        </w:rPr>
      </w:pPr>
    </w:p>
    <w:p w14:paraId="03E961D3">
      <w:pPr>
        <w:spacing w:line="360" w:lineRule="auto"/>
        <w:ind w:firstLine="5600" w:firstLineChars="20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p>
    <w:p w14:paraId="4BE23777">
      <w:pPr>
        <w:spacing w:line="360" w:lineRule="auto"/>
        <w:jc w:val="left"/>
        <w:rPr>
          <w:rFonts w:hint="eastAsia" w:ascii="宋体" w:hAnsi="宋体" w:eastAsia="宋体" w:cs="宋体"/>
          <w:color w:val="000000" w:themeColor="text1"/>
          <w:sz w:val="28"/>
          <w:szCs w:val="28"/>
          <w14:textFill>
            <w14:solidFill>
              <w14:schemeClr w14:val="tx1"/>
            </w14:solidFill>
          </w14:textFill>
        </w:rPr>
      </w:pPr>
    </w:p>
    <w:p w14:paraId="2F66AC47">
      <w:pPr>
        <w:spacing w:line="360" w:lineRule="auto"/>
        <w:jc w:val="left"/>
        <w:rPr>
          <w:rFonts w:hint="eastAsia" w:ascii="宋体" w:hAnsi="宋体" w:eastAsia="宋体" w:cs="宋体"/>
          <w:color w:val="000000" w:themeColor="text1"/>
          <w:sz w:val="28"/>
          <w:szCs w:val="28"/>
          <w14:textFill>
            <w14:solidFill>
              <w14:schemeClr w14:val="tx1"/>
            </w14:solidFill>
          </w14:textFill>
        </w:rPr>
      </w:pPr>
    </w:p>
    <w:p w14:paraId="18C10B2A">
      <w:pPr>
        <w:pStyle w:val="22"/>
        <w:ind w:left="0" w:leftChars="0" w:firstLine="0" w:firstLineChars="0"/>
        <w:rPr>
          <w:rFonts w:hint="eastAsia" w:ascii="宋体" w:hAnsi="宋体" w:eastAsia="宋体" w:cs="宋体"/>
          <w:color w:val="000000" w:themeColor="text1"/>
          <w:sz w:val="28"/>
          <w:szCs w:val="28"/>
          <w14:textFill>
            <w14:solidFill>
              <w14:schemeClr w14:val="tx1"/>
            </w14:solidFill>
          </w14:textFill>
        </w:rPr>
      </w:pPr>
    </w:p>
    <w:p w14:paraId="0115EBE0">
      <w:pPr>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特定资格条件证书或证明文件（如有）</w:t>
      </w:r>
    </w:p>
    <w:p w14:paraId="7C0F9E53">
      <w:pPr>
        <w:spacing w:line="360" w:lineRule="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w:t>
      </w:r>
    </w:p>
    <w:p w14:paraId="38E8D152">
      <w:pPr>
        <w:pStyle w:val="2"/>
        <w:rPr>
          <w:rFonts w:hint="eastAsia"/>
          <w:lang w:val="en-US" w:eastAsia="zh-CN"/>
        </w:rPr>
      </w:pPr>
    </w:p>
    <w:p w14:paraId="2A8719B0">
      <w:pPr>
        <w:rPr>
          <w:rFonts w:hint="eastAsia"/>
          <w:lang w:val="en-US" w:eastAsia="zh-CN"/>
        </w:rPr>
      </w:pPr>
    </w:p>
    <w:p w14:paraId="10AA1672">
      <w:pPr>
        <w:pStyle w:val="2"/>
        <w:rPr>
          <w:rFonts w:hint="eastAsia"/>
          <w:lang w:val="en-US" w:eastAsia="zh-CN"/>
        </w:rPr>
      </w:pPr>
    </w:p>
    <w:p w14:paraId="1A33FD83">
      <w:pPr>
        <w:rPr>
          <w:rFonts w:hint="eastAsia"/>
          <w:lang w:val="en-US" w:eastAsia="zh-CN"/>
        </w:rPr>
      </w:pPr>
    </w:p>
    <w:p w14:paraId="6AA07248">
      <w:pPr>
        <w:pStyle w:val="6"/>
        <w:rPr>
          <w:rFonts w:hint="eastAsia"/>
          <w:lang w:val="en-US" w:eastAsia="zh-CN"/>
        </w:rPr>
      </w:pPr>
    </w:p>
    <w:p w14:paraId="2BDE2174">
      <w:pPr>
        <w:rPr>
          <w:rFonts w:hint="eastAsia"/>
          <w:lang w:val="en-US" w:eastAsia="zh-CN"/>
        </w:rPr>
      </w:pPr>
    </w:p>
    <w:p w14:paraId="0DCD8367">
      <w:pPr>
        <w:pStyle w:val="6"/>
        <w:rPr>
          <w:rFonts w:hint="eastAsia"/>
          <w:lang w:val="en-US" w:eastAsia="zh-CN"/>
        </w:rPr>
      </w:pPr>
    </w:p>
    <w:p w14:paraId="2F5DCBD0">
      <w:pPr>
        <w:jc w:val="center"/>
        <w:rPr>
          <w:rFonts w:hint="eastAsia"/>
          <w:lang w:val="en-US" w:eastAsia="zh-CN"/>
        </w:rPr>
      </w:pPr>
    </w:p>
    <w:p w14:paraId="67DF1003">
      <w:pPr>
        <w:pStyle w:val="6"/>
        <w:rPr>
          <w:rFonts w:hint="eastAsia"/>
          <w:lang w:val="en-US" w:eastAsia="zh-CN"/>
        </w:rPr>
      </w:pPr>
    </w:p>
    <w:p w14:paraId="697CA2E8">
      <w:pPr>
        <w:rPr>
          <w:rFonts w:hint="eastAsia"/>
          <w:lang w:val="en-US" w:eastAsia="zh-CN"/>
        </w:rPr>
      </w:pPr>
    </w:p>
    <w:p w14:paraId="29F071AD">
      <w:pPr>
        <w:pStyle w:val="6"/>
        <w:rPr>
          <w:rFonts w:hint="eastAsia"/>
          <w:lang w:val="en-US" w:eastAsia="zh-CN"/>
        </w:rPr>
      </w:pPr>
    </w:p>
    <w:p w14:paraId="207BF1C2">
      <w:pPr>
        <w:rPr>
          <w:rFonts w:hint="eastAsia"/>
          <w:lang w:val="en-US" w:eastAsia="zh-CN"/>
        </w:rPr>
      </w:pPr>
    </w:p>
    <w:p w14:paraId="539AC617">
      <w:pPr>
        <w:pStyle w:val="6"/>
        <w:rPr>
          <w:rFonts w:hint="eastAsia"/>
          <w:lang w:val="en-US" w:eastAsia="zh-CN"/>
        </w:rPr>
      </w:pPr>
    </w:p>
    <w:p w14:paraId="1D9ACBD5">
      <w:pPr>
        <w:rPr>
          <w:rFonts w:hint="eastAsia"/>
          <w:lang w:val="en-US" w:eastAsia="zh-CN"/>
        </w:rPr>
      </w:pPr>
    </w:p>
    <w:p w14:paraId="6D3E50BC">
      <w:pPr>
        <w:pStyle w:val="6"/>
        <w:rPr>
          <w:rFonts w:hint="eastAsia"/>
          <w:lang w:val="en-US" w:eastAsia="zh-CN"/>
        </w:rPr>
      </w:pPr>
    </w:p>
    <w:p w14:paraId="7684C043">
      <w:pPr>
        <w:rPr>
          <w:rFonts w:hint="eastAsia"/>
          <w:lang w:val="en-US" w:eastAsia="zh-CN"/>
        </w:rPr>
      </w:pPr>
    </w:p>
    <w:p w14:paraId="55BD7EF8">
      <w:pPr>
        <w:pStyle w:val="6"/>
        <w:rPr>
          <w:rFonts w:hint="eastAsia"/>
          <w:lang w:val="en-US" w:eastAsia="zh-CN"/>
        </w:rPr>
      </w:pPr>
    </w:p>
    <w:p w14:paraId="07DFEFB1">
      <w:pPr>
        <w:rPr>
          <w:rFonts w:hint="eastAsia"/>
          <w:lang w:val="en-US" w:eastAsia="zh-CN"/>
        </w:rPr>
      </w:pPr>
    </w:p>
    <w:p w14:paraId="025478E7">
      <w:pPr>
        <w:pStyle w:val="22"/>
        <w:rPr>
          <w:rFonts w:hint="eastAsia"/>
          <w:lang w:val="en-US" w:eastAsia="zh-CN"/>
        </w:rPr>
      </w:pPr>
    </w:p>
    <w:p w14:paraId="5CEFAAEE">
      <w:pPr>
        <w:rPr>
          <w:rFonts w:hint="eastAsia"/>
          <w:lang w:val="en-US" w:eastAsia="zh-CN"/>
        </w:rPr>
      </w:pPr>
    </w:p>
    <w:p w14:paraId="1876B94C">
      <w:pPr>
        <w:spacing w:line="360" w:lineRule="auto"/>
        <w:jc w:val="both"/>
        <w:rPr>
          <w:rFonts w:hint="eastAsia" w:ascii="宋体" w:hAnsi="宋体" w:eastAsia="宋体" w:cs="宋体"/>
          <w:color w:val="000000" w:themeColor="text1"/>
          <w:sz w:val="28"/>
          <w:szCs w:val="28"/>
          <w14:textFill>
            <w14:solidFill>
              <w14:schemeClr w14:val="tx1"/>
            </w14:solidFill>
          </w14:textFill>
        </w:rPr>
      </w:pPr>
    </w:p>
    <w:p w14:paraId="21464947">
      <w:pPr>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二</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其他资料</w:t>
      </w:r>
    </w:p>
    <w:p w14:paraId="37FA1DC5">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其他与项目有关的资料（自附）：供应商总体情况介绍、其他与本项目有关的资料等。</w:t>
      </w:r>
    </w:p>
    <w:p w14:paraId="4FF4AEE5">
      <w:pPr>
        <w:spacing w:line="360" w:lineRule="auto"/>
        <w:rPr>
          <w:rFonts w:hint="eastAsia" w:ascii="宋体" w:hAnsi="宋体" w:eastAsia="宋体" w:cs="宋体"/>
          <w:color w:val="000000" w:themeColor="text1"/>
          <w:sz w:val="28"/>
          <w:szCs w:val="28"/>
          <w14:textFill>
            <w14:solidFill>
              <w14:schemeClr w14:val="tx1"/>
            </w14:solidFill>
          </w14:textFill>
        </w:rPr>
      </w:pPr>
    </w:p>
    <w:p w14:paraId="5AA9CDEA">
      <w:pPr>
        <w:pStyle w:val="2"/>
        <w:rPr>
          <w:rFonts w:hint="eastAsia"/>
          <w:lang w:val="en-US" w:eastAsia="zh-CN"/>
        </w:rPr>
      </w:pPr>
    </w:p>
    <w:p w14:paraId="7D0A9085">
      <w:pPr>
        <w:spacing w:line="360" w:lineRule="auto"/>
        <w:rPr>
          <w:rFonts w:hint="eastAsia" w:ascii="宋体" w:hAnsi="宋体" w:eastAsia="宋体" w:cs="宋体"/>
          <w:color w:val="000000" w:themeColor="text1"/>
          <w:sz w:val="28"/>
          <w:szCs w:val="28"/>
          <w14:textFill>
            <w14:solidFill>
              <w14:schemeClr w14:val="tx1"/>
            </w14:solidFill>
          </w14:textFill>
        </w:rPr>
      </w:pPr>
    </w:p>
    <w:p w14:paraId="3FA96F34">
      <w:pPr>
        <w:spacing w:line="360" w:lineRule="auto"/>
        <w:rPr>
          <w:rFonts w:hint="eastAsia" w:ascii="宋体" w:hAnsi="宋体" w:eastAsia="宋体" w:cs="宋体"/>
          <w:color w:val="000000" w:themeColor="text1"/>
          <w:sz w:val="28"/>
          <w:szCs w:val="28"/>
          <w14:textFill>
            <w14:solidFill>
              <w14:schemeClr w14:val="tx1"/>
            </w14:solidFill>
          </w14:textFill>
        </w:rPr>
      </w:pPr>
    </w:p>
    <w:p w14:paraId="46FFA0B9">
      <w:pPr>
        <w:spacing w:line="360" w:lineRule="auto"/>
        <w:rPr>
          <w:rFonts w:hint="eastAsia" w:ascii="宋体" w:hAnsi="宋体" w:eastAsia="宋体" w:cs="宋体"/>
          <w:color w:val="000000" w:themeColor="text1"/>
          <w:sz w:val="28"/>
          <w:szCs w:val="28"/>
          <w14:textFill>
            <w14:solidFill>
              <w14:schemeClr w14:val="tx1"/>
            </w14:solidFill>
          </w14:textFill>
        </w:rPr>
      </w:pPr>
    </w:p>
    <w:p w14:paraId="15722F57">
      <w:pPr>
        <w:rPr>
          <w:rFonts w:hint="eastAsia" w:ascii="宋体" w:hAnsi="宋体" w:eastAsia="宋体" w:cs="宋体"/>
          <w:color w:val="000000" w:themeColor="text1"/>
          <w:sz w:val="28"/>
          <w:szCs w:val="28"/>
          <w14:textFill>
            <w14:solidFill>
              <w14:schemeClr w14:val="tx1"/>
            </w14:solidFill>
          </w14:textFill>
        </w:rPr>
      </w:pPr>
    </w:p>
    <w:p w14:paraId="18842900">
      <w:pPr>
        <w:tabs>
          <w:tab w:val="left" w:pos="6300"/>
        </w:tabs>
        <w:snapToGrid w:val="0"/>
        <w:spacing w:line="360" w:lineRule="auto"/>
        <w:ind w:right="480"/>
        <w:jc w:val="center"/>
        <w:rPr>
          <w:rFonts w:asciiTheme="minorEastAsia" w:hAnsiTheme="minorEastAsia" w:eastAsiaTheme="minorEastAsia"/>
          <w:color w:val="000000" w:themeColor="text1"/>
          <w:sz w:val="30"/>
          <w:szCs w:val="30"/>
          <w14:textFill>
            <w14:solidFill>
              <w14:schemeClr w14:val="tx1"/>
            </w14:solidFill>
          </w14:textFill>
        </w:rPr>
      </w:pPr>
    </w:p>
    <w:p w14:paraId="0690E6CF">
      <w:pPr>
        <w:pStyle w:val="22"/>
      </w:pPr>
    </w:p>
    <w:sectPr>
      <w:headerReference r:id="rId7" w:type="default"/>
      <w:footerReference r:id="rId8"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微软雅黑 Light">
    <w:panose1 w:val="020B0502040204020203"/>
    <w:charset w:val="86"/>
    <w:family w:val="swiss"/>
    <w:pitch w:val="default"/>
    <w:sig w:usb0="80000287" w:usb1="2ACF0010" w:usb2="00000016" w:usb3="00000000" w:csb0="0004001F" w:csb1="00000000"/>
  </w:font>
  <w:font w:name="华文中宋">
    <w:altName w:val="宋体"/>
    <w:panose1 w:val="00000000000000000000"/>
    <w:charset w:val="86"/>
    <w:family w:val="auto"/>
    <w:pitch w:val="default"/>
    <w:sig w:usb0="00000000" w:usb1="00000000" w:usb2="00000010" w:usb3="00000000" w:csb0="000400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7E793">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B41DD0">
                          <w:pPr>
                            <w:pStyle w:val="14"/>
                          </w:pPr>
                          <w:r>
                            <w:fldChar w:fldCharType="begin"/>
                          </w:r>
                          <w:r>
                            <w:instrText xml:space="preserve"> PAGE  \* MERGEFORMAT </w:instrText>
                          </w:r>
                          <w:r>
                            <w:fldChar w:fldCharType="separate"/>
                          </w:r>
                          <w:r>
                            <w:t>- 3 -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AB41DD0">
                    <w:pPr>
                      <w:pStyle w:val="14"/>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5559724"/>
    </w:sdtPr>
    <w:sdtContent>
      <w:p w14:paraId="7A99E695">
        <w:pPr>
          <w:pStyle w:val="14"/>
          <w:jc w:val="center"/>
        </w:pPr>
        <w:r>
          <w:fldChar w:fldCharType="begin"/>
        </w:r>
        <w:r>
          <w:instrText xml:space="preserve">PAGE   \* MERGEFORMAT</w:instrText>
        </w:r>
        <w:r>
          <w:fldChar w:fldCharType="separate"/>
        </w:r>
        <w:r>
          <w:rPr>
            <w:lang w:val="zh-CN"/>
          </w:rPr>
          <w:t>16</w:t>
        </w:r>
        <w:r>
          <w:fldChar w:fldCharType="end"/>
        </w:r>
      </w:p>
    </w:sdtContent>
  </w:sdt>
  <w:p w14:paraId="0252BA62">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2244615"/>
    </w:sdtPr>
    <w:sdtContent>
      <w:p w14:paraId="4EBB3D28">
        <w:pPr>
          <w:pStyle w:val="14"/>
          <w:jc w:val="center"/>
        </w:pPr>
        <w:r>
          <w:fldChar w:fldCharType="begin"/>
        </w:r>
        <w:r>
          <w:instrText xml:space="preserve">PAGE   \* MERGEFORMAT</w:instrText>
        </w:r>
        <w:r>
          <w:fldChar w:fldCharType="separate"/>
        </w:r>
        <w:r>
          <w:rPr>
            <w:lang w:val="zh-CN"/>
          </w:rPr>
          <w:t>-</w:t>
        </w:r>
        <w:r>
          <w:t xml:space="preserve"> 32 -</w:t>
        </w:r>
        <w:r>
          <w:fldChar w:fldCharType="end"/>
        </w:r>
      </w:p>
    </w:sdtContent>
  </w:sdt>
  <w:p w14:paraId="5A346816">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0ACE3">
    <w:pPr>
      <w:pStyle w:val="15"/>
      <w:jc w:val="both"/>
      <w:rPr>
        <w:rFonts w:ascii="仿宋" w:hAnsi="仿宋" w:eastAsia="仿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DF3E3">
    <w:pPr>
      <w:pStyle w:val="15"/>
      <w:spacing w:after="120"/>
      <w:rPr>
        <w:rFonts w:ascii="宋体" w:hAnsi="宋体"/>
        <w:sz w:val="28"/>
        <w:szCs w:val="28"/>
      </w:rPr>
    </w:pPr>
    <w:r>
      <w:rPr>
        <w:rFonts w:hint="eastAsia" w:ascii="宋体" w:hAnsi="宋体"/>
        <w:sz w:val="28"/>
        <w:szCs w:val="28"/>
      </w:rPr>
      <w:t>询价采购文件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02FBC">
    <w:pPr>
      <w:pStyle w:val="15"/>
      <w:spacing w:after="120"/>
      <w:rPr>
        <w:rFonts w:ascii="宋体" w:hAnsi="宋体"/>
        <w:sz w:val="28"/>
        <w:szCs w:val="28"/>
      </w:rPr>
    </w:pPr>
    <w:r>
      <w:rPr>
        <w:rFonts w:hint="eastAsia" w:ascii="宋体" w:hAnsi="宋体"/>
        <w:sz w:val="28"/>
        <w:szCs w:val="28"/>
      </w:rPr>
      <w:t>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5BCCB"/>
    <w:multiLevelType w:val="singleLevel"/>
    <w:tmpl w:val="8735BCCB"/>
    <w:lvl w:ilvl="0" w:tentative="0">
      <w:start w:val="3"/>
      <w:numFmt w:val="decimal"/>
      <w:lvlText w:val="%1."/>
      <w:lvlJc w:val="left"/>
      <w:pPr>
        <w:tabs>
          <w:tab w:val="left" w:pos="312"/>
        </w:tabs>
      </w:pPr>
    </w:lvl>
  </w:abstractNum>
  <w:abstractNum w:abstractNumId="1">
    <w:nsid w:val="D861BADC"/>
    <w:multiLevelType w:val="singleLevel"/>
    <w:tmpl w:val="D861BADC"/>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31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wYzQzNzBlYmYxMzkxN2ZlYmY0NWQxYTAyNjJkODYifQ=="/>
  </w:docVars>
  <w:rsids>
    <w:rsidRoot w:val="00356D19"/>
    <w:rsid w:val="0000369B"/>
    <w:rsid w:val="00005402"/>
    <w:rsid w:val="00014DE4"/>
    <w:rsid w:val="00020339"/>
    <w:rsid w:val="000313E4"/>
    <w:rsid w:val="00036312"/>
    <w:rsid w:val="00045BFB"/>
    <w:rsid w:val="00052A18"/>
    <w:rsid w:val="000565E2"/>
    <w:rsid w:val="0007639D"/>
    <w:rsid w:val="00092509"/>
    <w:rsid w:val="000A5592"/>
    <w:rsid w:val="000B0424"/>
    <w:rsid w:val="000D0F70"/>
    <w:rsid w:val="001001AC"/>
    <w:rsid w:val="00106932"/>
    <w:rsid w:val="00117108"/>
    <w:rsid w:val="00142343"/>
    <w:rsid w:val="00182FCC"/>
    <w:rsid w:val="001834EC"/>
    <w:rsid w:val="00184694"/>
    <w:rsid w:val="001877F8"/>
    <w:rsid w:val="001C6389"/>
    <w:rsid w:val="00216238"/>
    <w:rsid w:val="00217C8D"/>
    <w:rsid w:val="0022293B"/>
    <w:rsid w:val="00226070"/>
    <w:rsid w:val="00244E03"/>
    <w:rsid w:val="00246D36"/>
    <w:rsid w:val="00252100"/>
    <w:rsid w:val="00265487"/>
    <w:rsid w:val="00273A5A"/>
    <w:rsid w:val="002904D2"/>
    <w:rsid w:val="002D5CA2"/>
    <w:rsid w:val="002F4C64"/>
    <w:rsid w:val="00305172"/>
    <w:rsid w:val="00311A5F"/>
    <w:rsid w:val="003220D1"/>
    <w:rsid w:val="003250CE"/>
    <w:rsid w:val="00331943"/>
    <w:rsid w:val="00356D19"/>
    <w:rsid w:val="00373785"/>
    <w:rsid w:val="00377ED9"/>
    <w:rsid w:val="003952F4"/>
    <w:rsid w:val="003B638A"/>
    <w:rsid w:val="003E4285"/>
    <w:rsid w:val="00410EDF"/>
    <w:rsid w:val="00460FD0"/>
    <w:rsid w:val="00463EB9"/>
    <w:rsid w:val="004727D3"/>
    <w:rsid w:val="004872F4"/>
    <w:rsid w:val="004924B6"/>
    <w:rsid w:val="004D02F3"/>
    <w:rsid w:val="00501EE6"/>
    <w:rsid w:val="00507146"/>
    <w:rsid w:val="00513FF8"/>
    <w:rsid w:val="005A30F9"/>
    <w:rsid w:val="005D6396"/>
    <w:rsid w:val="005E3496"/>
    <w:rsid w:val="005E7E0A"/>
    <w:rsid w:val="00612345"/>
    <w:rsid w:val="00630308"/>
    <w:rsid w:val="00651391"/>
    <w:rsid w:val="0066109B"/>
    <w:rsid w:val="00666DFD"/>
    <w:rsid w:val="00670B30"/>
    <w:rsid w:val="006A6242"/>
    <w:rsid w:val="006A6ED7"/>
    <w:rsid w:val="006E5549"/>
    <w:rsid w:val="006F7690"/>
    <w:rsid w:val="007260C6"/>
    <w:rsid w:val="00736A5E"/>
    <w:rsid w:val="007422B7"/>
    <w:rsid w:val="007442C1"/>
    <w:rsid w:val="0075295C"/>
    <w:rsid w:val="00757E02"/>
    <w:rsid w:val="007979D6"/>
    <w:rsid w:val="007C30ED"/>
    <w:rsid w:val="007D61C1"/>
    <w:rsid w:val="007E4685"/>
    <w:rsid w:val="007F6EEC"/>
    <w:rsid w:val="00810B90"/>
    <w:rsid w:val="008178E2"/>
    <w:rsid w:val="00845490"/>
    <w:rsid w:val="00846712"/>
    <w:rsid w:val="0088036B"/>
    <w:rsid w:val="0088547A"/>
    <w:rsid w:val="0089189B"/>
    <w:rsid w:val="008A1067"/>
    <w:rsid w:val="008A39B7"/>
    <w:rsid w:val="008B0A5F"/>
    <w:rsid w:val="008C0AF5"/>
    <w:rsid w:val="008C31A7"/>
    <w:rsid w:val="008D013C"/>
    <w:rsid w:val="008E68A3"/>
    <w:rsid w:val="008F2FF4"/>
    <w:rsid w:val="008F6EB2"/>
    <w:rsid w:val="00902BC4"/>
    <w:rsid w:val="0091431E"/>
    <w:rsid w:val="00921C37"/>
    <w:rsid w:val="00924D4E"/>
    <w:rsid w:val="00952F38"/>
    <w:rsid w:val="00953F43"/>
    <w:rsid w:val="009640C7"/>
    <w:rsid w:val="00976242"/>
    <w:rsid w:val="00976AA8"/>
    <w:rsid w:val="009B270D"/>
    <w:rsid w:val="009E1C2C"/>
    <w:rsid w:val="00A04F38"/>
    <w:rsid w:val="00A45B91"/>
    <w:rsid w:val="00AA1CEB"/>
    <w:rsid w:val="00AB1628"/>
    <w:rsid w:val="00AF01DD"/>
    <w:rsid w:val="00B00BD6"/>
    <w:rsid w:val="00B03886"/>
    <w:rsid w:val="00B03B8C"/>
    <w:rsid w:val="00B04E60"/>
    <w:rsid w:val="00B42711"/>
    <w:rsid w:val="00B47B72"/>
    <w:rsid w:val="00B533F7"/>
    <w:rsid w:val="00B62684"/>
    <w:rsid w:val="00B8465D"/>
    <w:rsid w:val="00BF06C4"/>
    <w:rsid w:val="00BF40FD"/>
    <w:rsid w:val="00BF4F84"/>
    <w:rsid w:val="00BF52BD"/>
    <w:rsid w:val="00C12729"/>
    <w:rsid w:val="00C21B5D"/>
    <w:rsid w:val="00C231A2"/>
    <w:rsid w:val="00C26512"/>
    <w:rsid w:val="00C44682"/>
    <w:rsid w:val="00C65304"/>
    <w:rsid w:val="00C85F20"/>
    <w:rsid w:val="00CC306A"/>
    <w:rsid w:val="00CE72AE"/>
    <w:rsid w:val="00CF56A3"/>
    <w:rsid w:val="00D571A1"/>
    <w:rsid w:val="00D57795"/>
    <w:rsid w:val="00D63A12"/>
    <w:rsid w:val="00D674AE"/>
    <w:rsid w:val="00D73FF1"/>
    <w:rsid w:val="00D76FDC"/>
    <w:rsid w:val="00D835D5"/>
    <w:rsid w:val="00D840F9"/>
    <w:rsid w:val="00DA2124"/>
    <w:rsid w:val="00DC10BC"/>
    <w:rsid w:val="00DD50D7"/>
    <w:rsid w:val="00E0450C"/>
    <w:rsid w:val="00E107F6"/>
    <w:rsid w:val="00E30115"/>
    <w:rsid w:val="00E448EB"/>
    <w:rsid w:val="00E46D40"/>
    <w:rsid w:val="00E659DE"/>
    <w:rsid w:val="00E67964"/>
    <w:rsid w:val="00E7357D"/>
    <w:rsid w:val="00E82C1D"/>
    <w:rsid w:val="00EF3D99"/>
    <w:rsid w:val="00EF63B8"/>
    <w:rsid w:val="00F01ACE"/>
    <w:rsid w:val="00F11747"/>
    <w:rsid w:val="00F32B9E"/>
    <w:rsid w:val="00F51512"/>
    <w:rsid w:val="00F54443"/>
    <w:rsid w:val="00F72928"/>
    <w:rsid w:val="00F73937"/>
    <w:rsid w:val="00F97932"/>
    <w:rsid w:val="00FB380E"/>
    <w:rsid w:val="00FB50A2"/>
    <w:rsid w:val="00FC6345"/>
    <w:rsid w:val="00FD3E0E"/>
    <w:rsid w:val="0100390C"/>
    <w:rsid w:val="010A0887"/>
    <w:rsid w:val="011473B7"/>
    <w:rsid w:val="011E1FE4"/>
    <w:rsid w:val="01396E1E"/>
    <w:rsid w:val="01774F96"/>
    <w:rsid w:val="017E18AD"/>
    <w:rsid w:val="01A4698D"/>
    <w:rsid w:val="01A544B3"/>
    <w:rsid w:val="01B91D0C"/>
    <w:rsid w:val="01D95F0B"/>
    <w:rsid w:val="020D4189"/>
    <w:rsid w:val="022C2E9B"/>
    <w:rsid w:val="024017F0"/>
    <w:rsid w:val="025263E9"/>
    <w:rsid w:val="02743F39"/>
    <w:rsid w:val="02746BAB"/>
    <w:rsid w:val="02E244CB"/>
    <w:rsid w:val="02E4100B"/>
    <w:rsid w:val="02E96621"/>
    <w:rsid w:val="034A2E26"/>
    <w:rsid w:val="035B12CD"/>
    <w:rsid w:val="03600692"/>
    <w:rsid w:val="03A045F1"/>
    <w:rsid w:val="03C52BEB"/>
    <w:rsid w:val="03CA6453"/>
    <w:rsid w:val="03EF4587"/>
    <w:rsid w:val="03FA6D38"/>
    <w:rsid w:val="043438CC"/>
    <w:rsid w:val="045B1100"/>
    <w:rsid w:val="046E212E"/>
    <w:rsid w:val="047D5273"/>
    <w:rsid w:val="04AC0F3D"/>
    <w:rsid w:val="04BF3ADE"/>
    <w:rsid w:val="04FE4606"/>
    <w:rsid w:val="050D2A9B"/>
    <w:rsid w:val="051370CE"/>
    <w:rsid w:val="05137986"/>
    <w:rsid w:val="051536FE"/>
    <w:rsid w:val="05265763"/>
    <w:rsid w:val="055A3D39"/>
    <w:rsid w:val="05697210"/>
    <w:rsid w:val="05966902"/>
    <w:rsid w:val="05993309"/>
    <w:rsid w:val="0599432F"/>
    <w:rsid w:val="05C173E2"/>
    <w:rsid w:val="05D15877"/>
    <w:rsid w:val="05E90E42"/>
    <w:rsid w:val="066B7E3C"/>
    <w:rsid w:val="06846D8D"/>
    <w:rsid w:val="06DA69AD"/>
    <w:rsid w:val="06E03F5B"/>
    <w:rsid w:val="06F23CF7"/>
    <w:rsid w:val="06F66BC9"/>
    <w:rsid w:val="073754EC"/>
    <w:rsid w:val="07487DBA"/>
    <w:rsid w:val="07672008"/>
    <w:rsid w:val="07886409"/>
    <w:rsid w:val="07B23486"/>
    <w:rsid w:val="07CF5DE6"/>
    <w:rsid w:val="07E8334B"/>
    <w:rsid w:val="08274BDD"/>
    <w:rsid w:val="084E678A"/>
    <w:rsid w:val="086C5D2B"/>
    <w:rsid w:val="087B14B9"/>
    <w:rsid w:val="089A071F"/>
    <w:rsid w:val="08A72BFD"/>
    <w:rsid w:val="08A81C31"/>
    <w:rsid w:val="08D57ED1"/>
    <w:rsid w:val="08E104C7"/>
    <w:rsid w:val="08E9737B"/>
    <w:rsid w:val="092C7268"/>
    <w:rsid w:val="093D750C"/>
    <w:rsid w:val="094C3466"/>
    <w:rsid w:val="09721682"/>
    <w:rsid w:val="097D1872"/>
    <w:rsid w:val="0982729C"/>
    <w:rsid w:val="098350DA"/>
    <w:rsid w:val="09AE41F5"/>
    <w:rsid w:val="09B2776D"/>
    <w:rsid w:val="09BF208D"/>
    <w:rsid w:val="09D41DD9"/>
    <w:rsid w:val="09E55D95"/>
    <w:rsid w:val="09F935EE"/>
    <w:rsid w:val="0A1254A5"/>
    <w:rsid w:val="0A38230A"/>
    <w:rsid w:val="0A402FCB"/>
    <w:rsid w:val="0A60541B"/>
    <w:rsid w:val="0A6273E5"/>
    <w:rsid w:val="0A7F0CCF"/>
    <w:rsid w:val="0AA736C5"/>
    <w:rsid w:val="0AC21C32"/>
    <w:rsid w:val="0AD876A7"/>
    <w:rsid w:val="0ADD6A6C"/>
    <w:rsid w:val="0ADF1E0E"/>
    <w:rsid w:val="0B4E1717"/>
    <w:rsid w:val="0B4E7969"/>
    <w:rsid w:val="0B835865"/>
    <w:rsid w:val="0B9D61FB"/>
    <w:rsid w:val="0BB7550F"/>
    <w:rsid w:val="0BC60E8E"/>
    <w:rsid w:val="0BD04822"/>
    <w:rsid w:val="0BDB744F"/>
    <w:rsid w:val="0BE65DF4"/>
    <w:rsid w:val="0BE677EF"/>
    <w:rsid w:val="0BF422BF"/>
    <w:rsid w:val="0C2506CA"/>
    <w:rsid w:val="0C5334F9"/>
    <w:rsid w:val="0C8C24F7"/>
    <w:rsid w:val="0C985340"/>
    <w:rsid w:val="0CBE28CD"/>
    <w:rsid w:val="0CBE467B"/>
    <w:rsid w:val="0CCF38FF"/>
    <w:rsid w:val="0CD36378"/>
    <w:rsid w:val="0CD45C4C"/>
    <w:rsid w:val="0CE40585"/>
    <w:rsid w:val="0D10140F"/>
    <w:rsid w:val="0D1A3B9F"/>
    <w:rsid w:val="0D261DA3"/>
    <w:rsid w:val="0D3037CB"/>
    <w:rsid w:val="0D4B4161"/>
    <w:rsid w:val="0D5E38BE"/>
    <w:rsid w:val="0D731909"/>
    <w:rsid w:val="0DAD0977"/>
    <w:rsid w:val="0DB57CA1"/>
    <w:rsid w:val="0DE560A5"/>
    <w:rsid w:val="0E1C2EC9"/>
    <w:rsid w:val="0E2B5D40"/>
    <w:rsid w:val="0E34610D"/>
    <w:rsid w:val="0E3A63C8"/>
    <w:rsid w:val="0E912047"/>
    <w:rsid w:val="0EAD0785"/>
    <w:rsid w:val="0EBA4751"/>
    <w:rsid w:val="0EBE6BB4"/>
    <w:rsid w:val="0ECF491D"/>
    <w:rsid w:val="0F0A004B"/>
    <w:rsid w:val="0F2C7FC2"/>
    <w:rsid w:val="0F36499C"/>
    <w:rsid w:val="0F4735B7"/>
    <w:rsid w:val="0F4946D0"/>
    <w:rsid w:val="0F503CB0"/>
    <w:rsid w:val="0F5F0397"/>
    <w:rsid w:val="0F6C4862"/>
    <w:rsid w:val="0F76748F"/>
    <w:rsid w:val="0F7C1DF5"/>
    <w:rsid w:val="0F7F4595"/>
    <w:rsid w:val="0F855C71"/>
    <w:rsid w:val="0F9931DC"/>
    <w:rsid w:val="0FC85F3C"/>
    <w:rsid w:val="0FD50659"/>
    <w:rsid w:val="0FDE750E"/>
    <w:rsid w:val="0FF52AA9"/>
    <w:rsid w:val="10022AD1"/>
    <w:rsid w:val="10024664"/>
    <w:rsid w:val="10130B2C"/>
    <w:rsid w:val="1034712E"/>
    <w:rsid w:val="10563548"/>
    <w:rsid w:val="105E7349"/>
    <w:rsid w:val="108654B0"/>
    <w:rsid w:val="10972A06"/>
    <w:rsid w:val="109C6E08"/>
    <w:rsid w:val="10D23F14"/>
    <w:rsid w:val="11020F53"/>
    <w:rsid w:val="11270A41"/>
    <w:rsid w:val="11423ACC"/>
    <w:rsid w:val="114535BD"/>
    <w:rsid w:val="11613F6C"/>
    <w:rsid w:val="11651A69"/>
    <w:rsid w:val="116C28F7"/>
    <w:rsid w:val="11717F0E"/>
    <w:rsid w:val="11800151"/>
    <w:rsid w:val="1182211B"/>
    <w:rsid w:val="11863B39"/>
    <w:rsid w:val="11C20769"/>
    <w:rsid w:val="11F8062F"/>
    <w:rsid w:val="124F5746"/>
    <w:rsid w:val="12863E8D"/>
    <w:rsid w:val="128D0D77"/>
    <w:rsid w:val="12B96010"/>
    <w:rsid w:val="12BF3F3C"/>
    <w:rsid w:val="12E36BE9"/>
    <w:rsid w:val="1300779B"/>
    <w:rsid w:val="130F79DE"/>
    <w:rsid w:val="134C29E0"/>
    <w:rsid w:val="13533D6F"/>
    <w:rsid w:val="136917E4"/>
    <w:rsid w:val="1376180B"/>
    <w:rsid w:val="137837D5"/>
    <w:rsid w:val="137E6912"/>
    <w:rsid w:val="13C0517C"/>
    <w:rsid w:val="13E07D60"/>
    <w:rsid w:val="14131750"/>
    <w:rsid w:val="142851FC"/>
    <w:rsid w:val="144449E1"/>
    <w:rsid w:val="14552EB1"/>
    <w:rsid w:val="1457163D"/>
    <w:rsid w:val="145A4152"/>
    <w:rsid w:val="1468384A"/>
    <w:rsid w:val="14952165"/>
    <w:rsid w:val="14CF0DA0"/>
    <w:rsid w:val="151E6C0C"/>
    <w:rsid w:val="15400323"/>
    <w:rsid w:val="154C316C"/>
    <w:rsid w:val="15510AA2"/>
    <w:rsid w:val="15610299"/>
    <w:rsid w:val="156F6E5A"/>
    <w:rsid w:val="15713DA7"/>
    <w:rsid w:val="15763D45"/>
    <w:rsid w:val="159863B1"/>
    <w:rsid w:val="15C54D9D"/>
    <w:rsid w:val="15DA2525"/>
    <w:rsid w:val="160A26DF"/>
    <w:rsid w:val="163B54B5"/>
    <w:rsid w:val="165916D4"/>
    <w:rsid w:val="166938A9"/>
    <w:rsid w:val="16CD4493"/>
    <w:rsid w:val="16D276A1"/>
    <w:rsid w:val="170F61FF"/>
    <w:rsid w:val="171C091C"/>
    <w:rsid w:val="1720665E"/>
    <w:rsid w:val="172200AB"/>
    <w:rsid w:val="1776627E"/>
    <w:rsid w:val="1790487C"/>
    <w:rsid w:val="179D3E24"/>
    <w:rsid w:val="179F6914"/>
    <w:rsid w:val="17AE3C6A"/>
    <w:rsid w:val="17B17619"/>
    <w:rsid w:val="17BD2E81"/>
    <w:rsid w:val="17C27715"/>
    <w:rsid w:val="17FF4DE1"/>
    <w:rsid w:val="17FF7451"/>
    <w:rsid w:val="1800023D"/>
    <w:rsid w:val="18104D8A"/>
    <w:rsid w:val="18154A11"/>
    <w:rsid w:val="18273A1C"/>
    <w:rsid w:val="18316649"/>
    <w:rsid w:val="18784278"/>
    <w:rsid w:val="188350F6"/>
    <w:rsid w:val="18D314AE"/>
    <w:rsid w:val="18D70F9E"/>
    <w:rsid w:val="18EB28AC"/>
    <w:rsid w:val="19121B32"/>
    <w:rsid w:val="19267830"/>
    <w:rsid w:val="193463F1"/>
    <w:rsid w:val="193E101D"/>
    <w:rsid w:val="19434886"/>
    <w:rsid w:val="196D1903"/>
    <w:rsid w:val="19766DD9"/>
    <w:rsid w:val="19B150A8"/>
    <w:rsid w:val="19B209E8"/>
    <w:rsid w:val="19F724F7"/>
    <w:rsid w:val="1A051B3B"/>
    <w:rsid w:val="1A057D8D"/>
    <w:rsid w:val="1A4038BD"/>
    <w:rsid w:val="1A4B1C44"/>
    <w:rsid w:val="1A604FC3"/>
    <w:rsid w:val="1A7871D0"/>
    <w:rsid w:val="1AA44EB0"/>
    <w:rsid w:val="1AB53561"/>
    <w:rsid w:val="1ACA59D4"/>
    <w:rsid w:val="1ACB68E1"/>
    <w:rsid w:val="1AD31E95"/>
    <w:rsid w:val="1AEF468E"/>
    <w:rsid w:val="1AFD138A"/>
    <w:rsid w:val="1AFD2812"/>
    <w:rsid w:val="1B1A6185"/>
    <w:rsid w:val="1B252495"/>
    <w:rsid w:val="1B5F527B"/>
    <w:rsid w:val="1B724FAE"/>
    <w:rsid w:val="1B79465F"/>
    <w:rsid w:val="1B9238A2"/>
    <w:rsid w:val="1BFB1448"/>
    <w:rsid w:val="1C134B25"/>
    <w:rsid w:val="1C1D13BE"/>
    <w:rsid w:val="1C2F2E9F"/>
    <w:rsid w:val="1C3861F8"/>
    <w:rsid w:val="1C3A1F70"/>
    <w:rsid w:val="1C6F14EE"/>
    <w:rsid w:val="1C7D1E5D"/>
    <w:rsid w:val="1C882EB7"/>
    <w:rsid w:val="1C9123A9"/>
    <w:rsid w:val="1CBD04AB"/>
    <w:rsid w:val="1CD735BB"/>
    <w:rsid w:val="1CEB14BC"/>
    <w:rsid w:val="1D241BF7"/>
    <w:rsid w:val="1D246033"/>
    <w:rsid w:val="1D3C5874"/>
    <w:rsid w:val="1D76014B"/>
    <w:rsid w:val="1D8611E5"/>
    <w:rsid w:val="1D880AB9"/>
    <w:rsid w:val="1D9E208B"/>
    <w:rsid w:val="1DDF4451"/>
    <w:rsid w:val="1DE75F4B"/>
    <w:rsid w:val="1DF93765"/>
    <w:rsid w:val="1E480248"/>
    <w:rsid w:val="1E4946EC"/>
    <w:rsid w:val="1E5D0198"/>
    <w:rsid w:val="1E60044F"/>
    <w:rsid w:val="1E6C5F91"/>
    <w:rsid w:val="1E6D7CAF"/>
    <w:rsid w:val="1E786D7F"/>
    <w:rsid w:val="1E894AE9"/>
    <w:rsid w:val="1E937715"/>
    <w:rsid w:val="1EB31B66"/>
    <w:rsid w:val="1EB63404"/>
    <w:rsid w:val="1EC93137"/>
    <w:rsid w:val="1EEB5785"/>
    <w:rsid w:val="1F2B5BA0"/>
    <w:rsid w:val="1F324B8B"/>
    <w:rsid w:val="1F354C71"/>
    <w:rsid w:val="1F3A0067"/>
    <w:rsid w:val="1F3A40A9"/>
    <w:rsid w:val="1F4E188E"/>
    <w:rsid w:val="1F7363E0"/>
    <w:rsid w:val="1F887F19"/>
    <w:rsid w:val="1F8D0609"/>
    <w:rsid w:val="1F933745"/>
    <w:rsid w:val="1FB16C3F"/>
    <w:rsid w:val="1FEA15B7"/>
    <w:rsid w:val="1FEA5A5B"/>
    <w:rsid w:val="1FEA7809"/>
    <w:rsid w:val="1FED10A7"/>
    <w:rsid w:val="2007660D"/>
    <w:rsid w:val="200774F9"/>
    <w:rsid w:val="201A79C2"/>
    <w:rsid w:val="20370574"/>
    <w:rsid w:val="204759D3"/>
    <w:rsid w:val="206A26F8"/>
    <w:rsid w:val="206A6B9C"/>
    <w:rsid w:val="208A4B48"/>
    <w:rsid w:val="2093568E"/>
    <w:rsid w:val="20A0611A"/>
    <w:rsid w:val="20A91472"/>
    <w:rsid w:val="20B66BBF"/>
    <w:rsid w:val="20C97687"/>
    <w:rsid w:val="20F16975"/>
    <w:rsid w:val="21095BE2"/>
    <w:rsid w:val="21224918"/>
    <w:rsid w:val="212E5E1B"/>
    <w:rsid w:val="21303941"/>
    <w:rsid w:val="213A656E"/>
    <w:rsid w:val="214231AE"/>
    <w:rsid w:val="214716DD"/>
    <w:rsid w:val="217001E2"/>
    <w:rsid w:val="21821CC3"/>
    <w:rsid w:val="218A4D0C"/>
    <w:rsid w:val="21A659B2"/>
    <w:rsid w:val="21C61BB0"/>
    <w:rsid w:val="21DD6EFA"/>
    <w:rsid w:val="21E32762"/>
    <w:rsid w:val="21E8421C"/>
    <w:rsid w:val="2205092A"/>
    <w:rsid w:val="22194C96"/>
    <w:rsid w:val="22280ABD"/>
    <w:rsid w:val="222A7C14"/>
    <w:rsid w:val="22342FBD"/>
    <w:rsid w:val="2265761B"/>
    <w:rsid w:val="226715E5"/>
    <w:rsid w:val="227B6E3E"/>
    <w:rsid w:val="22AA14D2"/>
    <w:rsid w:val="23030608"/>
    <w:rsid w:val="2322375E"/>
    <w:rsid w:val="234A44CD"/>
    <w:rsid w:val="234E00AF"/>
    <w:rsid w:val="235D6E11"/>
    <w:rsid w:val="236D2C2B"/>
    <w:rsid w:val="23922691"/>
    <w:rsid w:val="23B00A10"/>
    <w:rsid w:val="23B720F8"/>
    <w:rsid w:val="24066BDB"/>
    <w:rsid w:val="24376B67"/>
    <w:rsid w:val="24386F09"/>
    <w:rsid w:val="243948BB"/>
    <w:rsid w:val="24523BCF"/>
    <w:rsid w:val="24857B00"/>
    <w:rsid w:val="249A22F7"/>
    <w:rsid w:val="24BE671E"/>
    <w:rsid w:val="25184E18"/>
    <w:rsid w:val="25390D06"/>
    <w:rsid w:val="257302A1"/>
    <w:rsid w:val="257638ED"/>
    <w:rsid w:val="2594353B"/>
    <w:rsid w:val="25AF2985"/>
    <w:rsid w:val="25B20DC9"/>
    <w:rsid w:val="25B6018D"/>
    <w:rsid w:val="25DA74AE"/>
    <w:rsid w:val="25EB62D0"/>
    <w:rsid w:val="25FE400E"/>
    <w:rsid w:val="26122680"/>
    <w:rsid w:val="262D48F3"/>
    <w:rsid w:val="26377520"/>
    <w:rsid w:val="264A7253"/>
    <w:rsid w:val="26594A5E"/>
    <w:rsid w:val="26630315"/>
    <w:rsid w:val="26907975"/>
    <w:rsid w:val="26983290"/>
    <w:rsid w:val="26B20955"/>
    <w:rsid w:val="26CF7759"/>
    <w:rsid w:val="271B0BF0"/>
    <w:rsid w:val="272D0945"/>
    <w:rsid w:val="272E0923"/>
    <w:rsid w:val="272F6449"/>
    <w:rsid w:val="273B094A"/>
    <w:rsid w:val="279A7D67"/>
    <w:rsid w:val="27BF157B"/>
    <w:rsid w:val="27C13545"/>
    <w:rsid w:val="28081242"/>
    <w:rsid w:val="280D678A"/>
    <w:rsid w:val="28137B19"/>
    <w:rsid w:val="283E4B96"/>
    <w:rsid w:val="284C69C3"/>
    <w:rsid w:val="285443B9"/>
    <w:rsid w:val="28752564"/>
    <w:rsid w:val="289A78F2"/>
    <w:rsid w:val="28AF339E"/>
    <w:rsid w:val="28BA4CBE"/>
    <w:rsid w:val="28D74A8E"/>
    <w:rsid w:val="28DE3C83"/>
    <w:rsid w:val="28F3634A"/>
    <w:rsid w:val="29183639"/>
    <w:rsid w:val="29342E59"/>
    <w:rsid w:val="296E7010"/>
    <w:rsid w:val="29AE7AF9"/>
    <w:rsid w:val="29DD03DE"/>
    <w:rsid w:val="29E248DC"/>
    <w:rsid w:val="2A2A11DD"/>
    <w:rsid w:val="2A2A66E8"/>
    <w:rsid w:val="2A500BB0"/>
    <w:rsid w:val="2A6B59EA"/>
    <w:rsid w:val="2A6D3510"/>
    <w:rsid w:val="2A846AAC"/>
    <w:rsid w:val="2A881352"/>
    <w:rsid w:val="2A895E70"/>
    <w:rsid w:val="2A950CB9"/>
    <w:rsid w:val="2A9C2048"/>
    <w:rsid w:val="2A9F5694"/>
    <w:rsid w:val="2AB8771B"/>
    <w:rsid w:val="2AB90504"/>
    <w:rsid w:val="2AD7127D"/>
    <w:rsid w:val="2AE5579D"/>
    <w:rsid w:val="2B2F07C6"/>
    <w:rsid w:val="2B46348F"/>
    <w:rsid w:val="2B4D4A42"/>
    <w:rsid w:val="2B4F0E68"/>
    <w:rsid w:val="2B8F5708"/>
    <w:rsid w:val="2BA07258"/>
    <w:rsid w:val="2BBD0EFB"/>
    <w:rsid w:val="2BC52ED8"/>
    <w:rsid w:val="2BDB26FC"/>
    <w:rsid w:val="2C293467"/>
    <w:rsid w:val="2C29790B"/>
    <w:rsid w:val="2C4202AD"/>
    <w:rsid w:val="2C4B2AA0"/>
    <w:rsid w:val="2C4E1014"/>
    <w:rsid w:val="2C5B55EB"/>
    <w:rsid w:val="2C6B1CD2"/>
    <w:rsid w:val="2CAD4098"/>
    <w:rsid w:val="2CC0158D"/>
    <w:rsid w:val="2CC15013"/>
    <w:rsid w:val="2CCD64E8"/>
    <w:rsid w:val="2CE95759"/>
    <w:rsid w:val="2CEE4AB3"/>
    <w:rsid w:val="2CFE2B46"/>
    <w:rsid w:val="2D095047"/>
    <w:rsid w:val="2D2325AC"/>
    <w:rsid w:val="2D2B1461"/>
    <w:rsid w:val="2D3E5CD5"/>
    <w:rsid w:val="2D46629B"/>
    <w:rsid w:val="2D52257B"/>
    <w:rsid w:val="2D964B2C"/>
    <w:rsid w:val="2DA82AB1"/>
    <w:rsid w:val="2DAA1B68"/>
    <w:rsid w:val="2DB11966"/>
    <w:rsid w:val="2DF6381D"/>
    <w:rsid w:val="2E075A2A"/>
    <w:rsid w:val="2E0C4DEE"/>
    <w:rsid w:val="2E1819E5"/>
    <w:rsid w:val="2E450300"/>
    <w:rsid w:val="2E556795"/>
    <w:rsid w:val="2E5B7B24"/>
    <w:rsid w:val="2E734E6D"/>
    <w:rsid w:val="2E7F1A64"/>
    <w:rsid w:val="2EB07E70"/>
    <w:rsid w:val="2ED95618"/>
    <w:rsid w:val="2EF835C5"/>
    <w:rsid w:val="2F1E127D"/>
    <w:rsid w:val="2F2F261F"/>
    <w:rsid w:val="2F326AD7"/>
    <w:rsid w:val="2F5E0748"/>
    <w:rsid w:val="2F911A4F"/>
    <w:rsid w:val="2F972377"/>
    <w:rsid w:val="2F990904"/>
    <w:rsid w:val="2FA23C5C"/>
    <w:rsid w:val="2FAF6379"/>
    <w:rsid w:val="2FCE2CA3"/>
    <w:rsid w:val="2FE36023"/>
    <w:rsid w:val="2FE37DD1"/>
    <w:rsid w:val="300F1EE7"/>
    <w:rsid w:val="301403AA"/>
    <w:rsid w:val="30202DD3"/>
    <w:rsid w:val="302723B3"/>
    <w:rsid w:val="30273B7E"/>
    <w:rsid w:val="3049232A"/>
    <w:rsid w:val="30590093"/>
    <w:rsid w:val="30744ECD"/>
    <w:rsid w:val="30977539"/>
    <w:rsid w:val="30A25EDE"/>
    <w:rsid w:val="30B46745"/>
    <w:rsid w:val="30C9087D"/>
    <w:rsid w:val="30CB2D3F"/>
    <w:rsid w:val="30F1651D"/>
    <w:rsid w:val="30FC2180"/>
    <w:rsid w:val="3126266B"/>
    <w:rsid w:val="31295890"/>
    <w:rsid w:val="314B0324"/>
    <w:rsid w:val="315216B2"/>
    <w:rsid w:val="319B6BB5"/>
    <w:rsid w:val="31A16195"/>
    <w:rsid w:val="31B639EF"/>
    <w:rsid w:val="31E57E30"/>
    <w:rsid w:val="320C1861"/>
    <w:rsid w:val="32290665"/>
    <w:rsid w:val="3234700A"/>
    <w:rsid w:val="323808A8"/>
    <w:rsid w:val="324F0759"/>
    <w:rsid w:val="3251196A"/>
    <w:rsid w:val="32943604"/>
    <w:rsid w:val="32A4367F"/>
    <w:rsid w:val="32C001CF"/>
    <w:rsid w:val="32DD2119"/>
    <w:rsid w:val="331D7A9E"/>
    <w:rsid w:val="332D459A"/>
    <w:rsid w:val="335710EE"/>
    <w:rsid w:val="33635CAA"/>
    <w:rsid w:val="33680D19"/>
    <w:rsid w:val="33694A91"/>
    <w:rsid w:val="336D632F"/>
    <w:rsid w:val="33B2624F"/>
    <w:rsid w:val="33B9550C"/>
    <w:rsid w:val="33CF6FEA"/>
    <w:rsid w:val="33D60378"/>
    <w:rsid w:val="33F04676"/>
    <w:rsid w:val="341964B7"/>
    <w:rsid w:val="343064B5"/>
    <w:rsid w:val="34401C96"/>
    <w:rsid w:val="346534AA"/>
    <w:rsid w:val="346F257B"/>
    <w:rsid w:val="348D4C6D"/>
    <w:rsid w:val="34A209A1"/>
    <w:rsid w:val="34B36604"/>
    <w:rsid w:val="34BC29CE"/>
    <w:rsid w:val="34FF38FF"/>
    <w:rsid w:val="350C3926"/>
    <w:rsid w:val="350E58F0"/>
    <w:rsid w:val="35357321"/>
    <w:rsid w:val="35382B4E"/>
    <w:rsid w:val="354457B6"/>
    <w:rsid w:val="354E3F3E"/>
    <w:rsid w:val="355D23D3"/>
    <w:rsid w:val="358D4A67"/>
    <w:rsid w:val="35A02222"/>
    <w:rsid w:val="35A80EB7"/>
    <w:rsid w:val="35DD5D68"/>
    <w:rsid w:val="35E52AF5"/>
    <w:rsid w:val="36392E40"/>
    <w:rsid w:val="36484E32"/>
    <w:rsid w:val="36814164"/>
    <w:rsid w:val="36823FB0"/>
    <w:rsid w:val="369A2841"/>
    <w:rsid w:val="36A77DAA"/>
    <w:rsid w:val="36C72259"/>
    <w:rsid w:val="36E875E8"/>
    <w:rsid w:val="37030C64"/>
    <w:rsid w:val="37052D23"/>
    <w:rsid w:val="370A20E7"/>
    <w:rsid w:val="3722418D"/>
    <w:rsid w:val="37274B94"/>
    <w:rsid w:val="376B702A"/>
    <w:rsid w:val="37732382"/>
    <w:rsid w:val="37734130"/>
    <w:rsid w:val="37B704C1"/>
    <w:rsid w:val="37BB3A94"/>
    <w:rsid w:val="37C80E48"/>
    <w:rsid w:val="37D54C01"/>
    <w:rsid w:val="37DF17C6"/>
    <w:rsid w:val="38150D4D"/>
    <w:rsid w:val="381E409C"/>
    <w:rsid w:val="382471D8"/>
    <w:rsid w:val="382D0783"/>
    <w:rsid w:val="387E569A"/>
    <w:rsid w:val="38991974"/>
    <w:rsid w:val="38AE3672"/>
    <w:rsid w:val="38C2711D"/>
    <w:rsid w:val="38F34EB0"/>
    <w:rsid w:val="38F53570"/>
    <w:rsid w:val="39137979"/>
    <w:rsid w:val="392344CD"/>
    <w:rsid w:val="394538AA"/>
    <w:rsid w:val="394750CB"/>
    <w:rsid w:val="3962620A"/>
    <w:rsid w:val="396730CB"/>
    <w:rsid w:val="397D4DF2"/>
    <w:rsid w:val="399E647D"/>
    <w:rsid w:val="39C46EC5"/>
    <w:rsid w:val="3A08017C"/>
    <w:rsid w:val="3A394687"/>
    <w:rsid w:val="3A4678DA"/>
    <w:rsid w:val="3A5B15D7"/>
    <w:rsid w:val="3A8521B0"/>
    <w:rsid w:val="3A8F1281"/>
    <w:rsid w:val="3AAA2B43"/>
    <w:rsid w:val="3AAD7758"/>
    <w:rsid w:val="3AAF3DE4"/>
    <w:rsid w:val="3AC0143A"/>
    <w:rsid w:val="3AC86541"/>
    <w:rsid w:val="3ACD3B57"/>
    <w:rsid w:val="3AD1189A"/>
    <w:rsid w:val="3AD76784"/>
    <w:rsid w:val="3B0F23C2"/>
    <w:rsid w:val="3B2C1F6F"/>
    <w:rsid w:val="3B443E6D"/>
    <w:rsid w:val="3B5422C3"/>
    <w:rsid w:val="3B712735"/>
    <w:rsid w:val="3B781D15"/>
    <w:rsid w:val="3B925F04"/>
    <w:rsid w:val="3BA24FE4"/>
    <w:rsid w:val="3BA90120"/>
    <w:rsid w:val="3BC7163B"/>
    <w:rsid w:val="3BC87B94"/>
    <w:rsid w:val="3BE15B0C"/>
    <w:rsid w:val="3BEC3C9A"/>
    <w:rsid w:val="3BFF41E4"/>
    <w:rsid w:val="3C3A346E"/>
    <w:rsid w:val="3C4147FD"/>
    <w:rsid w:val="3C4F6F1A"/>
    <w:rsid w:val="3C5E715D"/>
    <w:rsid w:val="3C8841DA"/>
    <w:rsid w:val="3CAD59EE"/>
    <w:rsid w:val="3CBC3E83"/>
    <w:rsid w:val="3CCA034E"/>
    <w:rsid w:val="3CF67395"/>
    <w:rsid w:val="3D0C4E0B"/>
    <w:rsid w:val="3D3305EA"/>
    <w:rsid w:val="3D42082D"/>
    <w:rsid w:val="3D452ED0"/>
    <w:rsid w:val="3D9848F1"/>
    <w:rsid w:val="3DE6740A"/>
    <w:rsid w:val="3DE96EFA"/>
    <w:rsid w:val="3DF064DB"/>
    <w:rsid w:val="3DF15DAF"/>
    <w:rsid w:val="3DFD29A6"/>
    <w:rsid w:val="3E124D83"/>
    <w:rsid w:val="3E1C2E2C"/>
    <w:rsid w:val="3E416D36"/>
    <w:rsid w:val="3E66679D"/>
    <w:rsid w:val="3E7C1B1C"/>
    <w:rsid w:val="3E8344F0"/>
    <w:rsid w:val="3EB038DF"/>
    <w:rsid w:val="3EBC26C5"/>
    <w:rsid w:val="3EC05EAD"/>
    <w:rsid w:val="3EF93913"/>
    <w:rsid w:val="3F0044FB"/>
    <w:rsid w:val="3F004AB6"/>
    <w:rsid w:val="3F147FA7"/>
    <w:rsid w:val="3F7722E4"/>
    <w:rsid w:val="3F852C53"/>
    <w:rsid w:val="3F9966FE"/>
    <w:rsid w:val="3FA56E51"/>
    <w:rsid w:val="3FC65E09"/>
    <w:rsid w:val="3FD972EE"/>
    <w:rsid w:val="3FE47979"/>
    <w:rsid w:val="40153FD6"/>
    <w:rsid w:val="401D2E8B"/>
    <w:rsid w:val="40273D0A"/>
    <w:rsid w:val="40311450"/>
    <w:rsid w:val="404E5133"/>
    <w:rsid w:val="40541C2A"/>
    <w:rsid w:val="40786313"/>
    <w:rsid w:val="40955117"/>
    <w:rsid w:val="40A315E2"/>
    <w:rsid w:val="40DA6FCE"/>
    <w:rsid w:val="410D73A4"/>
    <w:rsid w:val="41190EE5"/>
    <w:rsid w:val="411B580B"/>
    <w:rsid w:val="411F7F8E"/>
    <w:rsid w:val="412D276B"/>
    <w:rsid w:val="41431AF5"/>
    <w:rsid w:val="41466412"/>
    <w:rsid w:val="414A1F2F"/>
    <w:rsid w:val="41662610"/>
    <w:rsid w:val="41683412"/>
    <w:rsid w:val="416D1BF0"/>
    <w:rsid w:val="416F7716"/>
    <w:rsid w:val="41792343"/>
    <w:rsid w:val="41986C6D"/>
    <w:rsid w:val="41AF045B"/>
    <w:rsid w:val="41F12885"/>
    <w:rsid w:val="423746D8"/>
    <w:rsid w:val="42383FAC"/>
    <w:rsid w:val="42442951"/>
    <w:rsid w:val="424F20BD"/>
    <w:rsid w:val="426B25D4"/>
    <w:rsid w:val="426C641D"/>
    <w:rsid w:val="429A6B0D"/>
    <w:rsid w:val="42AB2B62"/>
    <w:rsid w:val="42B20202"/>
    <w:rsid w:val="42B51AA1"/>
    <w:rsid w:val="42E36CC4"/>
    <w:rsid w:val="430A1D0C"/>
    <w:rsid w:val="4330318B"/>
    <w:rsid w:val="433230F1"/>
    <w:rsid w:val="434370AD"/>
    <w:rsid w:val="434626F9"/>
    <w:rsid w:val="43761230"/>
    <w:rsid w:val="43A51B15"/>
    <w:rsid w:val="43BB4E95"/>
    <w:rsid w:val="43BD1647"/>
    <w:rsid w:val="43EF5CE0"/>
    <w:rsid w:val="43FD725B"/>
    <w:rsid w:val="440E1469"/>
    <w:rsid w:val="441D16AC"/>
    <w:rsid w:val="44204D84"/>
    <w:rsid w:val="44226CC2"/>
    <w:rsid w:val="44227892"/>
    <w:rsid w:val="44250560"/>
    <w:rsid w:val="44476729"/>
    <w:rsid w:val="446A440B"/>
    <w:rsid w:val="447C0AC8"/>
    <w:rsid w:val="44896D41"/>
    <w:rsid w:val="448A113E"/>
    <w:rsid w:val="44AE2906"/>
    <w:rsid w:val="44F71EFD"/>
    <w:rsid w:val="45236382"/>
    <w:rsid w:val="455C7D7A"/>
    <w:rsid w:val="45603F46"/>
    <w:rsid w:val="457D1910"/>
    <w:rsid w:val="457E43CC"/>
    <w:rsid w:val="4582210E"/>
    <w:rsid w:val="4588349D"/>
    <w:rsid w:val="458F482B"/>
    <w:rsid w:val="459534C4"/>
    <w:rsid w:val="45C269AF"/>
    <w:rsid w:val="46116FEE"/>
    <w:rsid w:val="461B7E6D"/>
    <w:rsid w:val="462907DC"/>
    <w:rsid w:val="467D4684"/>
    <w:rsid w:val="46A9191C"/>
    <w:rsid w:val="46B434CE"/>
    <w:rsid w:val="46B721EE"/>
    <w:rsid w:val="46C95D8D"/>
    <w:rsid w:val="46FE6FE4"/>
    <w:rsid w:val="470E352E"/>
    <w:rsid w:val="474D4056"/>
    <w:rsid w:val="476404ED"/>
    <w:rsid w:val="47655843"/>
    <w:rsid w:val="476A1A4C"/>
    <w:rsid w:val="47743CD8"/>
    <w:rsid w:val="477442D3"/>
    <w:rsid w:val="477F4CEF"/>
    <w:rsid w:val="47A11B3D"/>
    <w:rsid w:val="47BD6A22"/>
    <w:rsid w:val="47DE7578"/>
    <w:rsid w:val="47E250E6"/>
    <w:rsid w:val="47FE17F4"/>
    <w:rsid w:val="480C2163"/>
    <w:rsid w:val="481F7317"/>
    <w:rsid w:val="484418FD"/>
    <w:rsid w:val="485338EE"/>
    <w:rsid w:val="48594C7C"/>
    <w:rsid w:val="48A24875"/>
    <w:rsid w:val="48D80297"/>
    <w:rsid w:val="49170DBF"/>
    <w:rsid w:val="49276B29"/>
    <w:rsid w:val="493A72A8"/>
    <w:rsid w:val="495F4514"/>
    <w:rsid w:val="496723CE"/>
    <w:rsid w:val="496D09DF"/>
    <w:rsid w:val="499A72FA"/>
    <w:rsid w:val="49BA174B"/>
    <w:rsid w:val="49ED6F18"/>
    <w:rsid w:val="49F033BE"/>
    <w:rsid w:val="4A8E3303"/>
    <w:rsid w:val="4AAF6DD6"/>
    <w:rsid w:val="4AD8457E"/>
    <w:rsid w:val="4AE5697A"/>
    <w:rsid w:val="4AE747C1"/>
    <w:rsid w:val="4AFF654F"/>
    <w:rsid w:val="4B105AC6"/>
    <w:rsid w:val="4B3A6FE7"/>
    <w:rsid w:val="4B4B4D50"/>
    <w:rsid w:val="4B7342A7"/>
    <w:rsid w:val="4B8169C4"/>
    <w:rsid w:val="4BA6642B"/>
    <w:rsid w:val="4BBC79FC"/>
    <w:rsid w:val="4BC82845"/>
    <w:rsid w:val="4BC863A1"/>
    <w:rsid w:val="4BD17082"/>
    <w:rsid w:val="4BF70A34"/>
    <w:rsid w:val="4C1635B0"/>
    <w:rsid w:val="4C215AB1"/>
    <w:rsid w:val="4C467FBE"/>
    <w:rsid w:val="4C624C64"/>
    <w:rsid w:val="4C6C1422"/>
    <w:rsid w:val="4C7E2F03"/>
    <w:rsid w:val="4C983FC5"/>
    <w:rsid w:val="4CAC181F"/>
    <w:rsid w:val="4CC151FB"/>
    <w:rsid w:val="4CC72AFC"/>
    <w:rsid w:val="4CD36635"/>
    <w:rsid w:val="4CD45B00"/>
    <w:rsid w:val="4CDB65A8"/>
    <w:rsid w:val="4CF029F8"/>
    <w:rsid w:val="4D297313"/>
    <w:rsid w:val="4D987FF5"/>
    <w:rsid w:val="4DA44BEC"/>
    <w:rsid w:val="4DAE7818"/>
    <w:rsid w:val="4DBC29E8"/>
    <w:rsid w:val="4DC204EB"/>
    <w:rsid w:val="4DCF2582"/>
    <w:rsid w:val="4DE35714"/>
    <w:rsid w:val="4DFA480C"/>
    <w:rsid w:val="4E22716A"/>
    <w:rsid w:val="4E2D2E33"/>
    <w:rsid w:val="4E3E0B9C"/>
    <w:rsid w:val="4E423E14"/>
    <w:rsid w:val="4E5B5626"/>
    <w:rsid w:val="4E9A3B3A"/>
    <w:rsid w:val="4E9E5ADF"/>
    <w:rsid w:val="4EA33180"/>
    <w:rsid w:val="4EA814A5"/>
    <w:rsid w:val="4EAB6A87"/>
    <w:rsid w:val="4ECD1F20"/>
    <w:rsid w:val="4ECE0172"/>
    <w:rsid w:val="4ED27537"/>
    <w:rsid w:val="4EDE59D2"/>
    <w:rsid w:val="4EE23C1E"/>
    <w:rsid w:val="4F0022F6"/>
    <w:rsid w:val="4F0C7024"/>
    <w:rsid w:val="4F2064F4"/>
    <w:rsid w:val="4F3950A1"/>
    <w:rsid w:val="4F5166AD"/>
    <w:rsid w:val="4F534001"/>
    <w:rsid w:val="4FBE01E7"/>
    <w:rsid w:val="4FC96B8B"/>
    <w:rsid w:val="4FCE7CFE"/>
    <w:rsid w:val="4FD84F9C"/>
    <w:rsid w:val="4FE17A31"/>
    <w:rsid w:val="4FF84CC2"/>
    <w:rsid w:val="501716A5"/>
    <w:rsid w:val="501E2A33"/>
    <w:rsid w:val="503B1837"/>
    <w:rsid w:val="507830B8"/>
    <w:rsid w:val="50812FC2"/>
    <w:rsid w:val="50B6293D"/>
    <w:rsid w:val="50B9275C"/>
    <w:rsid w:val="50B96C00"/>
    <w:rsid w:val="50E7376D"/>
    <w:rsid w:val="50F934A0"/>
    <w:rsid w:val="51204589"/>
    <w:rsid w:val="514E559A"/>
    <w:rsid w:val="5167665C"/>
    <w:rsid w:val="518C7D66"/>
    <w:rsid w:val="51917235"/>
    <w:rsid w:val="51CE43BE"/>
    <w:rsid w:val="51E8110B"/>
    <w:rsid w:val="52374280"/>
    <w:rsid w:val="52505342"/>
    <w:rsid w:val="525642FC"/>
    <w:rsid w:val="526037D7"/>
    <w:rsid w:val="528F19C6"/>
    <w:rsid w:val="52927395"/>
    <w:rsid w:val="52AA4A52"/>
    <w:rsid w:val="52AB2578"/>
    <w:rsid w:val="52AF3E17"/>
    <w:rsid w:val="52B03D9A"/>
    <w:rsid w:val="52C8137C"/>
    <w:rsid w:val="52CA0C50"/>
    <w:rsid w:val="52CB182B"/>
    <w:rsid w:val="53001047"/>
    <w:rsid w:val="531E0F9C"/>
    <w:rsid w:val="534367B7"/>
    <w:rsid w:val="53664C1B"/>
    <w:rsid w:val="538A7E7F"/>
    <w:rsid w:val="539B083F"/>
    <w:rsid w:val="53A4413D"/>
    <w:rsid w:val="53A5346C"/>
    <w:rsid w:val="53AE2320"/>
    <w:rsid w:val="53C658BC"/>
    <w:rsid w:val="543842E0"/>
    <w:rsid w:val="544D38E7"/>
    <w:rsid w:val="544D41BF"/>
    <w:rsid w:val="547846DC"/>
    <w:rsid w:val="5490489F"/>
    <w:rsid w:val="54E3424B"/>
    <w:rsid w:val="54FB77E7"/>
    <w:rsid w:val="550146D2"/>
    <w:rsid w:val="551C564F"/>
    <w:rsid w:val="552D54C7"/>
    <w:rsid w:val="553A3451"/>
    <w:rsid w:val="554051FA"/>
    <w:rsid w:val="55567F56"/>
    <w:rsid w:val="559B4861"/>
    <w:rsid w:val="559D089E"/>
    <w:rsid w:val="55A20309"/>
    <w:rsid w:val="55A35789"/>
    <w:rsid w:val="55A57753"/>
    <w:rsid w:val="55B61469"/>
    <w:rsid w:val="55BB0D24"/>
    <w:rsid w:val="55DD0C9B"/>
    <w:rsid w:val="561D378D"/>
    <w:rsid w:val="562722FF"/>
    <w:rsid w:val="56290E65"/>
    <w:rsid w:val="5636750A"/>
    <w:rsid w:val="56472142"/>
    <w:rsid w:val="56525BBA"/>
    <w:rsid w:val="568D26C1"/>
    <w:rsid w:val="5697353F"/>
    <w:rsid w:val="569A49F3"/>
    <w:rsid w:val="56CF119F"/>
    <w:rsid w:val="56E04EE6"/>
    <w:rsid w:val="56FC0E13"/>
    <w:rsid w:val="570E4DEE"/>
    <w:rsid w:val="57405985"/>
    <w:rsid w:val="577949F3"/>
    <w:rsid w:val="579637F7"/>
    <w:rsid w:val="579655A5"/>
    <w:rsid w:val="57CC546B"/>
    <w:rsid w:val="57F420EA"/>
    <w:rsid w:val="580515D3"/>
    <w:rsid w:val="5818420C"/>
    <w:rsid w:val="582558AD"/>
    <w:rsid w:val="583A6878"/>
    <w:rsid w:val="584375EF"/>
    <w:rsid w:val="58580AAD"/>
    <w:rsid w:val="587578B0"/>
    <w:rsid w:val="587C22D4"/>
    <w:rsid w:val="588418A2"/>
    <w:rsid w:val="58896EB8"/>
    <w:rsid w:val="58D345D7"/>
    <w:rsid w:val="58D76ACB"/>
    <w:rsid w:val="58F24A5D"/>
    <w:rsid w:val="59030A18"/>
    <w:rsid w:val="590316FF"/>
    <w:rsid w:val="59097FF9"/>
    <w:rsid w:val="591E5852"/>
    <w:rsid w:val="5923730C"/>
    <w:rsid w:val="593223BD"/>
    <w:rsid w:val="59401C6C"/>
    <w:rsid w:val="594D4389"/>
    <w:rsid w:val="5976568E"/>
    <w:rsid w:val="597E2795"/>
    <w:rsid w:val="597F1138"/>
    <w:rsid w:val="598633F7"/>
    <w:rsid w:val="59A246D5"/>
    <w:rsid w:val="59A541C5"/>
    <w:rsid w:val="59BC506B"/>
    <w:rsid w:val="59C84922"/>
    <w:rsid w:val="59D97483"/>
    <w:rsid w:val="59F82547"/>
    <w:rsid w:val="59FF557A"/>
    <w:rsid w:val="5A1B7FE4"/>
    <w:rsid w:val="5A33357F"/>
    <w:rsid w:val="5A3D43FE"/>
    <w:rsid w:val="5A504009"/>
    <w:rsid w:val="5A6776CD"/>
    <w:rsid w:val="5A6E0A5B"/>
    <w:rsid w:val="5A755946"/>
    <w:rsid w:val="5A90774D"/>
    <w:rsid w:val="5A9227D6"/>
    <w:rsid w:val="5A93401E"/>
    <w:rsid w:val="5A961BCC"/>
    <w:rsid w:val="5AA7440C"/>
    <w:rsid w:val="5ABD553F"/>
    <w:rsid w:val="5AE156DF"/>
    <w:rsid w:val="5AE605F2"/>
    <w:rsid w:val="5AF26F96"/>
    <w:rsid w:val="5AF54CD9"/>
    <w:rsid w:val="5B157129"/>
    <w:rsid w:val="5B180833"/>
    <w:rsid w:val="5B7535B9"/>
    <w:rsid w:val="5B8F0C89"/>
    <w:rsid w:val="5BAB5397"/>
    <w:rsid w:val="5BAD2CD9"/>
    <w:rsid w:val="5BB24978"/>
    <w:rsid w:val="5BBC75A4"/>
    <w:rsid w:val="5C164F06"/>
    <w:rsid w:val="5C186564"/>
    <w:rsid w:val="5C205D85"/>
    <w:rsid w:val="5C2869E8"/>
    <w:rsid w:val="5C4A72B5"/>
    <w:rsid w:val="5C4E536C"/>
    <w:rsid w:val="5C583771"/>
    <w:rsid w:val="5C5D0D87"/>
    <w:rsid w:val="5C5F065B"/>
    <w:rsid w:val="5C9A11AC"/>
    <w:rsid w:val="5CAF4DC6"/>
    <w:rsid w:val="5CC824B9"/>
    <w:rsid w:val="5CE40B61"/>
    <w:rsid w:val="5CEB1EEF"/>
    <w:rsid w:val="5CED210B"/>
    <w:rsid w:val="5CF43D31"/>
    <w:rsid w:val="5D494E68"/>
    <w:rsid w:val="5D5977A1"/>
    <w:rsid w:val="5D931564"/>
    <w:rsid w:val="5D94519C"/>
    <w:rsid w:val="5DC015CE"/>
    <w:rsid w:val="5DD230AF"/>
    <w:rsid w:val="5DEA21A7"/>
    <w:rsid w:val="5DF254FF"/>
    <w:rsid w:val="5E1E4546"/>
    <w:rsid w:val="5E391380"/>
    <w:rsid w:val="5E8A5738"/>
    <w:rsid w:val="5E9A1E1F"/>
    <w:rsid w:val="5E9D3F29"/>
    <w:rsid w:val="5ECF6556"/>
    <w:rsid w:val="5ED53B13"/>
    <w:rsid w:val="5ED864A3"/>
    <w:rsid w:val="5EE412EC"/>
    <w:rsid w:val="5EEC0B4D"/>
    <w:rsid w:val="5F1C1A53"/>
    <w:rsid w:val="5F2B55AD"/>
    <w:rsid w:val="5F4A118F"/>
    <w:rsid w:val="5F656D4D"/>
    <w:rsid w:val="5F844F80"/>
    <w:rsid w:val="5FB4164E"/>
    <w:rsid w:val="5FC15189"/>
    <w:rsid w:val="5FC7677D"/>
    <w:rsid w:val="5FC829BC"/>
    <w:rsid w:val="5FE5356E"/>
    <w:rsid w:val="5FFC08B7"/>
    <w:rsid w:val="5FFC1E47"/>
    <w:rsid w:val="60027CBD"/>
    <w:rsid w:val="601A7C81"/>
    <w:rsid w:val="604D4597"/>
    <w:rsid w:val="607D5554"/>
    <w:rsid w:val="60A13A56"/>
    <w:rsid w:val="60F6002F"/>
    <w:rsid w:val="61021EFD"/>
    <w:rsid w:val="611063C8"/>
    <w:rsid w:val="611A43B1"/>
    <w:rsid w:val="6166248C"/>
    <w:rsid w:val="6167741D"/>
    <w:rsid w:val="6175447D"/>
    <w:rsid w:val="61882516"/>
    <w:rsid w:val="61A97D1C"/>
    <w:rsid w:val="61E6537B"/>
    <w:rsid w:val="61EE27E9"/>
    <w:rsid w:val="62233ED9"/>
    <w:rsid w:val="622540F5"/>
    <w:rsid w:val="622D4D58"/>
    <w:rsid w:val="62397BA1"/>
    <w:rsid w:val="624F4CCE"/>
    <w:rsid w:val="62570027"/>
    <w:rsid w:val="625B18C5"/>
    <w:rsid w:val="6297532F"/>
    <w:rsid w:val="629A14FB"/>
    <w:rsid w:val="629B674F"/>
    <w:rsid w:val="62C90840"/>
    <w:rsid w:val="62E95123"/>
    <w:rsid w:val="62FD472A"/>
    <w:rsid w:val="63226E50"/>
    <w:rsid w:val="63256C46"/>
    <w:rsid w:val="63367C3C"/>
    <w:rsid w:val="63383B32"/>
    <w:rsid w:val="637072CD"/>
    <w:rsid w:val="63730E90"/>
    <w:rsid w:val="639A466F"/>
    <w:rsid w:val="63C9253A"/>
    <w:rsid w:val="63D062E3"/>
    <w:rsid w:val="641309B4"/>
    <w:rsid w:val="647749B0"/>
    <w:rsid w:val="647C3D75"/>
    <w:rsid w:val="64B30C2A"/>
    <w:rsid w:val="64D7494B"/>
    <w:rsid w:val="64DC3505"/>
    <w:rsid w:val="64F63B27"/>
    <w:rsid w:val="6502427A"/>
    <w:rsid w:val="65137DC2"/>
    <w:rsid w:val="651915C4"/>
    <w:rsid w:val="65297A59"/>
    <w:rsid w:val="652F71C0"/>
    <w:rsid w:val="654900FB"/>
    <w:rsid w:val="65594E05"/>
    <w:rsid w:val="657B5DDA"/>
    <w:rsid w:val="65904F5A"/>
    <w:rsid w:val="65CE34DD"/>
    <w:rsid w:val="65D702EA"/>
    <w:rsid w:val="65EB7404"/>
    <w:rsid w:val="65FE7137"/>
    <w:rsid w:val="660C5D19"/>
    <w:rsid w:val="660E6C4E"/>
    <w:rsid w:val="660F5A69"/>
    <w:rsid w:val="6612147C"/>
    <w:rsid w:val="66140709"/>
    <w:rsid w:val="66171FA7"/>
    <w:rsid w:val="661E3335"/>
    <w:rsid w:val="66442670"/>
    <w:rsid w:val="665239B7"/>
    <w:rsid w:val="669453A6"/>
    <w:rsid w:val="66A55805"/>
    <w:rsid w:val="66A575B3"/>
    <w:rsid w:val="66AA6977"/>
    <w:rsid w:val="66AD6467"/>
    <w:rsid w:val="66B75538"/>
    <w:rsid w:val="66E75E1D"/>
    <w:rsid w:val="67333CFE"/>
    <w:rsid w:val="673E3563"/>
    <w:rsid w:val="678C220C"/>
    <w:rsid w:val="67BA3FE5"/>
    <w:rsid w:val="67BB4BB4"/>
    <w:rsid w:val="67C420DC"/>
    <w:rsid w:val="67DC4BD2"/>
    <w:rsid w:val="680C524A"/>
    <w:rsid w:val="681A5D7E"/>
    <w:rsid w:val="68292175"/>
    <w:rsid w:val="682D7860"/>
    <w:rsid w:val="684D7F02"/>
    <w:rsid w:val="6877215E"/>
    <w:rsid w:val="68B03FED"/>
    <w:rsid w:val="68B97536"/>
    <w:rsid w:val="68E02B24"/>
    <w:rsid w:val="68EF0FB9"/>
    <w:rsid w:val="69076303"/>
    <w:rsid w:val="692A1FF1"/>
    <w:rsid w:val="69642093"/>
    <w:rsid w:val="6974326C"/>
    <w:rsid w:val="69A71894"/>
    <w:rsid w:val="69AB1384"/>
    <w:rsid w:val="69B83AA1"/>
    <w:rsid w:val="6A420C92"/>
    <w:rsid w:val="6A445335"/>
    <w:rsid w:val="6A4E3ABD"/>
    <w:rsid w:val="6A5010A3"/>
    <w:rsid w:val="6A694D9B"/>
    <w:rsid w:val="6AA45DD3"/>
    <w:rsid w:val="6B122D3D"/>
    <w:rsid w:val="6B1B411A"/>
    <w:rsid w:val="6B3B2294"/>
    <w:rsid w:val="6B4F5D3F"/>
    <w:rsid w:val="6B574BF4"/>
    <w:rsid w:val="6B7E4876"/>
    <w:rsid w:val="6B813B16"/>
    <w:rsid w:val="6B910106"/>
    <w:rsid w:val="6BAE515B"/>
    <w:rsid w:val="6BAF151D"/>
    <w:rsid w:val="6BB362CE"/>
    <w:rsid w:val="6BC67272"/>
    <w:rsid w:val="6BC82AF4"/>
    <w:rsid w:val="6BCB68C4"/>
    <w:rsid w:val="6C054650"/>
    <w:rsid w:val="6C0B43B9"/>
    <w:rsid w:val="6C0C3C30"/>
    <w:rsid w:val="6C117498"/>
    <w:rsid w:val="6C386F35"/>
    <w:rsid w:val="6C3C4515"/>
    <w:rsid w:val="6C402CDE"/>
    <w:rsid w:val="6C845EBC"/>
    <w:rsid w:val="6C8B0FF9"/>
    <w:rsid w:val="6CAB169B"/>
    <w:rsid w:val="6CAB3449"/>
    <w:rsid w:val="6CC263B6"/>
    <w:rsid w:val="6D194857"/>
    <w:rsid w:val="6D25144D"/>
    <w:rsid w:val="6D2B23A1"/>
    <w:rsid w:val="6D34343E"/>
    <w:rsid w:val="6D6261FE"/>
    <w:rsid w:val="6D717E8D"/>
    <w:rsid w:val="6D7620C8"/>
    <w:rsid w:val="6D865C91"/>
    <w:rsid w:val="6D885538"/>
    <w:rsid w:val="6D926B3F"/>
    <w:rsid w:val="6D981C1F"/>
    <w:rsid w:val="6DAA3B67"/>
    <w:rsid w:val="6DBD0297"/>
    <w:rsid w:val="6DD02C0B"/>
    <w:rsid w:val="6DE22E9A"/>
    <w:rsid w:val="6DEA1D4F"/>
    <w:rsid w:val="6E1D3E88"/>
    <w:rsid w:val="6E2A42C4"/>
    <w:rsid w:val="6E302243"/>
    <w:rsid w:val="6E7220C5"/>
    <w:rsid w:val="6E883791"/>
    <w:rsid w:val="6E8B52E0"/>
    <w:rsid w:val="6EAF6592"/>
    <w:rsid w:val="6EB74327"/>
    <w:rsid w:val="6EC9405A"/>
    <w:rsid w:val="6ECB7253"/>
    <w:rsid w:val="6ECC3A6D"/>
    <w:rsid w:val="6ECD3B4B"/>
    <w:rsid w:val="6ED8604B"/>
    <w:rsid w:val="6EDF387E"/>
    <w:rsid w:val="6EED1FD9"/>
    <w:rsid w:val="6EF22871"/>
    <w:rsid w:val="6F2319BD"/>
    <w:rsid w:val="6F593630"/>
    <w:rsid w:val="6F675D4D"/>
    <w:rsid w:val="6F6C3363"/>
    <w:rsid w:val="6FA7614A"/>
    <w:rsid w:val="6FC10021"/>
    <w:rsid w:val="6FC80F79"/>
    <w:rsid w:val="6FEE2565"/>
    <w:rsid w:val="6FEF2100"/>
    <w:rsid w:val="6FF375E1"/>
    <w:rsid w:val="704A4D27"/>
    <w:rsid w:val="70651B61"/>
    <w:rsid w:val="70777245"/>
    <w:rsid w:val="707E1E84"/>
    <w:rsid w:val="709F5073"/>
    <w:rsid w:val="70C57A65"/>
    <w:rsid w:val="70D3219F"/>
    <w:rsid w:val="71066EA0"/>
    <w:rsid w:val="711F7F62"/>
    <w:rsid w:val="71402657"/>
    <w:rsid w:val="718D5813"/>
    <w:rsid w:val="71997D14"/>
    <w:rsid w:val="720D24B0"/>
    <w:rsid w:val="721E646B"/>
    <w:rsid w:val="7231619E"/>
    <w:rsid w:val="72587BCF"/>
    <w:rsid w:val="726F4F19"/>
    <w:rsid w:val="7270316B"/>
    <w:rsid w:val="727918F3"/>
    <w:rsid w:val="729329B5"/>
    <w:rsid w:val="729F57FE"/>
    <w:rsid w:val="72B2451E"/>
    <w:rsid w:val="72BC63B0"/>
    <w:rsid w:val="72C2329A"/>
    <w:rsid w:val="72C45265"/>
    <w:rsid w:val="72D37256"/>
    <w:rsid w:val="72ED672C"/>
    <w:rsid w:val="72F07E08"/>
    <w:rsid w:val="730B2E93"/>
    <w:rsid w:val="730F7446"/>
    <w:rsid w:val="731D4975"/>
    <w:rsid w:val="732E6B82"/>
    <w:rsid w:val="734A3338"/>
    <w:rsid w:val="736A5E0C"/>
    <w:rsid w:val="736E6F7E"/>
    <w:rsid w:val="7390583C"/>
    <w:rsid w:val="73927EC3"/>
    <w:rsid w:val="73966C01"/>
    <w:rsid w:val="73BC23E0"/>
    <w:rsid w:val="73F47DE9"/>
    <w:rsid w:val="74055B35"/>
    <w:rsid w:val="744B56A6"/>
    <w:rsid w:val="74566390"/>
    <w:rsid w:val="745D771F"/>
    <w:rsid w:val="74650381"/>
    <w:rsid w:val="747D391D"/>
    <w:rsid w:val="7481790F"/>
    <w:rsid w:val="748527D2"/>
    <w:rsid w:val="749E5D19"/>
    <w:rsid w:val="74B53BE7"/>
    <w:rsid w:val="74D8230B"/>
    <w:rsid w:val="74FC0130"/>
    <w:rsid w:val="75045DEC"/>
    <w:rsid w:val="75090DDE"/>
    <w:rsid w:val="750E27C7"/>
    <w:rsid w:val="751A73BE"/>
    <w:rsid w:val="753C7334"/>
    <w:rsid w:val="75504B8E"/>
    <w:rsid w:val="75546BA3"/>
    <w:rsid w:val="75594720"/>
    <w:rsid w:val="755E374E"/>
    <w:rsid w:val="755F1275"/>
    <w:rsid w:val="75774810"/>
    <w:rsid w:val="75AF4862"/>
    <w:rsid w:val="75BD1968"/>
    <w:rsid w:val="75CF63FA"/>
    <w:rsid w:val="75E83018"/>
    <w:rsid w:val="75EF43A6"/>
    <w:rsid w:val="76452218"/>
    <w:rsid w:val="764F12E9"/>
    <w:rsid w:val="765C6A2B"/>
    <w:rsid w:val="769200ED"/>
    <w:rsid w:val="7693433A"/>
    <w:rsid w:val="76A503F8"/>
    <w:rsid w:val="76B63116"/>
    <w:rsid w:val="76D86E70"/>
    <w:rsid w:val="76F41F46"/>
    <w:rsid w:val="770B08CA"/>
    <w:rsid w:val="770C0F88"/>
    <w:rsid w:val="770E2F52"/>
    <w:rsid w:val="77172289"/>
    <w:rsid w:val="772A140E"/>
    <w:rsid w:val="77443BEE"/>
    <w:rsid w:val="7769462C"/>
    <w:rsid w:val="77707769"/>
    <w:rsid w:val="77884AB3"/>
    <w:rsid w:val="778D13C4"/>
    <w:rsid w:val="77BA5C11"/>
    <w:rsid w:val="77D103C5"/>
    <w:rsid w:val="77D63978"/>
    <w:rsid w:val="77F24622"/>
    <w:rsid w:val="77F35236"/>
    <w:rsid w:val="77F959B0"/>
    <w:rsid w:val="78177BE5"/>
    <w:rsid w:val="783562BD"/>
    <w:rsid w:val="784604CA"/>
    <w:rsid w:val="7856695F"/>
    <w:rsid w:val="785726D7"/>
    <w:rsid w:val="785C7CED"/>
    <w:rsid w:val="78654DF4"/>
    <w:rsid w:val="78670B6C"/>
    <w:rsid w:val="7879124D"/>
    <w:rsid w:val="787D038F"/>
    <w:rsid w:val="78830873"/>
    <w:rsid w:val="789145BA"/>
    <w:rsid w:val="789D27E0"/>
    <w:rsid w:val="78A24BAC"/>
    <w:rsid w:val="78D855C6"/>
    <w:rsid w:val="78F61EF0"/>
    <w:rsid w:val="790A599B"/>
    <w:rsid w:val="791B2061"/>
    <w:rsid w:val="79406FDD"/>
    <w:rsid w:val="79444A09"/>
    <w:rsid w:val="79627585"/>
    <w:rsid w:val="79674B9C"/>
    <w:rsid w:val="79733540"/>
    <w:rsid w:val="797B41A3"/>
    <w:rsid w:val="79A57791"/>
    <w:rsid w:val="79B06543"/>
    <w:rsid w:val="79DD09BA"/>
    <w:rsid w:val="79DE4E5E"/>
    <w:rsid w:val="79E104AA"/>
    <w:rsid w:val="79E47F9A"/>
    <w:rsid w:val="79EB30D7"/>
    <w:rsid w:val="79FC7092"/>
    <w:rsid w:val="7A434CC1"/>
    <w:rsid w:val="7A460BE1"/>
    <w:rsid w:val="7A682979"/>
    <w:rsid w:val="7A6A04A0"/>
    <w:rsid w:val="7A7C4677"/>
    <w:rsid w:val="7A9D6FB6"/>
    <w:rsid w:val="7ABD0F17"/>
    <w:rsid w:val="7AE30252"/>
    <w:rsid w:val="7B063660"/>
    <w:rsid w:val="7B072192"/>
    <w:rsid w:val="7B09415C"/>
    <w:rsid w:val="7B261DFC"/>
    <w:rsid w:val="7B263147"/>
    <w:rsid w:val="7B573F15"/>
    <w:rsid w:val="7B5A3908"/>
    <w:rsid w:val="7B7F7F7B"/>
    <w:rsid w:val="7B853EC3"/>
    <w:rsid w:val="7B85763F"/>
    <w:rsid w:val="7B8657D2"/>
    <w:rsid w:val="7BDA3403"/>
    <w:rsid w:val="7BFB7AF1"/>
    <w:rsid w:val="7C0935B8"/>
    <w:rsid w:val="7C0D6A61"/>
    <w:rsid w:val="7C1032C9"/>
    <w:rsid w:val="7C174657"/>
    <w:rsid w:val="7C357264"/>
    <w:rsid w:val="7C547659"/>
    <w:rsid w:val="7C5C650E"/>
    <w:rsid w:val="7C5E4034"/>
    <w:rsid w:val="7C7C44BA"/>
    <w:rsid w:val="7C7E5CCB"/>
    <w:rsid w:val="7C9C2DAE"/>
    <w:rsid w:val="7CA51C63"/>
    <w:rsid w:val="7CBA0524"/>
    <w:rsid w:val="7D1D5496"/>
    <w:rsid w:val="7D1F7C67"/>
    <w:rsid w:val="7D24527D"/>
    <w:rsid w:val="7D256900"/>
    <w:rsid w:val="7D307AC6"/>
    <w:rsid w:val="7D37789F"/>
    <w:rsid w:val="7D3D00ED"/>
    <w:rsid w:val="7D4476CE"/>
    <w:rsid w:val="7D641B1E"/>
    <w:rsid w:val="7D731D61"/>
    <w:rsid w:val="7D9E0B87"/>
    <w:rsid w:val="7DB22BDF"/>
    <w:rsid w:val="7DB90387"/>
    <w:rsid w:val="7DBF0B02"/>
    <w:rsid w:val="7DC720AD"/>
    <w:rsid w:val="7E066731"/>
    <w:rsid w:val="7E1D2A77"/>
    <w:rsid w:val="7E222935"/>
    <w:rsid w:val="7E7E6C0F"/>
    <w:rsid w:val="7E9941A9"/>
    <w:rsid w:val="7EA83C8C"/>
    <w:rsid w:val="7EB73ECF"/>
    <w:rsid w:val="7EFC5D86"/>
    <w:rsid w:val="7F062761"/>
    <w:rsid w:val="7F0A04A3"/>
    <w:rsid w:val="7F127028"/>
    <w:rsid w:val="7F2D4191"/>
    <w:rsid w:val="7F353637"/>
    <w:rsid w:val="7F3B433E"/>
    <w:rsid w:val="7F721796"/>
    <w:rsid w:val="7FB34146"/>
    <w:rsid w:val="7FCE14D1"/>
    <w:rsid w:val="7FD7187E"/>
    <w:rsid w:val="7FE05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semiHidden="0"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link w:val="31"/>
    <w:qFormat/>
    <w:uiPriority w:val="0"/>
    <w:pPr>
      <w:keepNext/>
      <w:autoSpaceDE w:val="0"/>
      <w:autoSpaceDN w:val="0"/>
      <w:adjustRightInd w:val="0"/>
      <w:spacing w:before="240" w:after="60"/>
      <w:outlineLvl w:val="0"/>
    </w:pPr>
    <w:rPr>
      <w:rFonts w:ascii="Arial" w:hAnsi="Arial" w:cs="Arial"/>
      <w:b/>
      <w:bCs/>
      <w:kern w:val="32"/>
      <w:sz w:val="32"/>
      <w:szCs w:val="32"/>
    </w:rPr>
  </w:style>
  <w:style w:type="paragraph" w:styleId="5">
    <w:name w:val="heading 2"/>
    <w:basedOn w:val="1"/>
    <w:next w:val="1"/>
    <w:link w:val="48"/>
    <w:unhideWhenUsed/>
    <w:qFormat/>
    <w:uiPriority w:val="0"/>
    <w:pPr>
      <w:keepNext/>
      <w:spacing w:before="240" w:after="60"/>
      <w:outlineLvl w:val="1"/>
    </w:pPr>
    <w:rPr>
      <w:rFonts w:ascii="Calibri Light" w:hAnsi="Calibri Light" w:eastAsia="等线 Light"/>
      <w:b/>
      <w:bCs/>
      <w:i/>
      <w:iCs/>
      <w:szCs w:val="28"/>
    </w:rPr>
  </w:style>
  <w:style w:type="paragraph" w:styleId="6">
    <w:name w:val="heading 3"/>
    <w:basedOn w:val="1"/>
    <w:next w:val="1"/>
    <w:link w:val="28"/>
    <w:unhideWhenUsed/>
    <w:qFormat/>
    <w:uiPriority w:val="9"/>
    <w:pPr>
      <w:keepNext/>
      <w:keepLines/>
      <w:spacing w:before="260" w:after="260" w:line="416" w:lineRule="auto"/>
      <w:outlineLvl w:val="2"/>
    </w:pPr>
    <w:rPr>
      <w:rFonts w:cs="Arial"/>
      <w:b/>
      <w:bCs/>
      <w:sz w:val="32"/>
      <w:szCs w:val="32"/>
    </w:rPr>
  </w:style>
  <w:style w:type="paragraph" w:styleId="7">
    <w:name w:val="heading 4"/>
    <w:basedOn w:val="1"/>
    <w:next w:val="1"/>
    <w:link w:val="29"/>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8">
    <w:name w:val="heading 7"/>
    <w:basedOn w:val="1"/>
    <w:next w:val="1"/>
    <w:link w:val="30"/>
    <w:unhideWhenUsed/>
    <w:qFormat/>
    <w:uiPriority w:val="9"/>
    <w:pPr>
      <w:keepNext/>
      <w:keepLines/>
      <w:spacing w:before="240" w:after="64" w:line="320" w:lineRule="auto"/>
      <w:outlineLvl w:val="6"/>
    </w:pPr>
    <w:rPr>
      <w:b/>
      <w:bCs/>
      <w:szCs w:val="24"/>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kern w:val="0"/>
    </w:rPr>
  </w:style>
  <w:style w:type="paragraph" w:styleId="3">
    <w:name w:val="Body Text Indent"/>
    <w:basedOn w:val="1"/>
    <w:qFormat/>
    <w:uiPriority w:val="0"/>
    <w:pPr>
      <w:spacing w:line="700" w:lineRule="exact"/>
      <w:ind w:left="960"/>
    </w:pPr>
    <w:rPr>
      <w:kern w:val="0"/>
      <w:sz w:val="44"/>
    </w:rPr>
  </w:style>
  <w:style w:type="paragraph" w:styleId="9">
    <w:name w:val="Normal Indent"/>
    <w:basedOn w:val="1"/>
    <w:qFormat/>
    <w:uiPriority w:val="0"/>
    <w:pPr>
      <w:adjustRightInd w:val="0"/>
      <w:snapToGrid w:val="0"/>
      <w:spacing w:line="360" w:lineRule="auto"/>
      <w:ind w:firstLine="420"/>
    </w:pPr>
    <w:rPr>
      <w:sz w:val="24"/>
    </w:rPr>
  </w:style>
  <w:style w:type="paragraph" w:styleId="10">
    <w:name w:val="Plain Text"/>
    <w:basedOn w:val="1"/>
    <w:link w:val="38"/>
    <w:qFormat/>
    <w:uiPriority w:val="99"/>
    <w:rPr>
      <w:rFonts w:ascii="宋体" w:hAnsi="Courier New"/>
      <w:sz w:val="21"/>
    </w:rPr>
  </w:style>
  <w:style w:type="paragraph" w:styleId="11">
    <w:name w:val="Date"/>
    <w:basedOn w:val="1"/>
    <w:next w:val="1"/>
    <w:link w:val="34"/>
    <w:qFormat/>
    <w:uiPriority w:val="0"/>
    <w:rPr>
      <w:rFonts w:ascii="Times" w:hAnsi="Times"/>
    </w:rPr>
  </w:style>
  <w:style w:type="paragraph" w:styleId="12">
    <w:name w:val="Body Text Indent 2"/>
    <w:basedOn w:val="1"/>
    <w:qFormat/>
    <w:uiPriority w:val="99"/>
    <w:pPr>
      <w:spacing w:after="120" w:line="480" w:lineRule="auto"/>
      <w:ind w:left="420" w:leftChars="200"/>
    </w:pPr>
    <w:rPr>
      <w:szCs w:val="24"/>
    </w:rPr>
  </w:style>
  <w:style w:type="paragraph" w:styleId="13">
    <w:name w:val="Balloon Text"/>
    <w:basedOn w:val="1"/>
    <w:link w:val="44"/>
    <w:unhideWhenUsed/>
    <w:qFormat/>
    <w:uiPriority w:val="99"/>
    <w:rPr>
      <w:sz w:val="18"/>
      <w:szCs w:val="18"/>
    </w:rPr>
  </w:style>
  <w:style w:type="paragraph" w:styleId="14">
    <w:name w:val="footer"/>
    <w:basedOn w:val="1"/>
    <w:link w:val="36"/>
    <w:qFormat/>
    <w:uiPriority w:val="99"/>
    <w:pPr>
      <w:tabs>
        <w:tab w:val="center" w:pos="4153"/>
        <w:tab w:val="right" w:pos="8306"/>
      </w:tabs>
      <w:snapToGrid w:val="0"/>
      <w:jc w:val="left"/>
    </w:pPr>
    <w:rPr>
      <w:rFonts w:ascii="Times" w:hAnsi="Times"/>
      <w:sz w:val="18"/>
    </w:rPr>
  </w:style>
  <w:style w:type="paragraph" w:styleId="15">
    <w:name w:val="header"/>
    <w:basedOn w:val="1"/>
    <w:link w:val="37"/>
    <w:qFormat/>
    <w:uiPriority w:val="99"/>
    <w:pPr>
      <w:pBdr>
        <w:bottom w:val="single" w:color="auto" w:sz="6" w:space="1"/>
      </w:pBdr>
      <w:tabs>
        <w:tab w:val="center" w:pos="4153"/>
        <w:tab w:val="right" w:pos="8306"/>
      </w:tabs>
      <w:snapToGrid w:val="0"/>
      <w:jc w:val="center"/>
    </w:pPr>
    <w:rPr>
      <w:rFonts w:ascii="Times" w:hAnsi="Times"/>
      <w:sz w:val="18"/>
    </w:rPr>
  </w:style>
  <w:style w:type="paragraph" w:styleId="16">
    <w:name w:val="toc 1"/>
    <w:basedOn w:val="1"/>
    <w:next w:val="1"/>
    <w:qFormat/>
    <w:uiPriority w:val="0"/>
    <w:pPr>
      <w:spacing w:line="180" w:lineRule="auto"/>
      <w:jc w:val="center"/>
    </w:pPr>
    <w:rPr>
      <w:sz w:val="30"/>
    </w:rPr>
  </w:style>
  <w:style w:type="paragraph" w:styleId="17">
    <w:name w:val="Body Text Indent 3"/>
    <w:basedOn w:val="1"/>
    <w:qFormat/>
    <w:uiPriority w:val="0"/>
    <w:pPr>
      <w:ind w:left="420" w:leftChars="200"/>
    </w:pPr>
    <w:rPr>
      <w:sz w:val="16"/>
      <w:szCs w:val="16"/>
    </w:rPr>
  </w:style>
  <w:style w:type="paragraph" w:styleId="18">
    <w:name w:val="Normal (Web)"/>
    <w:basedOn w:val="1"/>
    <w:qFormat/>
    <w:uiPriority w:val="0"/>
    <w:rPr>
      <w:sz w:val="24"/>
    </w:rPr>
  </w:style>
  <w:style w:type="paragraph" w:styleId="19">
    <w:name w:val="index 1"/>
    <w:basedOn w:val="1"/>
    <w:next w:val="1"/>
    <w:qFormat/>
    <w:uiPriority w:val="0"/>
  </w:style>
  <w:style w:type="paragraph" w:styleId="20">
    <w:name w:val="Title"/>
    <w:basedOn w:val="1"/>
    <w:next w:val="1"/>
    <w:link w:val="43"/>
    <w:qFormat/>
    <w:uiPriority w:val="10"/>
    <w:pPr>
      <w:spacing w:before="240" w:after="60"/>
      <w:jc w:val="center"/>
      <w:outlineLvl w:val="0"/>
    </w:pPr>
    <w:rPr>
      <w:rFonts w:asciiTheme="majorHAnsi" w:hAnsiTheme="majorHAnsi" w:cstheme="majorBidi"/>
      <w:b/>
      <w:bCs/>
      <w:sz w:val="32"/>
      <w:szCs w:val="32"/>
    </w:rPr>
  </w:style>
  <w:style w:type="paragraph" w:styleId="21">
    <w:name w:val="Body Text First Indent"/>
    <w:basedOn w:val="2"/>
    <w:qFormat/>
    <w:uiPriority w:val="0"/>
    <w:pPr>
      <w:tabs>
        <w:tab w:val="left" w:pos="567"/>
      </w:tabs>
      <w:spacing w:line="360" w:lineRule="auto"/>
      <w:ind w:firstLine="420"/>
    </w:pPr>
    <w:rPr>
      <w:rFonts w:ascii="宋体" w:hAnsi="宋体"/>
      <w:sz w:val="24"/>
    </w:rPr>
  </w:style>
  <w:style w:type="paragraph" w:styleId="22">
    <w:name w:val="Body Text First Indent 2"/>
    <w:basedOn w:val="3"/>
    <w:qFormat/>
    <w:uiPriority w:val="0"/>
    <w:pPr>
      <w:spacing w:line="240" w:lineRule="auto"/>
      <w:ind w:left="420" w:leftChars="200" w:firstLine="420" w:firstLineChars="200"/>
    </w:pPr>
    <w:rPr>
      <w:sz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paragraph" w:customStyle="1" w:styleId="27">
    <w:name w:val="Default"/>
    <w:unhideWhenUsed/>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character" w:customStyle="1" w:styleId="28">
    <w:name w:val="标题 3 字符"/>
    <w:basedOn w:val="25"/>
    <w:link w:val="6"/>
    <w:semiHidden/>
    <w:qFormat/>
    <w:uiPriority w:val="9"/>
    <w:rPr>
      <w:rFonts w:eastAsia="Times" w:cs="Arial"/>
      <w:b/>
      <w:bCs/>
      <w:sz w:val="32"/>
      <w:szCs w:val="32"/>
    </w:rPr>
  </w:style>
  <w:style w:type="character" w:customStyle="1" w:styleId="29">
    <w:name w:val="标题 4 字符"/>
    <w:basedOn w:val="25"/>
    <w:link w:val="7"/>
    <w:semiHidden/>
    <w:qFormat/>
    <w:uiPriority w:val="9"/>
    <w:rPr>
      <w:rFonts w:asciiTheme="majorHAnsi" w:hAnsiTheme="majorHAnsi" w:eastAsiaTheme="majorEastAsia" w:cstheme="majorBidi"/>
      <w:b/>
      <w:bCs/>
      <w:sz w:val="28"/>
      <w:szCs w:val="28"/>
    </w:rPr>
  </w:style>
  <w:style w:type="character" w:customStyle="1" w:styleId="30">
    <w:name w:val="标题 7 字符"/>
    <w:basedOn w:val="25"/>
    <w:link w:val="8"/>
    <w:semiHidden/>
    <w:qFormat/>
    <w:uiPriority w:val="9"/>
    <w:rPr>
      <w:rFonts w:eastAsia="Times"/>
      <w:b/>
      <w:bCs/>
      <w:sz w:val="24"/>
      <w:szCs w:val="24"/>
    </w:rPr>
  </w:style>
  <w:style w:type="character" w:customStyle="1" w:styleId="31">
    <w:name w:val="标题 1 字符"/>
    <w:link w:val="4"/>
    <w:qFormat/>
    <w:uiPriority w:val="0"/>
    <w:rPr>
      <w:rFonts w:ascii="Arial" w:hAnsi="Arial" w:cs="Arial"/>
      <w:b/>
      <w:bCs/>
      <w:kern w:val="32"/>
      <w:sz w:val="32"/>
      <w:szCs w:val="32"/>
    </w:rPr>
  </w:style>
  <w:style w:type="character" w:customStyle="1" w:styleId="32">
    <w:name w:val="标题 2 Char"/>
    <w:qFormat/>
    <w:uiPriority w:val="0"/>
    <w:rPr>
      <w:rFonts w:ascii="Calibri Light" w:hAnsi="Calibri Light" w:eastAsia="等线 Light"/>
      <w:b/>
      <w:bCs/>
      <w:i/>
      <w:iCs/>
      <w:sz w:val="28"/>
      <w:szCs w:val="28"/>
    </w:rPr>
  </w:style>
  <w:style w:type="paragraph" w:customStyle="1" w:styleId="33">
    <w:name w:val="列出段落1"/>
    <w:basedOn w:val="1"/>
    <w:qFormat/>
    <w:uiPriority w:val="34"/>
    <w:pPr>
      <w:ind w:firstLine="420"/>
    </w:pPr>
    <w:rPr>
      <w:rFonts w:ascii="Calibri" w:hAnsi="Calibri" w:cs="宋体"/>
      <w:sz w:val="21"/>
      <w:szCs w:val="21"/>
    </w:rPr>
  </w:style>
  <w:style w:type="character" w:customStyle="1" w:styleId="34">
    <w:name w:val="日期 字符"/>
    <w:link w:val="11"/>
    <w:qFormat/>
    <w:uiPriority w:val="0"/>
    <w:rPr>
      <w:kern w:val="2"/>
      <w:sz w:val="28"/>
    </w:rPr>
  </w:style>
  <w:style w:type="character" w:customStyle="1" w:styleId="35">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36">
    <w:name w:val="页脚 字符"/>
    <w:link w:val="14"/>
    <w:qFormat/>
    <w:uiPriority w:val="99"/>
    <w:rPr>
      <w:kern w:val="2"/>
      <w:sz w:val="18"/>
    </w:rPr>
  </w:style>
  <w:style w:type="character" w:customStyle="1" w:styleId="37">
    <w:name w:val="页眉 字符"/>
    <w:link w:val="15"/>
    <w:qFormat/>
    <w:uiPriority w:val="99"/>
    <w:rPr>
      <w:kern w:val="2"/>
      <w:sz w:val="18"/>
    </w:rPr>
  </w:style>
  <w:style w:type="character" w:customStyle="1" w:styleId="38">
    <w:name w:val="纯文本 字符"/>
    <w:link w:val="10"/>
    <w:qFormat/>
    <w:locked/>
    <w:uiPriority w:val="99"/>
    <w:rPr>
      <w:rFonts w:ascii="宋体" w:hAnsi="Courier New"/>
      <w:kern w:val="2"/>
      <w:sz w:val="21"/>
    </w:rPr>
  </w:style>
  <w:style w:type="character" w:customStyle="1" w:styleId="39">
    <w:name w:val="页脚 Char1"/>
    <w:basedOn w:val="25"/>
    <w:semiHidden/>
    <w:qFormat/>
    <w:uiPriority w:val="99"/>
    <w:rPr>
      <w:rFonts w:ascii="Times New Roman" w:hAnsi="Times New Roman"/>
      <w:kern w:val="2"/>
      <w:sz w:val="18"/>
      <w:szCs w:val="18"/>
    </w:rPr>
  </w:style>
  <w:style w:type="character" w:customStyle="1" w:styleId="40">
    <w:name w:val="日期 Char1"/>
    <w:basedOn w:val="25"/>
    <w:semiHidden/>
    <w:qFormat/>
    <w:uiPriority w:val="99"/>
    <w:rPr>
      <w:rFonts w:ascii="Times New Roman" w:hAnsi="Times New Roman"/>
      <w:kern w:val="2"/>
      <w:sz w:val="28"/>
    </w:rPr>
  </w:style>
  <w:style w:type="character" w:customStyle="1" w:styleId="41">
    <w:name w:val="纯文本 Char1"/>
    <w:basedOn w:val="25"/>
    <w:semiHidden/>
    <w:qFormat/>
    <w:uiPriority w:val="99"/>
    <w:rPr>
      <w:rFonts w:ascii="宋体" w:hAnsi="Courier New" w:cs="Courier New"/>
      <w:kern w:val="2"/>
      <w:sz w:val="21"/>
      <w:szCs w:val="21"/>
    </w:rPr>
  </w:style>
  <w:style w:type="character" w:customStyle="1" w:styleId="42">
    <w:name w:val="页眉 Char1"/>
    <w:basedOn w:val="25"/>
    <w:semiHidden/>
    <w:qFormat/>
    <w:uiPriority w:val="99"/>
    <w:rPr>
      <w:rFonts w:ascii="Times New Roman" w:hAnsi="Times New Roman"/>
      <w:kern w:val="2"/>
      <w:sz w:val="18"/>
      <w:szCs w:val="18"/>
    </w:rPr>
  </w:style>
  <w:style w:type="character" w:customStyle="1" w:styleId="43">
    <w:name w:val="标题 字符"/>
    <w:basedOn w:val="25"/>
    <w:link w:val="20"/>
    <w:qFormat/>
    <w:uiPriority w:val="10"/>
    <w:rPr>
      <w:rFonts w:asciiTheme="majorHAnsi" w:hAnsiTheme="majorHAnsi" w:cstheme="majorBidi"/>
      <w:b/>
      <w:bCs/>
      <w:kern w:val="2"/>
      <w:sz w:val="32"/>
      <w:szCs w:val="32"/>
    </w:rPr>
  </w:style>
  <w:style w:type="character" w:customStyle="1" w:styleId="44">
    <w:name w:val="批注框文本 字符"/>
    <w:basedOn w:val="25"/>
    <w:link w:val="13"/>
    <w:semiHidden/>
    <w:qFormat/>
    <w:uiPriority w:val="99"/>
    <w:rPr>
      <w:rFonts w:ascii="Times New Roman" w:hAnsi="Times New Roman"/>
      <w:kern w:val="2"/>
      <w:sz w:val="18"/>
      <w:szCs w:val="18"/>
    </w:rPr>
  </w:style>
  <w:style w:type="paragraph" w:customStyle="1" w:styleId="45">
    <w:name w:val="列出段落2"/>
    <w:basedOn w:val="1"/>
    <w:qFormat/>
    <w:uiPriority w:val="34"/>
    <w:pPr>
      <w:ind w:firstLine="420" w:firstLineChars="200"/>
    </w:pPr>
  </w:style>
  <w:style w:type="paragraph" w:customStyle="1" w:styleId="4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47">
    <w:name w:val="列表段落1"/>
    <w:basedOn w:val="1"/>
    <w:qFormat/>
    <w:uiPriority w:val="0"/>
    <w:pPr>
      <w:ind w:firstLine="420" w:firstLineChars="200"/>
    </w:pPr>
    <w:rPr>
      <w:rFonts w:ascii="Calibri" w:hAnsi="Calibri"/>
    </w:rPr>
  </w:style>
  <w:style w:type="character" w:customStyle="1" w:styleId="48">
    <w:name w:val="标题 2 字符"/>
    <w:link w:val="5"/>
    <w:qFormat/>
    <w:uiPriority w:val="0"/>
    <w:rPr>
      <w:rFonts w:ascii="Arial" w:hAnsi="Arial" w:eastAsia="黑体" w:cs="Times New Roman"/>
      <w:b/>
      <w:sz w:val="32"/>
      <w:szCs w:val="20"/>
    </w:rPr>
  </w:style>
  <w:style w:type="paragraph" w:customStyle="1" w:styleId="49">
    <w:name w:val="1"/>
    <w:basedOn w:val="1"/>
    <w:next w:val="10"/>
    <w:qFormat/>
    <w:uiPriority w:val="0"/>
    <w:rPr>
      <w:rFonts w:ascii="宋体" w:hAnsi="Courier New" w:cs="宋体"/>
      <w:sz w:val="21"/>
      <w:szCs w:val="21"/>
    </w:rPr>
  </w:style>
  <w:style w:type="paragraph" w:customStyle="1" w:styleId="50">
    <w:name w:val="Heading2"/>
    <w:basedOn w:val="1"/>
    <w:next w:val="1"/>
    <w:qFormat/>
    <w:uiPriority w:val="0"/>
    <w:pPr>
      <w:keepNext/>
      <w:keepLines/>
      <w:snapToGrid w:val="0"/>
      <w:spacing w:line="360" w:lineRule="auto"/>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7030</Words>
  <Characters>7219</Characters>
  <Lines>57</Lines>
  <Paragraphs>16</Paragraphs>
  <TotalTime>19</TotalTime>
  <ScaleCrop>false</ScaleCrop>
  <LinksUpToDate>false</LinksUpToDate>
  <CharactersWithSpaces>7266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2021-08-12T02:52:00Z</dcterms:created>
  <dc:creator>Administrator</dc:creator>
  <cp:lastModifiedBy>红</cp:lastModifiedBy>
  <cp:lastPrinted>2024-09-11T10:01:00Z</cp:lastPrinted>
  <dcterms:modified xsi:type="dcterms:W3CDTF">2025-06-26T00:22:03Z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3F0617ADEE92412F8A4AD94581E01189_13</vt:lpwstr>
  </property>
  <property fmtid="{D5CDD505-2E9C-101B-9397-08002B2CF9AE}" pid="4" name="commondata">
    <vt:lpwstr>eyJoZGlkIjoiNzNhMWI3NDQ5MTg3YjM5NzQ4ZTkwNmNiYjk3Y2NiMGEifQ==</vt:lpwstr>
  </property>
  <property fmtid="{D5CDD505-2E9C-101B-9397-08002B2CF9AE}" pid="5" name="KSOTemplateDocerSaveRecord">
    <vt:lpwstr>eyJoZGlkIjoiNzQ3NWZiNDNlZjJjYmVkYzQ3MzhlMzljZjg5ZDljN2YiLCJ1c2VySWQiOiI2NDc5MTc1MDQifQ==</vt:lpwstr>
  </property>
</Properties>
</file>